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0EF5" w14:textId="6E245E17" w:rsidR="008B2D6F" w:rsidRPr="00BB369F" w:rsidRDefault="00BB369F" w:rsidP="00BB369F">
      <w:pPr>
        <w:widowControl/>
        <w:ind w:firstLineChars="0" w:firstLine="0"/>
        <w:jc w:val="left"/>
        <w:rPr>
          <w:rFonts w:ascii="黑体" w:eastAsia="黑体" w:hAnsi="黑体" w:cs="Times New Roman" w:hint="eastAsia"/>
          <w:color w:val="000000"/>
          <w:kern w:val="0"/>
          <w:sz w:val="32"/>
          <w:szCs w:val="32"/>
          <w:lang w:bidi="ar"/>
        </w:rPr>
      </w:pPr>
      <w:r w:rsidRPr="00BB369F">
        <w:rPr>
          <w:rFonts w:ascii="黑体" w:eastAsia="黑体" w:hAnsi="黑体" w:cs="Times New Roman" w:hint="eastAsia"/>
          <w:color w:val="000000"/>
          <w:kern w:val="0"/>
          <w:sz w:val="32"/>
          <w:szCs w:val="32"/>
          <w:lang w:bidi="ar"/>
        </w:rPr>
        <w:t>附件</w:t>
      </w:r>
      <w:r w:rsidR="0036417E">
        <w:rPr>
          <w:rFonts w:ascii="黑体" w:eastAsia="黑体" w:hAnsi="黑体" w:cs="Times New Roman" w:hint="eastAsia"/>
          <w:color w:val="000000"/>
          <w:kern w:val="0"/>
          <w:sz w:val="32"/>
          <w:szCs w:val="32"/>
          <w:lang w:bidi="ar"/>
        </w:rPr>
        <w:t>1</w:t>
      </w:r>
    </w:p>
    <w:p w14:paraId="67088187" w14:textId="77777777" w:rsidR="008B2D6F" w:rsidRDefault="008B2D6F">
      <w:pPr>
        <w:widowControl/>
        <w:ind w:firstLine="1040"/>
        <w:jc w:val="left"/>
        <w:rPr>
          <w:rFonts w:cs="Times New Roman"/>
          <w:color w:val="000000"/>
          <w:kern w:val="0"/>
          <w:sz w:val="52"/>
          <w:szCs w:val="52"/>
          <w:lang w:bidi="ar"/>
        </w:rPr>
      </w:pPr>
    </w:p>
    <w:p w14:paraId="4C5DFE8B" w14:textId="77777777" w:rsidR="008B2D6F" w:rsidRDefault="008B2D6F">
      <w:pPr>
        <w:widowControl/>
        <w:ind w:firstLine="1040"/>
        <w:jc w:val="left"/>
        <w:rPr>
          <w:rFonts w:cs="Times New Roman"/>
          <w:color w:val="000000"/>
          <w:kern w:val="0"/>
          <w:sz w:val="52"/>
          <w:szCs w:val="52"/>
          <w:lang w:bidi="ar"/>
        </w:rPr>
      </w:pPr>
    </w:p>
    <w:p w14:paraId="4CFB06EB" w14:textId="77777777" w:rsidR="008B2D6F" w:rsidRDefault="008B2D6F">
      <w:pPr>
        <w:widowControl/>
        <w:ind w:firstLine="1040"/>
        <w:jc w:val="left"/>
        <w:rPr>
          <w:rFonts w:cs="Times New Roman"/>
          <w:color w:val="000000"/>
          <w:kern w:val="0"/>
          <w:sz w:val="52"/>
          <w:szCs w:val="52"/>
          <w:lang w:bidi="ar"/>
        </w:rPr>
      </w:pPr>
    </w:p>
    <w:p w14:paraId="554538D7" w14:textId="4F13723B" w:rsidR="008B2D6F" w:rsidRDefault="001D017E">
      <w:pPr>
        <w:adjustRightInd w:val="0"/>
        <w:snapToGrid w:val="0"/>
        <w:ind w:firstLineChars="0" w:firstLine="0"/>
        <w:jc w:val="center"/>
        <w:rPr>
          <w:rFonts w:eastAsia="方正小标宋简体" w:cs="Times New Roman"/>
          <w:color w:val="000000" w:themeColor="text1"/>
          <w:sz w:val="50"/>
          <w:szCs w:val="50"/>
        </w:rPr>
      </w:pPr>
      <w:r>
        <w:rPr>
          <w:rFonts w:eastAsia="方正小标宋简体" w:cs="Times New Roman" w:hint="eastAsia"/>
          <w:color w:val="000000" w:themeColor="text1"/>
          <w:sz w:val="50"/>
          <w:szCs w:val="50"/>
        </w:rPr>
        <w:t>武汉市家居清洁小家电节能</w:t>
      </w:r>
      <w:proofErr w:type="gramStart"/>
      <w:r>
        <w:rPr>
          <w:rFonts w:eastAsia="方正小标宋简体" w:cs="Times New Roman" w:hint="eastAsia"/>
          <w:color w:val="000000" w:themeColor="text1"/>
          <w:sz w:val="50"/>
          <w:szCs w:val="50"/>
        </w:rPr>
        <w:t>碳普惠方法</w:t>
      </w:r>
      <w:proofErr w:type="gramEnd"/>
      <w:r>
        <w:rPr>
          <w:rFonts w:eastAsia="方正小标宋简体" w:cs="Times New Roman" w:hint="eastAsia"/>
          <w:color w:val="000000" w:themeColor="text1"/>
          <w:sz w:val="50"/>
          <w:szCs w:val="50"/>
        </w:rPr>
        <w:t>学</w:t>
      </w:r>
      <w:r>
        <w:rPr>
          <w:rFonts w:eastAsia="方正小标宋简体" w:cs="Times New Roman" w:hint="eastAsia"/>
          <w:color w:val="000000" w:themeColor="text1"/>
          <w:sz w:val="50"/>
          <w:szCs w:val="50"/>
          <w:lang w:eastAsia="zh-Hans"/>
        </w:rPr>
        <w:t>（试行）</w:t>
      </w:r>
    </w:p>
    <w:p w14:paraId="02C6E392" w14:textId="4AF2947A" w:rsidR="008B2D6F" w:rsidRDefault="00000000">
      <w:pPr>
        <w:adjustRightInd w:val="0"/>
        <w:snapToGrid w:val="0"/>
        <w:ind w:firstLineChars="0" w:firstLine="0"/>
        <w:jc w:val="center"/>
        <w:rPr>
          <w:rFonts w:eastAsia="方正小标宋简体" w:cs="Times New Roman"/>
          <w:color w:val="000000" w:themeColor="text1"/>
          <w:sz w:val="50"/>
          <w:szCs w:val="50"/>
        </w:rPr>
      </w:pPr>
      <w:r>
        <w:rPr>
          <w:rFonts w:eastAsia="方正小标宋简体" w:cs="Times New Roman" w:hint="eastAsia"/>
          <w:color w:val="000000" w:themeColor="text1"/>
          <w:sz w:val="50"/>
          <w:szCs w:val="50"/>
        </w:rPr>
        <w:t>（</w:t>
      </w:r>
      <w:r>
        <w:rPr>
          <w:rFonts w:eastAsia="方正小标宋简体" w:cs="Times New Roman" w:hint="eastAsia"/>
          <w:color w:val="000000" w:themeColor="text1"/>
          <w:sz w:val="50"/>
          <w:szCs w:val="50"/>
        </w:rPr>
        <w:t>WHCER-02-0</w:t>
      </w:r>
      <w:r w:rsidR="005834DD">
        <w:rPr>
          <w:rFonts w:eastAsia="方正小标宋简体" w:cs="Times New Roman" w:hint="eastAsia"/>
          <w:color w:val="000000" w:themeColor="text1"/>
          <w:sz w:val="50"/>
          <w:szCs w:val="50"/>
        </w:rPr>
        <w:t>10</w:t>
      </w:r>
      <w:r>
        <w:rPr>
          <w:rFonts w:eastAsia="方正小标宋简体" w:cs="Times New Roman" w:hint="eastAsia"/>
          <w:color w:val="000000" w:themeColor="text1"/>
          <w:sz w:val="50"/>
          <w:szCs w:val="50"/>
        </w:rPr>
        <w:t>-V01</w:t>
      </w:r>
      <w:r>
        <w:rPr>
          <w:rFonts w:eastAsia="方正小标宋简体" w:cs="Times New Roman" w:hint="eastAsia"/>
          <w:color w:val="000000" w:themeColor="text1"/>
          <w:sz w:val="50"/>
          <w:szCs w:val="50"/>
        </w:rPr>
        <w:t>）</w:t>
      </w:r>
    </w:p>
    <w:p w14:paraId="78A4216B" w14:textId="77777777" w:rsidR="008B2D6F" w:rsidRDefault="008B2D6F">
      <w:pPr>
        <w:widowControl/>
        <w:ind w:firstLineChars="0" w:firstLine="0"/>
        <w:jc w:val="center"/>
        <w:rPr>
          <w:rFonts w:cs="Times New Roman"/>
          <w:color w:val="000000"/>
          <w:kern w:val="0"/>
          <w:sz w:val="36"/>
          <w:szCs w:val="36"/>
          <w:lang w:bidi="ar"/>
        </w:rPr>
      </w:pPr>
    </w:p>
    <w:p w14:paraId="4BA301F4" w14:textId="77777777" w:rsidR="008B2D6F" w:rsidRDefault="008B2D6F">
      <w:pPr>
        <w:widowControl/>
        <w:ind w:firstLineChars="0" w:firstLine="0"/>
        <w:jc w:val="center"/>
        <w:rPr>
          <w:rFonts w:cs="Times New Roman"/>
          <w:color w:val="000000"/>
          <w:kern w:val="0"/>
          <w:sz w:val="36"/>
          <w:szCs w:val="36"/>
          <w:lang w:bidi="ar"/>
        </w:rPr>
      </w:pPr>
    </w:p>
    <w:p w14:paraId="478EBFB0" w14:textId="77777777" w:rsidR="008B2D6F" w:rsidRDefault="008B2D6F">
      <w:pPr>
        <w:widowControl/>
        <w:ind w:firstLineChars="0" w:firstLine="0"/>
        <w:jc w:val="center"/>
        <w:rPr>
          <w:rFonts w:cs="Times New Roman"/>
          <w:color w:val="000000"/>
          <w:kern w:val="0"/>
          <w:sz w:val="36"/>
          <w:szCs w:val="36"/>
          <w:lang w:bidi="ar"/>
        </w:rPr>
      </w:pPr>
    </w:p>
    <w:p w14:paraId="4A5C98CE" w14:textId="77777777" w:rsidR="008B2D6F" w:rsidRDefault="008B2D6F">
      <w:pPr>
        <w:widowControl/>
        <w:ind w:firstLineChars="0" w:firstLine="0"/>
        <w:jc w:val="center"/>
        <w:rPr>
          <w:rFonts w:cs="Times New Roman"/>
          <w:color w:val="000000"/>
          <w:kern w:val="0"/>
          <w:sz w:val="36"/>
          <w:szCs w:val="36"/>
          <w:lang w:bidi="ar"/>
        </w:rPr>
      </w:pPr>
    </w:p>
    <w:p w14:paraId="5D5EF6D1" w14:textId="77777777" w:rsidR="008B2D6F" w:rsidRDefault="008B2D6F">
      <w:pPr>
        <w:pStyle w:val="afb"/>
        <w:spacing w:beforeLines="0" w:before="0" w:afterLines="0" w:after="0" w:line="240" w:lineRule="auto"/>
        <w:rPr>
          <w:rFonts w:eastAsia="楷体"/>
          <w:sz w:val="32"/>
          <w:szCs w:val="32"/>
        </w:rPr>
      </w:pPr>
    </w:p>
    <w:p w14:paraId="1F2FA3EB" w14:textId="77777777" w:rsidR="008B2D6F" w:rsidRDefault="008B2D6F">
      <w:pPr>
        <w:pStyle w:val="afb"/>
        <w:spacing w:beforeLines="0" w:before="0" w:afterLines="0" w:after="0" w:line="240" w:lineRule="auto"/>
        <w:rPr>
          <w:rFonts w:eastAsia="楷体"/>
          <w:sz w:val="32"/>
          <w:szCs w:val="32"/>
        </w:rPr>
      </w:pPr>
    </w:p>
    <w:p w14:paraId="01B028BF" w14:textId="77777777" w:rsidR="008B2D6F" w:rsidRDefault="008B2D6F">
      <w:pPr>
        <w:pStyle w:val="afb"/>
        <w:spacing w:beforeLines="0" w:before="0" w:afterLines="0" w:after="0" w:line="240" w:lineRule="auto"/>
        <w:rPr>
          <w:rFonts w:eastAsia="楷体"/>
          <w:sz w:val="32"/>
          <w:szCs w:val="32"/>
        </w:rPr>
      </w:pPr>
    </w:p>
    <w:p w14:paraId="5E17C79B" w14:textId="77777777" w:rsidR="008B2D6F" w:rsidRDefault="008B2D6F">
      <w:pPr>
        <w:pStyle w:val="afb"/>
        <w:spacing w:beforeLines="0" w:before="0" w:afterLines="0" w:after="0" w:line="240" w:lineRule="auto"/>
        <w:rPr>
          <w:rFonts w:eastAsia="楷体"/>
          <w:sz w:val="32"/>
          <w:szCs w:val="32"/>
        </w:rPr>
      </w:pPr>
    </w:p>
    <w:p w14:paraId="51516332" w14:textId="77777777" w:rsidR="008B2D6F" w:rsidRDefault="008B2D6F">
      <w:pPr>
        <w:pStyle w:val="afb"/>
        <w:spacing w:beforeLines="0" w:before="0" w:afterLines="0" w:after="0" w:line="240" w:lineRule="auto"/>
        <w:rPr>
          <w:rFonts w:eastAsia="楷体"/>
          <w:sz w:val="32"/>
          <w:szCs w:val="32"/>
        </w:rPr>
      </w:pPr>
    </w:p>
    <w:p w14:paraId="3A57567F" w14:textId="77777777" w:rsidR="008B2D6F" w:rsidRDefault="008B2D6F">
      <w:pPr>
        <w:pStyle w:val="afb"/>
        <w:spacing w:beforeLines="0" w:before="0" w:afterLines="0" w:after="0" w:line="240" w:lineRule="auto"/>
        <w:rPr>
          <w:rFonts w:eastAsia="楷体"/>
          <w:sz w:val="32"/>
          <w:szCs w:val="32"/>
        </w:rPr>
      </w:pPr>
    </w:p>
    <w:p w14:paraId="439E1E1A" w14:textId="77777777" w:rsidR="008B2D6F" w:rsidRDefault="008B2D6F">
      <w:pPr>
        <w:pStyle w:val="afb"/>
        <w:spacing w:beforeLines="0" w:before="0" w:afterLines="0" w:after="0" w:line="240" w:lineRule="auto"/>
        <w:rPr>
          <w:rFonts w:eastAsia="楷体"/>
          <w:sz w:val="32"/>
          <w:szCs w:val="32"/>
        </w:rPr>
      </w:pPr>
    </w:p>
    <w:p w14:paraId="23F5AEBA" w14:textId="547794AA" w:rsidR="008B2D6F" w:rsidRDefault="00000000">
      <w:pPr>
        <w:pStyle w:val="afb"/>
        <w:spacing w:beforeLines="0" w:before="0" w:afterLines="0" w:after="0" w:line="240" w:lineRule="auto"/>
        <w:rPr>
          <w:rFonts w:eastAsia="宋体"/>
          <w:sz w:val="32"/>
        </w:rPr>
        <w:sectPr w:rsidR="008B2D6F">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134" w:left="1440" w:header="851" w:footer="992" w:gutter="0"/>
          <w:cols w:space="425"/>
          <w:docGrid w:type="linesAndChars" w:linePitch="312"/>
        </w:sectPr>
      </w:pPr>
      <w:r>
        <w:rPr>
          <w:rFonts w:eastAsia="楷体"/>
          <w:sz w:val="32"/>
          <w:szCs w:val="32"/>
        </w:rPr>
        <w:t>202</w:t>
      </w:r>
      <w:r w:rsidR="00A87C5E">
        <w:rPr>
          <w:rFonts w:eastAsia="楷体" w:hint="eastAsia"/>
          <w:sz w:val="32"/>
          <w:szCs w:val="32"/>
        </w:rPr>
        <w:t>6</w:t>
      </w:r>
      <w:r>
        <w:rPr>
          <w:rFonts w:eastAsia="楷体"/>
          <w:sz w:val="32"/>
          <w:szCs w:val="32"/>
        </w:rPr>
        <w:t>年</w:t>
      </w:r>
      <w:r w:rsidR="0036417E">
        <w:rPr>
          <w:rFonts w:eastAsia="楷体" w:hint="eastAsia"/>
          <w:sz w:val="32"/>
          <w:szCs w:val="32"/>
        </w:rPr>
        <w:t>5</w:t>
      </w:r>
      <w:r>
        <w:rPr>
          <w:rFonts w:eastAsia="楷体"/>
          <w:sz w:val="32"/>
          <w:szCs w:val="32"/>
        </w:rPr>
        <w:t>月</w:t>
      </w:r>
    </w:p>
    <w:sdt>
      <w:sdtPr>
        <w:rPr>
          <w:rFonts w:ascii="宋体" w:hAnsi="宋体" w:cs="宋体" w:hint="eastAsia"/>
        </w:rPr>
        <w:id w:val="147477665"/>
        <w15:color w:val="DBDBDB"/>
        <w:docPartObj>
          <w:docPartGallery w:val="Table of Contents"/>
          <w:docPartUnique/>
        </w:docPartObj>
      </w:sdtPr>
      <w:sdtEndPr>
        <w:rPr>
          <w:rFonts w:ascii="黑体" w:eastAsia="黑体" w:hAnsi="黑体" w:cs="黑体"/>
          <w:sz w:val="32"/>
          <w:szCs w:val="32"/>
        </w:rPr>
      </w:sdtEndPr>
      <w:sdtContent>
        <w:p w14:paraId="233CE2E6" w14:textId="77777777" w:rsidR="008B2D6F" w:rsidRDefault="00000000">
          <w:pPr>
            <w:ind w:firstLineChars="0" w:firstLine="0"/>
            <w:jc w:val="center"/>
            <w:rPr>
              <w:rFonts w:ascii="宋体" w:hAnsi="宋体" w:cs="宋体" w:hint="eastAsia"/>
              <w:sz w:val="28"/>
              <w:szCs w:val="28"/>
            </w:rPr>
          </w:pPr>
          <w:r>
            <w:rPr>
              <w:rFonts w:ascii="宋体" w:hAnsi="宋体" w:cs="宋体" w:hint="eastAsia"/>
              <w:sz w:val="28"/>
              <w:szCs w:val="28"/>
            </w:rPr>
            <w:t>目录</w:t>
          </w:r>
        </w:p>
        <w:p w14:paraId="71D95669" w14:textId="5B5288EC" w:rsidR="008B2D6F" w:rsidRDefault="00000000">
          <w:pPr>
            <w:pStyle w:val="TOC1"/>
            <w:tabs>
              <w:tab w:val="right" w:leader="dot" w:pos="9048"/>
            </w:tabs>
            <w:ind w:firstLineChars="0" w:firstLine="0"/>
            <w:rPr>
              <w:rFonts w:ascii="黑体" w:hAnsi="黑体" w:cs="黑体" w:hint="eastAsia"/>
              <w:noProof/>
            </w:rPr>
          </w:pPr>
          <w:r>
            <w:rPr>
              <w:rFonts w:ascii="黑体" w:hAnsi="黑体" w:cs="黑体" w:hint="eastAsia"/>
            </w:rPr>
            <w:fldChar w:fldCharType="begin"/>
          </w:r>
          <w:r>
            <w:rPr>
              <w:rFonts w:ascii="黑体" w:hAnsi="黑体" w:cs="黑体" w:hint="eastAsia"/>
            </w:rPr>
            <w:instrText xml:space="preserve">TOC \o "1-3" \h \u </w:instrText>
          </w:r>
          <w:r>
            <w:rPr>
              <w:rFonts w:ascii="黑体" w:hAnsi="黑体" w:cs="黑体" w:hint="eastAsia"/>
            </w:rPr>
            <w:fldChar w:fldCharType="separate"/>
          </w:r>
          <w:hyperlink w:anchor="_Toc513" w:history="1">
            <w:r w:rsidR="008B2D6F">
              <w:rPr>
                <w:rFonts w:ascii="黑体" w:hAnsi="黑体" w:cs="黑体" w:hint="eastAsia"/>
                <w:noProof/>
              </w:rPr>
              <w:t>1 引言</w:t>
            </w:r>
            <w:r w:rsidR="008B2D6F">
              <w:rPr>
                <w:rFonts w:ascii="黑体" w:hAnsi="黑体" w:cs="黑体" w:hint="eastAsia"/>
                <w:noProof/>
              </w:rPr>
              <w:tab/>
            </w:r>
            <w:r w:rsidR="008B2D6F">
              <w:rPr>
                <w:rFonts w:ascii="黑体" w:hAnsi="黑体" w:cs="黑体" w:hint="eastAsia"/>
                <w:noProof/>
              </w:rPr>
              <w:fldChar w:fldCharType="begin"/>
            </w:r>
            <w:r w:rsidR="008B2D6F">
              <w:rPr>
                <w:rFonts w:ascii="黑体" w:hAnsi="黑体" w:cs="黑体" w:hint="eastAsia"/>
                <w:noProof/>
              </w:rPr>
              <w:instrText xml:space="preserve"> PAGEREF _Toc513 \h </w:instrText>
            </w:r>
            <w:r w:rsidR="008B2D6F">
              <w:rPr>
                <w:rFonts w:ascii="黑体" w:hAnsi="黑体" w:cs="黑体" w:hint="eastAsia"/>
                <w:noProof/>
              </w:rPr>
            </w:r>
            <w:r w:rsidR="008B2D6F">
              <w:rPr>
                <w:rFonts w:ascii="黑体" w:hAnsi="黑体" w:cs="黑体" w:hint="eastAsia"/>
                <w:noProof/>
              </w:rPr>
              <w:fldChar w:fldCharType="separate"/>
            </w:r>
            <w:r w:rsidR="004A7220">
              <w:rPr>
                <w:rFonts w:ascii="黑体" w:hAnsi="黑体" w:cs="黑体" w:hint="eastAsia"/>
                <w:noProof/>
              </w:rPr>
              <w:t>1</w:t>
            </w:r>
            <w:r w:rsidR="008B2D6F">
              <w:rPr>
                <w:rFonts w:ascii="黑体" w:hAnsi="黑体" w:cs="黑体" w:hint="eastAsia"/>
                <w:noProof/>
              </w:rPr>
              <w:fldChar w:fldCharType="end"/>
            </w:r>
          </w:hyperlink>
        </w:p>
        <w:p w14:paraId="39D4F793" w14:textId="17C20A9E" w:rsidR="008B2D6F" w:rsidRDefault="008B2D6F">
          <w:pPr>
            <w:pStyle w:val="TOC1"/>
            <w:tabs>
              <w:tab w:val="right" w:leader="dot" w:pos="9048"/>
            </w:tabs>
            <w:ind w:firstLineChars="0" w:firstLine="0"/>
            <w:rPr>
              <w:rFonts w:ascii="黑体" w:hAnsi="黑体" w:cs="黑体" w:hint="eastAsia"/>
              <w:noProof/>
            </w:rPr>
          </w:pPr>
          <w:hyperlink w:anchor="_Toc31993" w:history="1">
            <w:r>
              <w:rPr>
                <w:rFonts w:ascii="黑体" w:hAnsi="黑体" w:cs="黑体" w:hint="eastAsia"/>
                <w:noProof/>
              </w:rPr>
              <w:t>2 适用条件</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_Toc31993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1</w:t>
            </w:r>
            <w:r>
              <w:rPr>
                <w:rFonts w:ascii="黑体" w:hAnsi="黑体" w:cs="黑体" w:hint="eastAsia"/>
                <w:noProof/>
              </w:rPr>
              <w:fldChar w:fldCharType="end"/>
            </w:r>
          </w:hyperlink>
        </w:p>
        <w:p w14:paraId="3A2A9EF1" w14:textId="6F25D034" w:rsidR="008B2D6F" w:rsidRDefault="008B2D6F">
          <w:pPr>
            <w:pStyle w:val="TOC1"/>
            <w:tabs>
              <w:tab w:val="right" w:leader="dot" w:pos="9048"/>
            </w:tabs>
            <w:ind w:firstLineChars="0" w:firstLine="0"/>
            <w:rPr>
              <w:rFonts w:ascii="黑体" w:hAnsi="黑体" w:cs="黑体" w:hint="eastAsia"/>
              <w:noProof/>
            </w:rPr>
          </w:pPr>
          <w:hyperlink w:anchor="_Toc32522" w:history="1">
            <w:r>
              <w:rPr>
                <w:rFonts w:ascii="黑体" w:hAnsi="黑体" w:cs="黑体" w:hint="eastAsia"/>
                <w:noProof/>
              </w:rPr>
              <w:t>3 规范性引用文件</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_Toc32522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2</w:t>
            </w:r>
            <w:r>
              <w:rPr>
                <w:rFonts w:ascii="黑体" w:hAnsi="黑体" w:cs="黑体" w:hint="eastAsia"/>
                <w:noProof/>
              </w:rPr>
              <w:fldChar w:fldCharType="end"/>
            </w:r>
          </w:hyperlink>
        </w:p>
        <w:p w14:paraId="1020438B" w14:textId="13DA43C4" w:rsidR="008B2D6F" w:rsidRDefault="008B2D6F">
          <w:pPr>
            <w:pStyle w:val="TOC1"/>
            <w:tabs>
              <w:tab w:val="right" w:leader="dot" w:pos="9048"/>
            </w:tabs>
            <w:ind w:firstLineChars="0" w:firstLine="0"/>
            <w:rPr>
              <w:rFonts w:ascii="黑体" w:hAnsi="黑体" w:cs="黑体" w:hint="eastAsia"/>
              <w:noProof/>
            </w:rPr>
          </w:pPr>
          <w:hyperlink w:anchor="_Toc2711" w:history="1">
            <w:r>
              <w:rPr>
                <w:rFonts w:ascii="黑体" w:hAnsi="黑体" w:cs="黑体" w:hint="eastAsia"/>
                <w:noProof/>
              </w:rPr>
              <w:t>4 术语和定义</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_Toc2711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2</w:t>
            </w:r>
            <w:r>
              <w:rPr>
                <w:rFonts w:ascii="黑体" w:hAnsi="黑体" w:cs="黑体" w:hint="eastAsia"/>
                <w:noProof/>
              </w:rPr>
              <w:fldChar w:fldCharType="end"/>
            </w:r>
          </w:hyperlink>
        </w:p>
        <w:p w14:paraId="40CBE39E" w14:textId="36BFDC7B" w:rsidR="008B2D6F" w:rsidRDefault="008B2D6F">
          <w:pPr>
            <w:pStyle w:val="TOC1"/>
            <w:tabs>
              <w:tab w:val="right" w:leader="dot" w:pos="9048"/>
            </w:tabs>
            <w:ind w:firstLineChars="0" w:firstLine="0"/>
            <w:rPr>
              <w:rFonts w:ascii="黑体" w:hAnsi="黑体" w:cs="黑体" w:hint="eastAsia"/>
              <w:noProof/>
            </w:rPr>
          </w:pPr>
          <w:hyperlink w:anchor="_Toc6872" w:history="1">
            <w:r>
              <w:rPr>
                <w:rFonts w:ascii="黑体" w:hAnsi="黑体" w:cs="黑体" w:hint="eastAsia"/>
                <w:noProof/>
              </w:rPr>
              <w:t>5 核算边界、计入期和温室气体排放源</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_Toc6872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3</w:t>
            </w:r>
            <w:r>
              <w:rPr>
                <w:rFonts w:ascii="黑体" w:hAnsi="黑体" w:cs="黑体" w:hint="eastAsia"/>
                <w:noProof/>
              </w:rPr>
              <w:fldChar w:fldCharType="end"/>
            </w:r>
          </w:hyperlink>
        </w:p>
        <w:p w14:paraId="68E8001C" w14:textId="18B14DE9" w:rsidR="008B2D6F" w:rsidRDefault="008B2D6F">
          <w:pPr>
            <w:pStyle w:val="TOC1"/>
            <w:tabs>
              <w:tab w:val="right" w:leader="dot" w:pos="9048"/>
            </w:tabs>
            <w:ind w:firstLineChars="0" w:firstLine="0"/>
            <w:rPr>
              <w:rFonts w:ascii="黑体" w:hAnsi="黑体" w:cs="黑体" w:hint="eastAsia"/>
              <w:noProof/>
            </w:rPr>
          </w:pPr>
          <w:hyperlink w:anchor="_Toc13710" w:history="1">
            <w:r>
              <w:rPr>
                <w:rFonts w:ascii="黑体" w:hAnsi="黑体" w:cs="黑体" w:hint="eastAsia"/>
                <w:noProof/>
              </w:rPr>
              <w:t>6 碳普惠减排量核算方法</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_Toc13710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4</w:t>
            </w:r>
            <w:r>
              <w:rPr>
                <w:rFonts w:ascii="黑体" w:hAnsi="黑体" w:cs="黑体" w:hint="eastAsia"/>
                <w:noProof/>
              </w:rPr>
              <w:fldChar w:fldCharType="end"/>
            </w:r>
          </w:hyperlink>
        </w:p>
        <w:p w14:paraId="2759189A" w14:textId="0D5C0383" w:rsidR="008B2D6F" w:rsidRDefault="008B2D6F">
          <w:pPr>
            <w:pStyle w:val="TOC1"/>
            <w:tabs>
              <w:tab w:val="right" w:leader="dot" w:pos="9048"/>
            </w:tabs>
            <w:ind w:firstLineChars="0" w:firstLine="0"/>
            <w:rPr>
              <w:rFonts w:ascii="黑体" w:hAnsi="黑体" w:cs="黑体" w:hint="eastAsia"/>
              <w:noProof/>
            </w:rPr>
          </w:pPr>
          <w:hyperlink w:anchor="_Toc30855" w:history="1">
            <w:r>
              <w:rPr>
                <w:rFonts w:ascii="黑体" w:hAnsi="黑体" w:cs="黑体" w:hint="eastAsia"/>
                <w:noProof/>
              </w:rPr>
              <w:t>7 监测方法</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_Toc30855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5</w:t>
            </w:r>
            <w:r>
              <w:rPr>
                <w:rFonts w:ascii="黑体" w:hAnsi="黑体" w:cs="黑体" w:hint="eastAsia"/>
                <w:noProof/>
              </w:rPr>
              <w:fldChar w:fldCharType="end"/>
            </w:r>
          </w:hyperlink>
        </w:p>
        <w:p w14:paraId="20118B0A" w14:textId="50A23795" w:rsidR="008B2D6F" w:rsidRDefault="008B2D6F">
          <w:pPr>
            <w:pStyle w:val="TOC1"/>
            <w:tabs>
              <w:tab w:val="right" w:leader="dot" w:pos="9048"/>
            </w:tabs>
            <w:ind w:firstLineChars="0" w:firstLine="0"/>
            <w:rPr>
              <w:rFonts w:ascii="黑体" w:hAnsi="黑体" w:cs="黑体" w:hint="eastAsia"/>
              <w:noProof/>
            </w:rPr>
          </w:pPr>
          <w:hyperlink w:anchor="_Toc7329" w:history="1">
            <w:r>
              <w:rPr>
                <w:rFonts w:ascii="黑体" w:hAnsi="黑体" w:cs="黑体" w:hint="eastAsia"/>
                <w:noProof/>
              </w:rPr>
              <w:t>8 核查要点及方法</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_Toc7329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8</w:t>
            </w:r>
            <w:r>
              <w:rPr>
                <w:rFonts w:ascii="黑体" w:hAnsi="黑体" w:cs="黑体" w:hint="eastAsia"/>
                <w:noProof/>
              </w:rPr>
              <w:fldChar w:fldCharType="end"/>
            </w:r>
          </w:hyperlink>
        </w:p>
        <w:p w14:paraId="5C0FAFDC" w14:textId="4A45D690" w:rsidR="008B2D6F" w:rsidRDefault="008B2D6F">
          <w:pPr>
            <w:pStyle w:val="TOC1"/>
            <w:tabs>
              <w:tab w:val="right" w:leader="dot" w:pos="9048"/>
            </w:tabs>
            <w:ind w:firstLineChars="0" w:firstLine="0"/>
            <w:rPr>
              <w:rFonts w:ascii="黑体" w:hAnsi="黑体" w:cs="黑体" w:hint="eastAsia"/>
              <w:noProof/>
            </w:rPr>
          </w:pPr>
          <w:hyperlink w:anchor="_Toc5344" w:history="1">
            <w:r>
              <w:rPr>
                <w:rFonts w:ascii="黑体" w:hAnsi="黑体" w:cs="黑体" w:hint="eastAsia"/>
                <w:noProof/>
              </w:rPr>
              <w:t>9 方法学编制单位</w:t>
            </w:r>
            <w:r>
              <w:rPr>
                <w:rFonts w:ascii="黑体" w:hAnsi="黑体" w:cs="黑体" w:hint="eastAsia"/>
                <w:noProof/>
              </w:rPr>
              <w:tab/>
            </w:r>
            <w:r>
              <w:rPr>
                <w:rFonts w:ascii="黑体" w:hAnsi="黑体" w:cs="黑体" w:hint="eastAsia"/>
                <w:noProof/>
              </w:rPr>
              <w:fldChar w:fldCharType="begin"/>
            </w:r>
            <w:r>
              <w:rPr>
                <w:rFonts w:ascii="黑体" w:hAnsi="黑体" w:cs="黑体" w:hint="eastAsia"/>
                <w:noProof/>
              </w:rPr>
              <w:instrText xml:space="preserve"> PAGEREF _Toc5344 \h </w:instrText>
            </w:r>
            <w:r>
              <w:rPr>
                <w:rFonts w:ascii="黑体" w:hAnsi="黑体" w:cs="黑体" w:hint="eastAsia"/>
                <w:noProof/>
              </w:rPr>
            </w:r>
            <w:r>
              <w:rPr>
                <w:rFonts w:ascii="黑体" w:hAnsi="黑体" w:cs="黑体" w:hint="eastAsia"/>
                <w:noProof/>
              </w:rPr>
              <w:fldChar w:fldCharType="separate"/>
            </w:r>
            <w:r w:rsidR="004A7220">
              <w:rPr>
                <w:rFonts w:ascii="黑体" w:hAnsi="黑体" w:cs="黑体" w:hint="eastAsia"/>
                <w:noProof/>
              </w:rPr>
              <w:t>9</w:t>
            </w:r>
            <w:r>
              <w:rPr>
                <w:rFonts w:ascii="黑体" w:hAnsi="黑体" w:cs="黑体" w:hint="eastAsia"/>
                <w:noProof/>
              </w:rPr>
              <w:fldChar w:fldCharType="end"/>
            </w:r>
          </w:hyperlink>
        </w:p>
        <w:p w14:paraId="60DA71B9" w14:textId="77777777" w:rsidR="008B2D6F" w:rsidRDefault="00000000">
          <w:pPr>
            <w:spacing w:line="360" w:lineRule="auto"/>
            <w:ind w:firstLineChars="0" w:firstLine="0"/>
            <w:rPr>
              <w:rFonts w:ascii="黑体" w:eastAsia="黑体" w:hAnsi="黑体" w:cs="黑体" w:hint="eastAsia"/>
              <w:sz w:val="32"/>
              <w:szCs w:val="32"/>
            </w:rPr>
          </w:pPr>
          <w:r>
            <w:rPr>
              <w:rFonts w:ascii="黑体" w:eastAsia="黑体" w:hAnsi="黑体" w:cs="黑体" w:hint="eastAsia"/>
            </w:rPr>
            <w:fldChar w:fldCharType="end"/>
          </w:r>
        </w:p>
      </w:sdtContent>
    </w:sdt>
    <w:p w14:paraId="3749A824" w14:textId="77777777" w:rsidR="008B2D6F" w:rsidRDefault="008B2D6F" w:rsidP="00F3333E">
      <w:pPr>
        <w:pStyle w:val="2"/>
        <w:spacing w:before="93" w:after="93" w:line="240" w:lineRule="auto"/>
        <w:ind w:firstLine="660"/>
        <w:rPr>
          <w:rFonts w:eastAsia="宋体"/>
          <w:sz w:val="33"/>
          <w:szCs w:val="33"/>
        </w:rPr>
        <w:sectPr w:rsidR="008B2D6F">
          <w:footerReference w:type="default" r:id="rId15"/>
          <w:pgSz w:w="11906" w:h="16838"/>
          <w:pgMar w:top="1440" w:right="1418" w:bottom="1134" w:left="1440" w:header="851" w:footer="992" w:gutter="0"/>
          <w:pgNumType w:start="1"/>
          <w:cols w:space="425"/>
          <w:docGrid w:type="linesAndChars" w:linePitch="312"/>
        </w:sectPr>
      </w:pPr>
    </w:p>
    <w:p w14:paraId="27F0512E" w14:textId="30F93ACB" w:rsidR="001D017E" w:rsidRDefault="001D017E" w:rsidP="00A54535">
      <w:pPr>
        <w:ind w:firstLineChars="0" w:firstLine="0"/>
        <w:jc w:val="center"/>
        <w:rPr>
          <w:rFonts w:eastAsia="黑体" w:cs="黑体"/>
          <w:sz w:val="32"/>
          <w:szCs w:val="32"/>
          <w:lang w:eastAsia="zh-Hans"/>
        </w:rPr>
      </w:pPr>
      <w:bookmarkStart w:id="0" w:name="_Toc8986"/>
      <w:bookmarkStart w:id="1" w:name="_Toc11504"/>
      <w:bookmarkStart w:id="2" w:name="_Toc16566"/>
      <w:bookmarkStart w:id="3" w:name="_Toc513"/>
      <w:r>
        <w:rPr>
          <w:rFonts w:eastAsia="黑体" w:cs="黑体" w:hint="eastAsia"/>
          <w:sz w:val="32"/>
          <w:szCs w:val="32"/>
          <w:lang w:eastAsia="zh-Hans"/>
        </w:rPr>
        <w:lastRenderedPageBreak/>
        <w:t>武汉市</w:t>
      </w:r>
      <w:r w:rsidRPr="005834DD">
        <w:rPr>
          <w:rFonts w:eastAsia="黑体" w:cs="黑体" w:hint="eastAsia"/>
          <w:sz w:val="32"/>
          <w:szCs w:val="32"/>
          <w:lang w:eastAsia="zh-Hans"/>
        </w:rPr>
        <w:t>家居清洁小家电节能</w:t>
      </w:r>
      <w:r>
        <w:rPr>
          <w:rFonts w:eastAsia="黑体" w:cs="黑体" w:hint="eastAsia"/>
          <w:sz w:val="32"/>
          <w:szCs w:val="32"/>
          <w:lang w:eastAsia="zh-Hans"/>
        </w:rPr>
        <w:t>碳普惠方法学</w:t>
      </w:r>
      <w:bookmarkEnd w:id="0"/>
      <w:r>
        <w:rPr>
          <w:rFonts w:eastAsia="黑体" w:cs="黑体" w:hint="eastAsia"/>
          <w:sz w:val="32"/>
          <w:szCs w:val="32"/>
          <w:lang w:eastAsia="zh-Hans"/>
        </w:rPr>
        <w:t>（试行）</w:t>
      </w:r>
    </w:p>
    <w:p w14:paraId="4967293B" w14:textId="77777777" w:rsidR="001D017E" w:rsidRPr="004C67B4" w:rsidRDefault="001D017E" w:rsidP="00A54535">
      <w:pPr>
        <w:ind w:firstLineChars="0" w:firstLine="0"/>
        <w:jc w:val="center"/>
        <w:rPr>
          <w:rFonts w:eastAsia="黑体" w:cs="黑体"/>
          <w:sz w:val="32"/>
          <w:szCs w:val="32"/>
          <w:lang w:eastAsia="zh-Hans"/>
        </w:rPr>
      </w:pPr>
      <w:r w:rsidRPr="004C67B4">
        <w:rPr>
          <w:rFonts w:eastAsia="黑体" w:cs="黑体" w:hint="eastAsia"/>
          <w:sz w:val="32"/>
          <w:szCs w:val="32"/>
          <w:lang w:eastAsia="zh-Hans"/>
        </w:rPr>
        <w:t>（</w:t>
      </w:r>
      <w:r w:rsidRPr="004C67B4">
        <w:rPr>
          <w:rFonts w:eastAsia="黑体" w:cs="黑体" w:hint="eastAsia"/>
          <w:sz w:val="32"/>
          <w:szCs w:val="32"/>
          <w:lang w:eastAsia="zh-Hans"/>
        </w:rPr>
        <w:t>WHCER-0</w:t>
      </w:r>
      <w:r w:rsidRPr="004C67B4">
        <w:rPr>
          <w:rFonts w:eastAsia="黑体" w:cs="黑体"/>
          <w:sz w:val="32"/>
          <w:szCs w:val="32"/>
          <w:lang w:eastAsia="zh-Hans"/>
        </w:rPr>
        <w:t>2</w:t>
      </w:r>
      <w:r w:rsidRPr="004C67B4">
        <w:rPr>
          <w:rFonts w:eastAsia="黑体" w:cs="黑体" w:hint="eastAsia"/>
          <w:sz w:val="32"/>
          <w:szCs w:val="32"/>
          <w:lang w:eastAsia="zh-Hans"/>
        </w:rPr>
        <w:t>-0</w:t>
      </w:r>
      <w:r>
        <w:rPr>
          <w:rFonts w:eastAsia="黑体" w:cs="黑体" w:hint="eastAsia"/>
          <w:sz w:val="32"/>
          <w:szCs w:val="32"/>
        </w:rPr>
        <w:t>10</w:t>
      </w:r>
      <w:r w:rsidRPr="004C67B4">
        <w:rPr>
          <w:rFonts w:eastAsia="黑体" w:cs="黑体" w:hint="eastAsia"/>
          <w:sz w:val="32"/>
          <w:szCs w:val="32"/>
          <w:lang w:eastAsia="zh-Hans"/>
        </w:rPr>
        <w:t>-V0</w:t>
      </w:r>
      <w:r>
        <w:rPr>
          <w:rFonts w:eastAsia="黑体" w:cs="黑体" w:hint="eastAsia"/>
          <w:sz w:val="32"/>
          <w:szCs w:val="32"/>
        </w:rPr>
        <w:t>1</w:t>
      </w:r>
      <w:r w:rsidRPr="004C67B4">
        <w:rPr>
          <w:rFonts w:eastAsia="黑体" w:cs="黑体" w:hint="eastAsia"/>
          <w:sz w:val="32"/>
          <w:szCs w:val="32"/>
          <w:lang w:eastAsia="zh-Hans"/>
        </w:rPr>
        <w:t>）</w:t>
      </w:r>
    </w:p>
    <w:p w14:paraId="1FC43011" w14:textId="15A58CE9" w:rsidR="008B2D6F" w:rsidRDefault="001D017E">
      <w:pPr>
        <w:pStyle w:val="1"/>
        <w:spacing w:before="312" w:after="312"/>
      </w:pPr>
      <w:r>
        <w:t xml:space="preserve">1 </w:t>
      </w:r>
      <w:r>
        <w:t>引言</w:t>
      </w:r>
      <w:bookmarkEnd w:id="1"/>
      <w:bookmarkEnd w:id="2"/>
      <w:bookmarkEnd w:id="3"/>
    </w:p>
    <w:p w14:paraId="3278A3E6" w14:textId="4EBDC0A6" w:rsidR="00FB3378" w:rsidRDefault="00FB3378">
      <w:pPr>
        <w:ind w:firstLine="420"/>
        <w:jc w:val="left"/>
        <w:rPr>
          <w:rFonts w:cs="Times New Roman"/>
        </w:rPr>
      </w:pPr>
      <w:bookmarkStart w:id="4" w:name="_Hlk178083660"/>
      <w:r>
        <w:rPr>
          <w:rFonts w:cs="Times New Roman" w:hint="eastAsia"/>
        </w:rPr>
        <w:t>家居清洁小家电</w:t>
      </w:r>
      <w:r w:rsidR="00E60C15">
        <w:rPr>
          <w:rFonts w:cs="Times New Roman" w:hint="eastAsia"/>
        </w:rPr>
        <w:t>（简称：家清小家电）</w:t>
      </w:r>
      <w:r>
        <w:rPr>
          <w:rFonts w:cs="Times New Roman" w:hint="eastAsia"/>
        </w:rPr>
        <w:t>节能是公众</w:t>
      </w:r>
      <w:proofErr w:type="gramStart"/>
      <w:r>
        <w:rPr>
          <w:rFonts w:cs="Times New Roman" w:hint="eastAsia"/>
        </w:rPr>
        <w:t>践行</w:t>
      </w:r>
      <w:proofErr w:type="gramEnd"/>
      <w:r>
        <w:rPr>
          <w:rFonts w:cs="Times New Roman" w:hint="eastAsia"/>
        </w:rPr>
        <w:t>绿色生活的有效方式，对健全绿色消费激励机制，推动实现</w:t>
      </w:r>
      <w:proofErr w:type="gramStart"/>
      <w:r>
        <w:rPr>
          <w:rFonts w:cs="Times New Roman" w:hint="eastAsia"/>
        </w:rPr>
        <w:t>碳达峰碳</w:t>
      </w:r>
      <w:proofErr w:type="gramEnd"/>
      <w:r>
        <w:rPr>
          <w:rFonts w:cs="Times New Roman" w:hint="eastAsia"/>
        </w:rPr>
        <w:t>中和目标具有积极作用。</w:t>
      </w:r>
      <w:r w:rsidRPr="00A3597B">
        <w:rPr>
          <w:rFonts w:cs="Times New Roman" w:hint="eastAsia"/>
        </w:rPr>
        <w:t>通过在</w:t>
      </w:r>
      <w:r w:rsidR="00E60C15" w:rsidRPr="00A3597B">
        <w:rPr>
          <w:rFonts w:cs="Times New Roman" w:hint="eastAsia"/>
        </w:rPr>
        <w:t>家清</w:t>
      </w:r>
      <w:r w:rsidRPr="00A3597B">
        <w:rPr>
          <w:rFonts w:cs="Times New Roman" w:hint="eastAsia"/>
        </w:rPr>
        <w:t>小家电中应用提高能效的技术措施</w:t>
      </w:r>
      <w:r>
        <w:rPr>
          <w:rFonts w:cs="Times New Roman" w:hint="eastAsia"/>
        </w:rPr>
        <w:t>，在实现相同的使用效果的情况下，可减少电力消耗及电力相关的温室气体排放。</w:t>
      </w:r>
      <w:r>
        <w:rPr>
          <w:rFonts w:cs="Times New Roman"/>
        </w:rPr>
        <w:t>本方法学属于</w:t>
      </w:r>
      <w:r>
        <w:rPr>
          <w:rFonts w:cs="Times New Roman" w:hint="eastAsia"/>
        </w:rPr>
        <w:t>绿色消费和能源需求</w:t>
      </w:r>
      <w:r>
        <w:rPr>
          <w:rFonts w:cs="Times New Roman"/>
        </w:rPr>
        <w:t>领域方法学。符合条件的</w:t>
      </w:r>
      <w:r>
        <w:rPr>
          <w:rFonts w:cs="Times New Roman" w:hint="eastAsia"/>
        </w:rPr>
        <w:t>个人购买并使用家居清洁小家电的行为</w:t>
      </w:r>
      <w:r>
        <w:rPr>
          <w:rFonts w:cs="Times New Roman"/>
        </w:rPr>
        <w:t>可按照本</w:t>
      </w:r>
      <w:r>
        <w:rPr>
          <w:rFonts w:cs="Times New Roman" w:hint="eastAsia"/>
        </w:rPr>
        <w:t>文件的适用条件和相关要求，</w:t>
      </w:r>
      <w:r>
        <w:rPr>
          <w:rFonts w:cs="Times New Roman"/>
        </w:rPr>
        <w:t>核算</w:t>
      </w:r>
      <w:r>
        <w:rPr>
          <w:rFonts w:cs="Times New Roman" w:hint="eastAsia"/>
        </w:rPr>
        <w:t>和核查</w:t>
      </w:r>
      <w:proofErr w:type="gramStart"/>
      <w:r>
        <w:rPr>
          <w:rFonts w:cs="Times New Roman" w:hint="eastAsia"/>
        </w:rPr>
        <w:t>碳普惠</w:t>
      </w:r>
      <w:r>
        <w:rPr>
          <w:rFonts w:cs="Times New Roman"/>
        </w:rPr>
        <w:t>减</w:t>
      </w:r>
      <w:proofErr w:type="gramEnd"/>
      <w:r>
        <w:rPr>
          <w:rFonts w:cs="Times New Roman"/>
        </w:rPr>
        <w:t>排量。</w:t>
      </w:r>
    </w:p>
    <w:p w14:paraId="4DBC91BC" w14:textId="59348FCF" w:rsidR="008B2D6F" w:rsidRDefault="00FB3378">
      <w:pPr>
        <w:pStyle w:val="1"/>
        <w:spacing w:before="312" w:after="312"/>
      </w:pPr>
      <w:bookmarkStart w:id="5" w:name="_Toc2526"/>
      <w:bookmarkStart w:id="6" w:name="_Toc31993"/>
      <w:bookmarkStart w:id="7" w:name="_Toc16133"/>
      <w:bookmarkStart w:id="8" w:name="_Toc3482"/>
      <w:bookmarkStart w:id="9" w:name="_Toc27599"/>
      <w:bookmarkStart w:id="10" w:name="_Toc13219"/>
      <w:bookmarkStart w:id="11" w:name="_Toc1071"/>
      <w:bookmarkStart w:id="12" w:name="_Toc1"/>
      <w:bookmarkEnd w:id="4"/>
      <w:r>
        <w:t xml:space="preserve">2 </w:t>
      </w:r>
      <w:r>
        <w:t>适用条件</w:t>
      </w:r>
      <w:bookmarkEnd w:id="5"/>
      <w:bookmarkEnd w:id="6"/>
      <w:bookmarkEnd w:id="7"/>
      <w:bookmarkEnd w:id="8"/>
      <w:bookmarkEnd w:id="9"/>
      <w:bookmarkEnd w:id="10"/>
      <w:bookmarkEnd w:id="11"/>
      <w:bookmarkEnd w:id="12"/>
    </w:p>
    <w:p w14:paraId="562FA858" w14:textId="5FCCE29E" w:rsidR="008B2D6F" w:rsidRDefault="00000000">
      <w:pPr>
        <w:ind w:firstLine="420"/>
        <w:jc w:val="left"/>
        <w:rPr>
          <w:rFonts w:cs="Times New Roman"/>
        </w:rPr>
      </w:pPr>
      <w:r>
        <w:rPr>
          <w:rFonts w:cs="Times New Roman" w:hint="eastAsia"/>
        </w:rPr>
        <w:t>本文件适用于个人</w:t>
      </w:r>
      <w:r>
        <w:rPr>
          <w:rFonts w:hint="eastAsia"/>
        </w:rPr>
        <w:t>（下文“用户”所指相同）</w:t>
      </w:r>
      <w:r>
        <w:rPr>
          <w:rFonts w:cs="Times New Roman" w:hint="eastAsia"/>
        </w:rPr>
        <w:t>使用</w:t>
      </w:r>
      <w:r w:rsidR="00C14945">
        <w:rPr>
          <w:rFonts w:cs="Times New Roman" w:hint="eastAsia"/>
        </w:rPr>
        <w:t>具备</w:t>
      </w:r>
      <w:r>
        <w:rPr>
          <w:rFonts w:cs="Times New Roman" w:hint="eastAsia"/>
        </w:rPr>
        <w:t>能效</w:t>
      </w:r>
      <w:r w:rsidR="00C14945">
        <w:rPr>
          <w:rFonts w:cs="Times New Roman" w:hint="eastAsia"/>
        </w:rPr>
        <w:t>提升</w:t>
      </w:r>
      <w:r>
        <w:rPr>
          <w:rFonts w:cs="Times New Roman" w:hint="eastAsia"/>
        </w:rPr>
        <w:t>技术</w:t>
      </w:r>
      <w:r w:rsidR="00C14945">
        <w:rPr>
          <w:rFonts w:cs="Times New Roman" w:hint="eastAsia"/>
        </w:rPr>
        <w:t>措施</w:t>
      </w:r>
      <w:r>
        <w:rPr>
          <w:rFonts w:cs="Times New Roman" w:hint="eastAsia"/>
        </w:rPr>
        <w:t>的家清小家电的行为，且必须满足以下条件：</w:t>
      </w:r>
    </w:p>
    <w:p w14:paraId="7D5A2A02" w14:textId="7D131AA0" w:rsidR="008B2D6F" w:rsidRDefault="00000000">
      <w:pPr>
        <w:pStyle w:val="afc"/>
        <w:widowControl w:val="0"/>
        <w:numPr>
          <w:ilvl w:val="0"/>
          <w:numId w:val="2"/>
        </w:numPr>
        <w:autoSpaceDE/>
        <w:autoSpaceDN/>
        <w:adjustRightInd w:val="0"/>
        <w:ind w:left="0" w:firstLine="420"/>
        <w:rPr>
          <w:rFonts w:ascii="Times New Roman"/>
        </w:rPr>
      </w:pPr>
      <w:r>
        <w:rPr>
          <w:rFonts w:ascii="Times New Roman" w:hint="eastAsia"/>
        </w:rPr>
        <w:t>所涉及的</w:t>
      </w:r>
      <w:r w:rsidR="00FB3378">
        <w:rPr>
          <w:rFonts w:hint="eastAsia"/>
        </w:rPr>
        <w:t>家清</w:t>
      </w:r>
      <w:r>
        <w:rPr>
          <w:rFonts w:ascii="Times New Roman" w:hint="eastAsia"/>
        </w:rPr>
        <w:t>小家电以电为动力源。</w:t>
      </w:r>
    </w:p>
    <w:p w14:paraId="37FAF629" w14:textId="5F7201D6" w:rsidR="008B2D6F" w:rsidRPr="007F6531" w:rsidRDefault="00000000" w:rsidP="007F6531">
      <w:pPr>
        <w:pStyle w:val="afc"/>
        <w:widowControl w:val="0"/>
        <w:numPr>
          <w:ilvl w:val="0"/>
          <w:numId w:val="2"/>
        </w:numPr>
        <w:autoSpaceDE/>
        <w:autoSpaceDN/>
        <w:adjustRightInd w:val="0"/>
        <w:ind w:left="0" w:firstLine="420"/>
        <w:rPr>
          <w:rFonts w:ascii="Times New Roman"/>
        </w:rPr>
      </w:pPr>
      <w:r>
        <w:rPr>
          <w:rFonts w:ascii="Times New Roman" w:hint="eastAsia"/>
        </w:rPr>
        <w:t>用户</w:t>
      </w:r>
      <w:r w:rsidR="0016594E">
        <w:rPr>
          <w:rFonts w:ascii="Times New Roman" w:hint="eastAsia"/>
        </w:rPr>
        <w:t>须在家清小家电</w:t>
      </w:r>
      <w:r w:rsidR="007F6531">
        <w:rPr>
          <w:rFonts w:ascii="Times New Roman" w:hint="eastAsia"/>
        </w:rPr>
        <w:t>应用程序上</w:t>
      </w:r>
      <w:r w:rsidRPr="007F6531">
        <w:rPr>
          <w:rFonts w:ascii="Times New Roman" w:hint="eastAsia"/>
        </w:rPr>
        <w:t>注册</w:t>
      </w:r>
      <w:r w:rsidR="0016594E" w:rsidRPr="007F6531">
        <w:rPr>
          <w:rFonts w:ascii="Times New Roman" w:hint="eastAsia"/>
        </w:rPr>
        <w:t>，并</w:t>
      </w:r>
      <w:r w:rsidRPr="007F6531">
        <w:rPr>
          <w:rFonts w:ascii="Times New Roman" w:hint="eastAsia"/>
        </w:rPr>
        <w:t>绑定设备</w:t>
      </w:r>
      <w:r w:rsidR="000C12D8" w:rsidRPr="007F6531">
        <w:rPr>
          <w:rFonts w:ascii="Times New Roman" w:hint="eastAsia"/>
        </w:rPr>
        <w:t>，绑定</w:t>
      </w:r>
      <w:r w:rsidR="0016594E" w:rsidRPr="007F6531">
        <w:rPr>
          <w:rFonts w:ascii="Times New Roman" w:hint="eastAsia"/>
        </w:rPr>
        <w:t>可</w:t>
      </w:r>
      <w:r w:rsidR="000C12D8" w:rsidRPr="007F6531">
        <w:rPr>
          <w:rFonts w:ascii="Times New Roman" w:hint="eastAsia"/>
        </w:rPr>
        <w:t>关联设备</w:t>
      </w:r>
      <w:r w:rsidRPr="007F6531">
        <w:rPr>
          <w:rFonts w:ascii="Times New Roman" w:hint="eastAsia"/>
        </w:rPr>
        <w:t>型号。</w:t>
      </w:r>
    </w:p>
    <w:p w14:paraId="31C25E02" w14:textId="45AAF16B" w:rsidR="008B2D6F" w:rsidRDefault="00F62048">
      <w:pPr>
        <w:pStyle w:val="afc"/>
        <w:widowControl w:val="0"/>
        <w:numPr>
          <w:ilvl w:val="0"/>
          <w:numId w:val="2"/>
        </w:numPr>
        <w:autoSpaceDE/>
        <w:autoSpaceDN/>
        <w:adjustRightInd w:val="0"/>
        <w:ind w:left="0" w:firstLine="420"/>
        <w:rPr>
          <w:rFonts w:ascii="Times New Roman"/>
        </w:rPr>
      </w:pPr>
      <w:r>
        <w:rPr>
          <w:rFonts w:ascii="Times New Roman" w:hint="eastAsia"/>
        </w:rPr>
        <w:t>家清小家电应至少可监测、记录、传输设备充放电、使用时间和其他必要数据，且仅在相关功能正常运行的情况下，才可核算减排量。</w:t>
      </w:r>
    </w:p>
    <w:p w14:paraId="089D47C6" w14:textId="521EA26F" w:rsidR="008B2D6F" w:rsidRPr="002E1FDC" w:rsidRDefault="00000000">
      <w:pPr>
        <w:pStyle w:val="afc"/>
        <w:widowControl w:val="0"/>
        <w:numPr>
          <w:ilvl w:val="0"/>
          <w:numId w:val="2"/>
        </w:numPr>
        <w:autoSpaceDE/>
        <w:autoSpaceDN/>
        <w:adjustRightInd w:val="0"/>
        <w:ind w:left="0" w:firstLine="420"/>
        <w:rPr>
          <w:rFonts w:ascii="Times New Roman"/>
        </w:rPr>
      </w:pPr>
      <w:r w:rsidRPr="002E1FDC">
        <w:rPr>
          <w:rFonts w:ascii="Times New Roman" w:hint="eastAsia"/>
        </w:rPr>
        <w:t>仅考虑在</w:t>
      </w:r>
      <w:r w:rsidR="002E2101" w:rsidRPr="002E1FDC">
        <w:rPr>
          <w:rFonts w:ascii="Times New Roman" w:hint="eastAsia"/>
        </w:rPr>
        <w:t>武汉市行政区内使用</w:t>
      </w:r>
      <w:r w:rsidRPr="002E1FDC">
        <w:rPr>
          <w:rFonts w:ascii="Times New Roman" w:hint="eastAsia"/>
        </w:rPr>
        <w:t>的</w:t>
      </w:r>
      <w:r w:rsidR="00395224" w:rsidRPr="002E1FDC">
        <w:rPr>
          <w:rFonts w:ascii="Times New Roman" w:hint="eastAsia"/>
        </w:rPr>
        <w:t>家清</w:t>
      </w:r>
      <w:r w:rsidRPr="002E1FDC">
        <w:rPr>
          <w:rFonts w:ascii="Times New Roman" w:hint="eastAsia"/>
        </w:rPr>
        <w:t>小家电。</w:t>
      </w:r>
    </w:p>
    <w:p w14:paraId="14D730A1" w14:textId="7C4A70C2" w:rsidR="008B2D6F" w:rsidRDefault="00000000">
      <w:pPr>
        <w:pStyle w:val="afc"/>
        <w:widowControl w:val="0"/>
        <w:numPr>
          <w:ilvl w:val="0"/>
          <w:numId w:val="2"/>
        </w:numPr>
        <w:autoSpaceDE/>
        <w:autoSpaceDN/>
        <w:adjustRightInd w:val="0"/>
        <w:ind w:left="0" w:firstLine="420"/>
        <w:rPr>
          <w:rFonts w:ascii="Times New Roman"/>
        </w:rPr>
      </w:pPr>
      <w:proofErr w:type="gramStart"/>
      <w:r>
        <w:rPr>
          <w:rFonts w:ascii="Times New Roman" w:hint="eastAsia"/>
        </w:rPr>
        <w:t>提高</w:t>
      </w:r>
      <w:r w:rsidR="00395224">
        <w:rPr>
          <w:rFonts w:ascii="Times New Roman" w:hint="eastAsia"/>
        </w:rPr>
        <w:t>家清</w:t>
      </w:r>
      <w:proofErr w:type="gramEnd"/>
      <w:r w:rsidR="00395224">
        <w:rPr>
          <w:rFonts w:ascii="Times New Roman" w:hint="eastAsia"/>
        </w:rPr>
        <w:t>小家电</w:t>
      </w:r>
      <w:r>
        <w:rPr>
          <w:rFonts w:ascii="Times New Roman" w:hint="eastAsia"/>
        </w:rPr>
        <w:t>能效的技术措施包括但不限于：</w:t>
      </w:r>
    </w:p>
    <w:p w14:paraId="1E713EB9" w14:textId="77777777" w:rsidR="008B2D6F" w:rsidRDefault="00000000">
      <w:pPr>
        <w:pStyle w:val="afc"/>
        <w:widowControl w:val="0"/>
        <w:numPr>
          <w:ilvl w:val="0"/>
          <w:numId w:val="3"/>
        </w:numPr>
        <w:autoSpaceDE/>
        <w:autoSpaceDN/>
        <w:adjustRightInd w:val="0"/>
        <w:ind w:firstLineChars="0"/>
        <w:rPr>
          <w:rFonts w:ascii="Times New Roman"/>
        </w:rPr>
      </w:pPr>
      <w:r>
        <w:rPr>
          <w:rFonts w:ascii="Times New Roman" w:hint="eastAsia"/>
        </w:rPr>
        <w:t>提高核心组件的能效效率；</w:t>
      </w:r>
    </w:p>
    <w:p w14:paraId="797FF574" w14:textId="77777777" w:rsidR="008B2D6F" w:rsidRDefault="00000000">
      <w:pPr>
        <w:pStyle w:val="afc"/>
        <w:widowControl w:val="0"/>
        <w:numPr>
          <w:ilvl w:val="0"/>
          <w:numId w:val="3"/>
        </w:numPr>
        <w:autoSpaceDE/>
        <w:autoSpaceDN/>
        <w:adjustRightInd w:val="0"/>
        <w:ind w:firstLineChars="0"/>
        <w:rPr>
          <w:rFonts w:ascii="Times New Roman"/>
        </w:rPr>
      </w:pPr>
      <w:r>
        <w:rPr>
          <w:rFonts w:ascii="Times New Roman" w:hint="eastAsia"/>
        </w:rPr>
        <w:t>使用或优化智能控制系统；</w:t>
      </w:r>
    </w:p>
    <w:p w14:paraId="3CF85076" w14:textId="748BEBF1" w:rsidR="008B2D6F" w:rsidRDefault="00000000">
      <w:pPr>
        <w:pStyle w:val="afc"/>
        <w:widowControl w:val="0"/>
        <w:numPr>
          <w:ilvl w:val="0"/>
          <w:numId w:val="3"/>
        </w:numPr>
        <w:autoSpaceDE/>
        <w:autoSpaceDN/>
        <w:adjustRightInd w:val="0"/>
        <w:ind w:firstLineChars="0"/>
        <w:rPr>
          <w:rFonts w:ascii="Times New Roman"/>
        </w:rPr>
      </w:pPr>
      <w:r>
        <w:rPr>
          <w:rFonts w:ascii="Times New Roman" w:hint="eastAsia"/>
        </w:rPr>
        <w:t>优化结构设计；</w:t>
      </w:r>
    </w:p>
    <w:p w14:paraId="1D33994F" w14:textId="77777777" w:rsidR="008B2D6F" w:rsidRDefault="00000000">
      <w:pPr>
        <w:pStyle w:val="afc"/>
        <w:widowControl w:val="0"/>
        <w:numPr>
          <w:ilvl w:val="0"/>
          <w:numId w:val="3"/>
        </w:numPr>
        <w:autoSpaceDE/>
        <w:autoSpaceDN/>
        <w:adjustRightInd w:val="0"/>
        <w:ind w:firstLineChars="0"/>
        <w:rPr>
          <w:rFonts w:ascii="Times New Roman"/>
        </w:rPr>
      </w:pPr>
      <w:r>
        <w:rPr>
          <w:rFonts w:ascii="Times New Roman" w:hint="eastAsia"/>
        </w:rPr>
        <w:t>应用新型材料；</w:t>
      </w:r>
    </w:p>
    <w:p w14:paraId="5F8D2864" w14:textId="36E776E9" w:rsidR="008B2D6F" w:rsidRDefault="00000000">
      <w:pPr>
        <w:pStyle w:val="afc"/>
        <w:widowControl w:val="0"/>
        <w:numPr>
          <w:ilvl w:val="0"/>
          <w:numId w:val="3"/>
        </w:numPr>
        <w:autoSpaceDE/>
        <w:autoSpaceDN/>
        <w:adjustRightInd w:val="0"/>
        <w:ind w:firstLineChars="0"/>
        <w:rPr>
          <w:rFonts w:ascii="Times New Roman"/>
        </w:rPr>
      </w:pPr>
      <w:r>
        <w:rPr>
          <w:rFonts w:ascii="Times New Roman" w:hint="eastAsia"/>
        </w:rPr>
        <w:t>创新运行原理等。</w:t>
      </w:r>
    </w:p>
    <w:p w14:paraId="4553631D" w14:textId="7C42A08A" w:rsidR="008B2D6F" w:rsidRDefault="00000000">
      <w:pPr>
        <w:pStyle w:val="afc"/>
        <w:widowControl w:val="0"/>
        <w:numPr>
          <w:ilvl w:val="0"/>
          <w:numId w:val="2"/>
        </w:numPr>
        <w:autoSpaceDE/>
        <w:autoSpaceDN/>
        <w:adjustRightInd w:val="0"/>
        <w:ind w:left="0" w:firstLine="420"/>
        <w:rPr>
          <w:rFonts w:ascii="Times New Roman"/>
        </w:rPr>
      </w:pPr>
      <w:r>
        <w:rPr>
          <w:rFonts w:ascii="Times New Roman" w:hint="eastAsia"/>
        </w:rPr>
        <w:t>退货的</w:t>
      </w:r>
      <w:r w:rsidR="00395224">
        <w:rPr>
          <w:rFonts w:ascii="Times New Roman" w:hint="eastAsia"/>
        </w:rPr>
        <w:t>家清</w:t>
      </w:r>
      <w:r>
        <w:rPr>
          <w:rFonts w:ascii="Times New Roman" w:hint="eastAsia"/>
        </w:rPr>
        <w:t>小家电（绿色消费的逆过程）不能获得减排量。</w:t>
      </w:r>
    </w:p>
    <w:p w14:paraId="10234FDE" w14:textId="21A7739E" w:rsidR="00F12155" w:rsidRDefault="00000000">
      <w:pPr>
        <w:pStyle w:val="afc"/>
        <w:widowControl w:val="0"/>
        <w:numPr>
          <w:ilvl w:val="0"/>
          <w:numId w:val="2"/>
        </w:numPr>
        <w:autoSpaceDE/>
        <w:autoSpaceDN/>
        <w:adjustRightInd w:val="0"/>
        <w:ind w:left="0" w:firstLine="420"/>
        <w:rPr>
          <w:rFonts w:ascii="Times New Roman"/>
        </w:rPr>
      </w:pPr>
      <w:r>
        <w:rPr>
          <w:rFonts w:ascii="Times New Roman" w:hint="eastAsia"/>
        </w:rPr>
        <w:t>应用本方法学产生的</w:t>
      </w:r>
      <w:proofErr w:type="gramStart"/>
      <w:r>
        <w:rPr>
          <w:rFonts w:ascii="Times New Roman" w:hint="eastAsia"/>
        </w:rPr>
        <w:t>碳普惠减</w:t>
      </w:r>
      <w:proofErr w:type="gramEnd"/>
      <w:r>
        <w:rPr>
          <w:rFonts w:ascii="Times New Roman" w:hint="eastAsia"/>
        </w:rPr>
        <w:t>排量，</w:t>
      </w:r>
      <w:r w:rsidR="00F12155">
        <w:rPr>
          <w:rFonts w:ascii="Times New Roman" w:hint="eastAsia"/>
        </w:rPr>
        <w:t>具备用于：纳入</w:t>
      </w:r>
      <w:r w:rsidR="00F12155" w:rsidRPr="00F12155">
        <w:rPr>
          <w:rFonts w:ascii="Times New Roman" w:hint="eastAsia"/>
        </w:rPr>
        <w:t>湖北碳排放配额管理的重点排放单位</w:t>
      </w:r>
      <w:r w:rsidR="00F12155">
        <w:rPr>
          <w:rFonts w:ascii="Times New Roman" w:hint="eastAsia"/>
        </w:rPr>
        <w:t>的履约抵消、碳中和自愿注销、生态修复补偿等用途的基础条件。</w:t>
      </w:r>
      <w:r w:rsidR="00274890" w:rsidRPr="00274890">
        <w:rPr>
          <w:rFonts w:ascii="Times New Roman" w:hint="eastAsia"/>
        </w:rPr>
        <w:t>但实际情况应按照相应年度湖北</w:t>
      </w:r>
      <w:proofErr w:type="gramStart"/>
      <w:r w:rsidR="00274890" w:rsidRPr="00274890">
        <w:rPr>
          <w:rFonts w:ascii="Times New Roman" w:hint="eastAsia"/>
        </w:rPr>
        <w:t>碳市场</w:t>
      </w:r>
      <w:proofErr w:type="gramEnd"/>
      <w:r w:rsidR="00274890" w:rsidRPr="00274890">
        <w:rPr>
          <w:rFonts w:ascii="Times New Roman" w:hint="eastAsia"/>
        </w:rPr>
        <w:t>纳入履约交易种类相关文件要求执行</w:t>
      </w:r>
      <w:r w:rsidR="00F12155">
        <w:rPr>
          <w:rFonts w:ascii="Times New Roman" w:hint="eastAsia"/>
        </w:rPr>
        <w:t>。</w:t>
      </w:r>
    </w:p>
    <w:p w14:paraId="3CC24673" w14:textId="5D89C911" w:rsidR="003043D6" w:rsidRDefault="00042B75" w:rsidP="003043D6">
      <w:pPr>
        <w:pStyle w:val="afc"/>
        <w:widowControl w:val="0"/>
        <w:numPr>
          <w:ilvl w:val="0"/>
          <w:numId w:val="2"/>
        </w:numPr>
        <w:autoSpaceDE/>
        <w:autoSpaceDN/>
        <w:adjustRightInd w:val="0"/>
        <w:ind w:left="0" w:firstLine="420"/>
        <w:rPr>
          <w:rFonts w:ascii="Times New Roman"/>
        </w:rPr>
      </w:pPr>
      <w:bookmarkStart w:id="13" w:name="_Hlk174456634"/>
      <w:proofErr w:type="gramStart"/>
      <w:r w:rsidRPr="00042B75">
        <w:rPr>
          <w:rFonts w:ascii="Times New Roman" w:hint="eastAsia"/>
        </w:rPr>
        <w:t>碳普惠减</w:t>
      </w:r>
      <w:proofErr w:type="gramEnd"/>
      <w:r w:rsidRPr="00042B75">
        <w:rPr>
          <w:rFonts w:ascii="Times New Roman" w:hint="eastAsia"/>
        </w:rPr>
        <w:t>排量由实施</w:t>
      </w:r>
      <w:proofErr w:type="gramStart"/>
      <w:r w:rsidRPr="00042B75">
        <w:rPr>
          <w:rFonts w:ascii="Times New Roman" w:hint="eastAsia"/>
        </w:rPr>
        <w:t>碳普惠行为</w:t>
      </w:r>
      <w:proofErr w:type="gramEnd"/>
      <w:r w:rsidRPr="00042B75">
        <w:rPr>
          <w:rFonts w:ascii="Times New Roman" w:hint="eastAsia"/>
        </w:rPr>
        <w:t>的用户享有。经用户授权同意</w:t>
      </w:r>
      <w:r w:rsidR="009B57C1">
        <w:rPr>
          <w:rFonts w:ascii="Times New Roman" w:hint="eastAsia"/>
        </w:rPr>
        <w:t>，</w:t>
      </w:r>
      <w:proofErr w:type="gramStart"/>
      <w:r w:rsidR="003043D6" w:rsidRPr="003043D6">
        <w:rPr>
          <w:rFonts w:ascii="Times New Roman" w:hint="eastAsia"/>
        </w:rPr>
        <w:t>碳普惠行为</w:t>
      </w:r>
      <w:proofErr w:type="gramEnd"/>
      <w:r w:rsidR="003043D6" w:rsidRPr="003043D6">
        <w:rPr>
          <w:rFonts w:ascii="Times New Roman" w:hint="eastAsia"/>
        </w:rPr>
        <w:t>基础数据来源平台</w:t>
      </w:r>
      <w:r w:rsidR="003043D6">
        <w:rPr>
          <w:rStyle w:val="afa"/>
          <w:rFonts w:ascii="Times New Roman" w:hint="eastAsia"/>
        </w:rPr>
        <w:footnoteReference w:id="1"/>
      </w:r>
      <w:r>
        <w:rPr>
          <w:rFonts w:ascii="Times New Roman" w:hint="eastAsia"/>
        </w:rPr>
        <w:t>可</w:t>
      </w:r>
      <w:r w:rsidR="003043D6" w:rsidRPr="003043D6">
        <w:rPr>
          <w:rFonts w:ascii="Times New Roman" w:hint="eastAsia"/>
        </w:rPr>
        <w:t>采用“平台归集”</w:t>
      </w:r>
      <w:r>
        <w:rPr>
          <w:rFonts w:ascii="Times New Roman" w:hint="eastAsia"/>
        </w:rPr>
        <w:t>方式</w:t>
      </w:r>
      <w:r w:rsidR="003043D6" w:rsidRPr="003043D6">
        <w:rPr>
          <w:rFonts w:ascii="Times New Roman" w:hint="eastAsia"/>
        </w:rPr>
        <w:t>申请登记</w:t>
      </w:r>
      <w:r>
        <w:rPr>
          <w:rFonts w:ascii="Times New Roman" w:hint="eastAsia"/>
        </w:rPr>
        <w:t>该</w:t>
      </w:r>
      <w:r w:rsidR="003043D6" w:rsidRPr="003043D6">
        <w:rPr>
          <w:rFonts w:ascii="Times New Roman" w:hint="eastAsia"/>
        </w:rPr>
        <w:t>减排量</w:t>
      </w:r>
      <w:r>
        <w:rPr>
          <w:rFonts w:ascii="Times New Roman" w:hint="eastAsia"/>
        </w:rPr>
        <w:t>，</w:t>
      </w:r>
      <w:r w:rsidRPr="00042B75">
        <w:rPr>
          <w:rFonts w:ascii="Times New Roman" w:hint="eastAsia"/>
        </w:rPr>
        <w:t>并向用户返还</w:t>
      </w:r>
      <w:r>
        <w:rPr>
          <w:rFonts w:ascii="Times New Roman" w:hint="eastAsia"/>
        </w:rPr>
        <w:t>其他</w:t>
      </w:r>
      <w:r w:rsidRPr="00042B75">
        <w:rPr>
          <w:rFonts w:ascii="Times New Roman" w:hint="eastAsia"/>
        </w:rPr>
        <w:t>权益</w:t>
      </w:r>
      <w:r w:rsidR="003043D6" w:rsidRPr="003043D6">
        <w:rPr>
          <w:rFonts w:ascii="Times New Roman" w:hint="eastAsia"/>
        </w:rPr>
        <w:t>。</w:t>
      </w:r>
    </w:p>
    <w:p w14:paraId="4D7D57D2" w14:textId="1B6940FE" w:rsidR="008B2D6F" w:rsidRPr="003043D6" w:rsidRDefault="00000000" w:rsidP="003043D6">
      <w:pPr>
        <w:pStyle w:val="afc"/>
        <w:widowControl w:val="0"/>
        <w:numPr>
          <w:ilvl w:val="0"/>
          <w:numId w:val="2"/>
        </w:numPr>
        <w:autoSpaceDE/>
        <w:autoSpaceDN/>
        <w:adjustRightInd w:val="0"/>
        <w:ind w:left="0" w:firstLine="420"/>
        <w:rPr>
          <w:rFonts w:ascii="Times New Roman"/>
        </w:rPr>
      </w:pPr>
      <w:r w:rsidRPr="003043D6">
        <w:rPr>
          <w:rFonts w:ascii="Times New Roman" w:hint="eastAsia"/>
        </w:rPr>
        <w:t>当</w:t>
      </w:r>
      <w:r w:rsidR="003043D6">
        <w:rPr>
          <w:rFonts w:ascii="Times New Roman" w:hint="eastAsia"/>
        </w:rPr>
        <w:t>采</w:t>
      </w:r>
      <w:r w:rsidRPr="003043D6">
        <w:rPr>
          <w:rFonts w:ascii="Times New Roman" w:hint="eastAsia"/>
        </w:rPr>
        <w:t>用</w:t>
      </w:r>
      <w:r w:rsidR="003043D6" w:rsidRPr="003043D6">
        <w:rPr>
          <w:rFonts w:ascii="Times New Roman" w:hint="eastAsia"/>
        </w:rPr>
        <w:t>“平台归集”</w:t>
      </w:r>
      <w:r w:rsidRPr="003043D6">
        <w:rPr>
          <w:rFonts w:ascii="Times New Roman" w:hint="eastAsia"/>
        </w:rPr>
        <w:t>时，单平台在自然年内按照本方法学核算并归集的</w:t>
      </w:r>
      <w:proofErr w:type="gramStart"/>
      <w:r w:rsidRPr="003043D6">
        <w:rPr>
          <w:rFonts w:ascii="Times New Roman" w:hint="eastAsia"/>
        </w:rPr>
        <w:t>碳普惠减</w:t>
      </w:r>
      <w:proofErr w:type="gramEnd"/>
      <w:r w:rsidRPr="003043D6">
        <w:rPr>
          <w:rFonts w:ascii="Times New Roman" w:hint="eastAsia"/>
        </w:rPr>
        <w:t>排量</w:t>
      </w:r>
      <w:r w:rsidRPr="003043D6">
        <w:rPr>
          <w:rFonts w:ascii="Times New Roman" w:hint="eastAsia"/>
          <w:lang w:eastAsia="zh"/>
        </w:rPr>
        <w:t>上限为</w:t>
      </w:r>
      <w:r w:rsidRPr="003043D6">
        <w:rPr>
          <w:rFonts w:ascii="Times New Roman" w:hint="eastAsia"/>
        </w:rPr>
        <w:t>3</w:t>
      </w:r>
      <w:r w:rsidRPr="003043D6">
        <w:rPr>
          <w:rFonts w:ascii="Times New Roman" w:hint="eastAsia"/>
        </w:rPr>
        <w:t>万吨</w:t>
      </w:r>
      <w:r w:rsidRPr="003043D6">
        <w:rPr>
          <w:rFonts w:ascii="Times New Roman" w:hint="eastAsia"/>
          <w:lang w:eastAsia="zh"/>
        </w:rPr>
        <w:t>（含）</w:t>
      </w:r>
      <w:r w:rsidRPr="003043D6">
        <w:rPr>
          <w:rFonts w:ascii="Times New Roman" w:hint="eastAsia"/>
        </w:rPr>
        <w:t>CO</w:t>
      </w:r>
      <w:r w:rsidRPr="003043D6">
        <w:rPr>
          <w:rFonts w:ascii="Times New Roman" w:hint="eastAsia"/>
          <w:vertAlign w:val="subscript"/>
        </w:rPr>
        <w:t>2</w:t>
      </w:r>
      <w:r w:rsidRPr="003043D6">
        <w:rPr>
          <w:rFonts w:ascii="Times New Roman" w:hint="eastAsia"/>
        </w:rPr>
        <w:t>当量。当单平台</w:t>
      </w:r>
      <w:r w:rsidRPr="003043D6">
        <w:rPr>
          <w:rFonts w:ascii="Times New Roman" w:hint="eastAsia"/>
          <w:lang w:eastAsia="zh"/>
        </w:rPr>
        <w:t>依据</w:t>
      </w:r>
      <w:r w:rsidRPr="003043D6">
        <w:rPr>
          <w:rFonts w:ascii="Times New Roman" w:hint="eastAsia"/>
        </w:rPr>
        <w:t>本方法学核算产生的</w:t>
      </w:r>
      <w:proofErr w:type="gramStart"/>
      <w:r w:rsidRPr="003043D6">
        <w:rPr>
          <w:rFonts w:ascii="Times New Roman" w:hint="eastAsia"/>
        </w:rPr>
        <w:t>碳普惠减</w:t>
      </w:r>
      <w:proofErr w:type="gramEnd"/>
      <w:r w:rsidRPr="003043D6">
        <w:rPr>
          <w:rFonts w:ascii="Times New Roman" w:hint="eastAsia"/>
        </w:rPr>
        <w:t>排量超过</w:t>
      </w:r>
      <w:r w:rsidRPr="003043D6">
        <w:rPr>
          <w:rFonts w:ascii="Times New Roman" w:hint="eastAsia"/>
        </w:rPr>
        <w:t>3</w:t>
      </w:r>
      <w:r w:rsidRPr="003043D6">
        <w:rPr>
          <w:rFonts w:ascii="Times New Roman" w:hint="eastAsia"/>
        </w:rPr>
        <w:t>万吨</w:t>
      </w:r>
      <w:r w:rsidRPr="003043D6">
        <w:rPr>
          <w:rFonts w:ascii="Times New Roman" w:hint="eastAsia"/>
        </w:rPr>
        <w:t>CO</w:t>
      </w:r>
      <w:r w:rsidRPr="003043D6">
        <w:rPr>
          <w:rFonts w:ascii="Times New Roman" w:hint="eastAsia"/>
          <w:vertAlign w:val="subscript"/>
        </w:rPr>
        <w:t>2</w:t>
      </w:r>
      <w:r w:rsidRPr="003043D6">
        <w:rPr>
          <w:rFonts w:ascii="Times New Roman" w:hint="eastAsia"/>
        </w:rPr>
        <w:t>当量时，“平台归集”形式自动失效，</w:t>
      </w:r>
      <w:r w:rsidRPr="003043D6">
        <w:rPr>
          <w:rFonts w:ascii="Times New Roman" w:hint="eastAsia"/>
          <w:lang w:eastAsia="zh"/>
        </w:rPr>
        <w:t>超出部分</w:t>
      </w:r>
      <w:r w:rsidRPr="003043D6">
        <w:rPr>
          <w:rFonts w:ascii="Times New Roman" w:hint="eastAsia"/>
        </w:rPr>
        <w:t>的</w:t>
      </w:r>
      <w:proofErr w:type="gramStart"/>
      <w:r w:rsidRPr="003043D6">
        <w:rPr>
          <w:rFonts w:ascii="Times New Roman" w:hint="eastAsia"/>
        </w:rPr>
        <w:t>碳普惠减</w:t>
      </w:r>
      <w:proofErr w:type="gramEnd"/>
      <w:r w:rsidRPr="003043D6">
        <w:rPr>
          <w:rFonts w:ascii="Times New Roman" w:hint="eastAsia"/>
        </w:rPr>
        <w:t>排量自动登记至个人碳账户中</w:t>
      </w:r>
      <w:bookmarkEnd w:id="13"/>
      <w:r w:rsidRPr="003043D6">
        <w:rPr>
          <w:rFonts w:ascii="Times New Roman" w:hint="eastAsia"/>
        </w:rPr>
        <w:t>。</w:t>
      </w:r>
    </w:p>
    <w:p w14:paraId="5C9F0328" w14:textId="77777777" w:rsidR="008B2D6F" w:rsidRDefault="00000000">
      <w:pPr>
        <w:pStyle w:val="1"/>
        <w:spacing w:before="312" w:after="312"/>
      </w:pPr>
      <w:bookmarkStart w:id="14" w:name="_Toc32037"/>
      <w:bookmarkStart w:id="15" w:name="_Toc170"/>
      <w:bookmarkStart w:id="16" w:name="_Toc21612"/>
      <w:bookmarkStart w:id="17" w:name="_Toc7911"/>
      <w:bookmarkStart w:id="18" w:name="_Toc18618"/>
      <w:bookmarkStart w:id="19" w:name="_Toc11138"/>
      <w:bookmarkStart w:id="20" w:name="_Toc32522"/>
      <w:bookmarkStart w:id="21" w:name="_Toc14607"/>
      <w:r>
        <w:lastRenderedPageBreak/>
        <w:t xml:space="preserve">3 </w:t>
      </w:r>
      <w:r>
        <w:t>规范性引用文件</w:t>
      </w:r>
      <w:bookmarkEnd w:id="14"/>
      <w:bookmarkEnd w:id="15"/>
      <w:bookmarkEnd w:id="16"/>
      <w:bookmarkEnd w:id="17"/>
      <w:bookmarkEnd w:id="18"/>
      <w:bookmarkEnd w:id="19"/>
      <w:bookmarkEnd w:id="20"/>
      <w:bookmarkEnd w:id="21"/>
    </w:p>
    <w:p w14:paraId="5B48F6A3" w14:textId="77777777" w:rsidR="008B2D6F" w:rsidRDefault="00000000">
      <w:pPr>
        <w:numPr>
          <w:ilvl w:val="255"/>
          <w:numId w:val="0"/>
        </w:numPr>
        <w:ind w:firstLine="420"/>
        <w:rPr>
          <w:rFonts w:cs="Times New Roman"/>
        </w:rPr>
      </w:pPr>
      <w:r>
        <w:rPr>
          <w:rFonts w:cs="Times New Roman"/>
        </w:rPr>
        <w:t>本文件引用了下列文件或其中条款。凡是注明日期的引用文件，仅注日期的版本适用于本文件。凡是未注日期的引用文件，其有效版本（包括所有的修改单）适用于本文件。</w:t>
      </w:r>
    </w:p>
    <w:tbl>
      <w:tblPr>
        <w:tblStyle w:val="af5"/>
        <w:tblW w:w="90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7140"/>
      </w:tblGrid>
      <w:tr w:rsidR="008B2D6F" w14:paraId="18D38420" w14:textId="77777777">
        <w:tc>
          <w:tcPr>
            <w:tcW w:w="1862" w:type="dxa"/>
          </w:tcPr>
          <w:p w14:paraId="192AB4A4" w14:textId="77777777" w:rsidR="008B2D6F" w:rsidRDefault="00000000">
            <w:pPr>
              <w:numPr>
                <w:ilvl w:val="255"/>
                <w:numId w:val="0"/>
              </w:numPr>
              <w:rPr>
                <w:rFonts w:cs="Times New Roman"/>
              </w:rPr>
            </w:pPr>
            <w:bookmarkStart w:id="22" w:name="_Toc20869"/>
            <w:bookmarkStart w:id="23" w:name="_Toc11596"/>
            <w:bookmarkStart w:id="24" w:name="_Toc9423"/>
            <w:bookmarkStart w:id="25" w:name="_Toc18389"/>
            <w:bookmarkStart w:id="26" w:name="_Toc29811"/>
            <w:bookmarkStart w:id="27" w:name="_Toc17154"/>
            <w:bookmarkStart w:id="28" w:name="_Toc18369"/>
            <w:r>
              <w:rPr>
                <w:rFonts w:hint="eastAsia"/>
              </w:rPr>
              <w:t>GB/T 4754</w:t>
            </w:r>
          </w:p>
        </w:tc>
        <w:tc>
          <w:tcPr>
            <w:tcW w:w="7140" w:type="dxa"/>
          </w:tcPr>
          <w:p w14:paraId="1660C0DC" w14:textId="77777777" w:rsidR="008B2D6F" w:rsidRDefault="00000000">
            <w:pPr>
              <w:numPr>
                <w:ilvl w:val="255"/>
                <w:numId w:val="0"/>
              </w:numPr>
              <w:rPr>
                <w:rFonts w:cs="Times New Roman"/>
              </w:rPr>
            </w:pPr>
            <w:r>
              <w:rPr>
                <w:rFonts w:cs="Times New Roman" w:hint="eastAsia"/>
              </w:rPr>
              <w:t>国民经济行业分类</w:t>
            </w:r>
          </w:p>
        </w:tc>
      </w:tr>
      <w:tr w:rsidR="008B2D6F" w14:paraId="0BA76782" w14:textId="77777777">
        <w:tc>
          <w:tcPr>
            <w:tcW w:w="1862" w:type="dxa"/>
          </w:tcPr>
          <w:p w14:paraId="05808F0E" w14:textId="77777777" w:rsidR="008B2D6F" w:rsidRDefault="00000000">
            <w:pPr>
              <w:numPr>
                <w:ilvl w:val="255"/>
                <w:numId w:val="0"/>
              </w:numPr>
            </w:pPr>
            <w:bookmarkStart w:id="29" w:name="_Toc2711"/>
            <w:r>
              <w:rPr>
                <w:rFonts w:hint="eastAsia"/>
              </w:rPr>
              <w:t>GB/T 21097</w:t>
            </w:r>
          </w:p>
        </w:tc>
        <w:tc>
          <w:tcPr>
            <w:tcW w:w="7140" w:type="dxa"/>
          </w:tcPr>
          <w:p w14:paraId="2FFCADE1" w14:textId="77777777" w:rsidR="008B2D6F" w:rsidRDefault="00000000">
            <w:pPr>
              <w:numPr>
                <w:ilvl w:val="255"/>
                <w:numId w:val="0"/>
              </w:numPr>
              <w:rPr>
                <w:rFonts w:cs="Times New Roman"/>
              </w:rPr>
            </w:pPr>
            <w:r>
              <w:rPr>
                <w:rFonts w:cs="Times New Roman" w:hint="eastAsia"/>
              </w:rPr>
              <w:t>家用和类似用途电器的安全使用年限和再生利用通则</w:t>
            </w:r>
          </w:p>
        </w:tc>
      </w:tr>
      <w:tr w:rsidR="00A87C5E" w14:paraId="52BAAF9D" w14:textId="77777777">
        <w:tc>
          <w:tcPr>
            <w:tcW w:w="1862" w:type="dxa"/>
          </w:tcPr>
          <w:p w14:paraId="4AA82975" w14:textId="11C27498" w:rsidR="00A87C5E" w:rsidRDefault="00A87C5E">
            <w:pPr>
              <w:numPr>
                <w:ilvl w:val="255"/>
                <w:numId w:val="0"/>
              </w:numPr>
            </w:pPr>
            <w:r>
              <w:rPr>
                <w:rFonts w:hint="eastAsia"/>
              </w:rPr>
              <w:t>GB/T 45353</w:t>
            </w:r>
          </w:p>
        </w:tc>
        <w:tc>
          <w:tcPr>
            <w:tcW w:w="7140" w:type="dxa"/>
          </w:tcPr>
          <w:p w14:paraId="304B459F" w14:textId="7EAF8C56" w:rsidR="00A87C5E" w:rsidRDefault="00A87C5E">
            <w:pPr>
              <w:numPr>
                <w:ilvl w:val="255"/>
                <w:numId w:val="0"/>
              </w:numPr>
              <w:rPr>
                <w:rFonts w:cs="Times New Roman"/>
              </w:rPr>
            </w:pPr>
            <w:r w:rsidRPr="00A87C5E">
              <w:rPr>
                <w:rFonts w:cs="Times New Roman" w:hint="eastAsia"/>
              </w:rPr>
              <w:t>消费品质量分级导则</w:t>
            </w:r>
            <w:r w:rsidRPr="00A87C5E">
              <w:rPr>
                <w:rFonts w:cs="Times New Roman" w:hint="eastAsia"/>
              </w:rPr>
              <w:t xml:space="preserve"> </w:t>
            </w:r>
            <w:r w:rsidRPr="00A87C5E">
              <w:rPr>
                <w:rFonts w:cs="Times New Roman" w:hint="eastAsia"/>
              </w:rPr>
              <w:t>家用电器</w:t>
            </w:r>
          </w:p>
        </w:tc>
      </w:tr>
    </w:tbl>
    <w:p w14:paraId="303AA6BE" w14:textId="77777777" w:rsidR="008B2D6F" w:rsidRDefault="00000000">
      <w:pPr>
        <w:pStyle w:val="1"/>
        <w:spacing w:before="312" w:after="312"/>
      </w:pPr>
      <w:r>
        <w:t xml:space="preserve">4 </w:t>
      </w:r>
      <w:r>
        <w:t>术语和定义</w:t>
      </w:r>
      <w:bookmarkEnd w:id="22"/>
      <w:bookmarkEnd w:id="23"/>
      <w:bookmarkEnd w:id="24"/>
      <w:bookmarkEnd w:id="25"/>
      <w:bookmarkEnd w:id="26"/>
      <w:bookmarkEnd w:id="27"/>
      <w:bookmarkEnd w:id="28"/>
      <w:bookmarkEnd w:id="29"/>
    </w:p>
    <w:p w14:paraId="551B898F" w14:textId="77777777" w:rsidR="008B2D6F" w:rsidRDefault="00000000">
      <w:pPr>
        <w:pStyle w:val="2"/>
        <w:spacing w:before="93" w:after="93" w:line="240" w:lineRule="auto"/>
        <w:rPr>
          <w:color w:val="000000" w:themeColor="text1"/>
          <w:kern w:val="0"/>
          <w:szCs w:val="24"/>
        </w:rPr>
      </w:pPr>
      <w:bookmarkStart w:id="30" w:name="_Toc12961"/>
      <w:bookmarkStart w:id="31" w:name="_Toc6253"/>
      <w:bookmarkStart w:id="32" w:name="_Toc181885335"/>
      <w:bookmarkStart w:id="33" w:name="_Toc181623752"/>
      <w:bookmarkStart w:id="34" w:name="_Toc178064027"/>
      <w:bookmarkStart w:id="35" w:name="_Toc21176"/>
      <w:bookmarkStart w:id="36" w:name="_Toc21441"/>
      <w:bookmarkStart w:id="37" w:name="_Toc5147"/>
      <w:bookmarkStart w:id="38" w:name="_Toc164769537"/>
      <w:bookmarkStart w:id="39" w:name="_Toc5891"/>
      <w:bookmarkStart w:id="40" w:name="_Toc17299"/>
      <w:r>
        <w:rPr>
          <w:color w:val="000000" w:themeColor="text1"/>
          <w:kern w:val="0"/>
          <w:szCs w:val="24"/>
        </w:rPr>
        <w:t>4.</w:t>
      </w:r>
      <w:r>
        <w:rPr>
          <w:rFonts w:hint="eastAsia"/>
          <w:color w:val="000000" w:themeColor="text1"/>
          <w:kern w:val="0"/>
          <w:szCs w:val="24"/>
        </w:rPr>
        <w:t>1</w:t>
      </w:r>
    </w:p>
    <w:p w14:paraId="1C79182E" w14:textId="77777777" w:rsidR="008B2D6F" w:rsidRDefault="00000000">
      <w:pPr>
        <w:ind w:firstLine="422"/>
        <w:rPr>
          <w:rFonts w:cs="Times New Roman"/>
          <w:b/>
          <w:bCs/>
          <w:color w:val="000000" w:themeColor="text1"/>
          <w:kern w:val="0"/>
          <w:szCs w:val="24"/>
        </w:rPr>
      </w:pPr>
      <w:r>
        <w:rPr>
          <w:rFonts w:cs="Times New Roman" w:hint="eastAsia"/>
          <w:b/>
          <w:bCs/>
          <w:color w:val="000000" w:themeColor="text1"/>
          <w:kern w:val="0"/>
          <w:szCs w:val="24"/>
        </w:rPr>
        <w:t>家用电器</w:t>
      </w:r>
    </w:p>
    <w:p w14:paraId="6CA15F65" w14:textId="77777777" w:rsidR="008B2D6F" w:rsidRDefault="00000000" w:rsidP="00F3333E">
      <w:pPr>
        <w:spacing w:before="93" w:after="93"/>
        <w:ind w:firstLine="420"/>
      </w:pPr>
      <w:r w:rsidRPr="00A87C5E">
        <w:rPr>
          <w:rFonts w:cs="Times New Roman" w:hint="eastAsia"/>
        </w:rPr>
        <w:t>在家庭、寓所</w:t>
      </w:r>
      <w:r>
        <w:rPr>
          <w:rFonts w:cs="Times New Roman" w:hint="eastAsia"/>
        </w:rPr>
        <w:t>，</w:t>
      </w:r>
      <w:r w:rsidRPr="00A87C5E">
        <w:rPr>
          <w:rFonts w:cs="Times New Roman" w:hint="eastAsia"/>
        </w:rPr>
        <w:t>由非专业人员使用的</w:t>
      </w:r>
      <w:r>
        <w:rPr>
          <w:rFonts w:cs="Times New Roman" w:hint="eastAsia"/>
        </w:rPr>
        <w:t>，</w:t>
      </w:r>
      <w:r w:rsidRPr="00A87C5E">
        <w:rPr>
          <w:rFonts w:cs="Times New Roman" w:hint="eastAsia"/>
        </w:rPr>
        <w:t>单相交流供电的器</w:t>
      </w:r>
      <w:r>
        <w:rPr>
          <w:rFonts w:cs="Times New Roman" w:hint="eastAsia"/>
        </w:rPr>
        <w:t>具</w:t>
      </w:r>
      <w:r w:rsidRPr="00A87C5E">
        <w:rPr>
          <w:rFonts w:cs="Times New Roman" w:hint="eastAsia"/>
        </w:rPr>
        <w:t>额定电压不超过</w:t>
      </w:r>
      <w:r w:rsidRPr="00A87C5E">
        <w:rPr>
          <w:rFonts w:cs="Times New Roman" w:hint="eastAsia"/>
        </w:rPr>
        <w:t>250V</w:t>
      </w:r>
      <w:r>
        <w:rPr>
          <w:rFonts w:cs="Times New Roman" w:hint="eastAsia"/>
        </w:rPr>
        <w:t>，</w:t>
      </w:r>
      <w:r w:rsidRPr="00A87C5E">
        <w:rPr>
          <w:rFonts w:cs="Times New Roman" w:hint="eastAsia"/>
        </w:rPr>
        <w:t>其他器具的额定电压不超过</w:t>
      </w:r>
      <w:r w:rsidRPr="00A87C5E">
        <w:rPr>
          <w:rFonts w:cs="Times New Roman" w:hint="eastAsia"/>
        </w:rPr>
        <w:t>480V</w:t>
      </w:r>
      <w:r w:rsidRPr="00A87C5E">
        <w:rPr>
          <w:rFonts w:cs="Times New Roman" w:hint="eastAsia"/>
        </w:rPr>
        <w:t>的电气器具。</w:t>
      </w:r>
    </w:p>
    <w:p w14:paraId="05D598DC" w14:textId="77777777" w:rsidR="008B2D6F" w:rsidRDefault="00000000" w:rsidP="00F3333E">
      <w:pPr>
        <w:spacing w:before="93" w:after="93"/>
        <w:ind w:firstLine="420"/>
      </w:pPr>
      <w:r>
        <w:rPr>
          <w:rFonts w:hint="eastAsia"/>
        </w:rPr>
        <w:t>[</w:t>
      </w:r>
      <w:r>
        <w:rPr>
          <w:rFonts w:hint="eastAsia"/>
        </w:rPr>
        <w:t>来源：</w:t>
      </w:r>
      <w:r>
        <w:rPr>
          <w:rFonts w:hint="eastAsia"/>
        </w:rPr>
        <w:t>GB/T 45353-2025</w:t>
      </w:r>
      <w:r>
        <w:rPr>
          <w:rFonts w:hint="eastAsia"/>
        </w:rPr>
        <w:t>，</w:t>
      </w:r>
      <w:r>
        <w:rPr>
          <w:rFonts w:hint="eastAsia"/>
        </w:rPr>
        <w:t>3.1]</w:t>
      </w:r>
    </w:p>
    <w:p w14:paraId="6E55EA70" w14:textId="646CC9CD" w:rsidR="008B2D6F" w:rsidRDefault="00000000">
      <w:pPr>
        <w:pStyle w:val="2"/>
        <w:spacing w:before="93" w:after="93" w:line="240" w:lineRule="auto"/>
        <w:rPr>
          <w:color w:val="000000" w:themeColor="text1"/>
          <w:kern w:val="0"/>
          <w:szCs w:val="24"/>
        </w:rPr>
      </w:pPr>
      <w:r>
        <w:rPr>
          <w:color w:val="000000" w:themeColor="text1"/>
          <w:kern w:val="0"/>
          <w:szCs w:val="24"/>
        </w:rPr>
        <w:t>4.</w:t>
      </w:r>
      <w:r>
        <w:rPr>
          <w:rFonts w:hint="eastAsia"/>
          <w:color w:val="000000" w:themeColor="text1"/>
          <w:kern w:val="0"/>
          <w:szCs w:val="24"/>
        </w:rPr>
        <w:t>2</w:t>
      </w:r>
      <w:bookmarkEnd w:id="30"/>
    </w:p>
    <w:p w14:paraId="710FC591" w14:textId="77777777" w:rsidR="008B2D6F" w:rsidRDefault="00000000">
      <w:pPr>
        <w:ind w:firstLine="422"/>
        <w:rPr>
          <w:rFonts w:cs="Times New Roman"/>
          <w:b/>
          <w:bCs/>
          <w:color w:val="000000" w:themeColor="text1"/>
          <w:kern w:val="0"/>
          <w:szCs w:val="24"/>
        </w:rPr>
      </w:pPr>
      <w:r>
        <w:rPr>
          <w:rFonts w:cs="Times New Roman" w:hint="eastAsia"/>
          <w:b/>
          <w:bCs/>
          <w:color w:val="000000" w:themeColor="text1"/>
          <w:kern w:val="0"/>
          <w:szCs w:val="24"/>
        </w:rPr>
        <w:t>小家电</w:t>
      </w:r>
    </w:p>
    <w:p w14:paraId="051B47B0" w14:textId="1375DD95" w:rsidR="008B2D6F" w:rsidRDefault="00000000">
      <w:pPr>
        <w:ind w:firstLine="420"/>
        <w:rPr>
          <w:rFonts w:cs="Times New Roman"/>
        </w:rPr>
      </w:pPr>
      <w:r>
        <w:rPr>
          <w:rFonts w:cs="Times New Roman" w:hint="eastAsia"/>
        </w:rPr>
        <w:t>小家电是指除彩电、空调、冰箱、洗衣机之外体积较小的家电产品。它们通常设计用于满足家庭生活中的特定需求，如烹饪、清洁、个人护理等，以提高生活质量和便利性。</w:t>
      </w:r>
    </w:p>
    <w:p w14:paraId="0299CFBB" w14:textId="77777777" w:rsidR="008B2D6F" w:rsidRDefault="00000000">
      <w:pPr>
        <w:pStyle w:val="2"/>
        <w:spacing w:before="93" w:after="93" w:line="240" w:lineRule="auto"/>
        <w:rPr>
          <w:color w:val="000000" w:themeColor="text1"/>
          <w:kern w:val="0"/>
          <w:szCs w:val="24"/>
        </w:rPr>
      </w:pPr>
      <w:r>
        <w:rPr>
          <w:color w:val="000000" w:themeColor="text1"/>
          <w:kern w:val="0"/>
          <w:szCs w:val="24"/>
        </w:rPr>
        <w:t>4.</w:t>
      </w:r>
      <w:r>
        <w:rPr>
          <w:rFonts w:hint="eastAsia"/>
          <w:color w:val="000000" w:themeColor="text1"/>
          <w:kern w:val="0"/>
          <w:szCs w:val="24"/>
        </w:rPr>
        <w:t>3</w:t>
      </w:r>
    </w:p>
    <w:p w14:paraId="61C2F387" w14:textId="77777777" w:rsidR="008B2D6F" w:rsidRDefault="00000000">
      <w:pPr>
        <w:ind w:firstLine="422"/>
        <w:rPr>
          <w:rFonts w:cs="Times New Roman"/>
          <w:b/>
          <w:bCs/>
          <w:color w:val="000000" w:themeColor="text1"/>
          <w:kern w:val="0"/>
          <w:szCs w:val="24"/>
        </w:rPr>
      </w:pPr>
      <w:r>
        <w:rPr>
          <w:rFonts w:cs="Times New Roman" w:hint="eastAsia"/>
          <w:b/>
          <w:bCs/>
          <w:color w:val="000000" w:themeColor="text1"/>
          <w:kern w:val="0"/>
          <w:szCs w:val="24"/>
        </w:rPr>
        <w:t>家居清洁小家电</w:t>
      </w:r>
    </w:p>
    <w:p w14:paraId="0F055D89" w14:textId="32261BB2" w:rsidR="008B2D6F" w:rsidRDefault="00000000">
      <w:pPr>
        <w:ind w:firstLine="420"/>
        <w:rPr>
          <w:rFonts w:cs="Times New Roman"/>
        </w:rPr>
      </w:pPr>
      <w:r>
        <w:rPr>
          <w:rFonts w:cs="Times New Roman" w:hint="eastAsia"/>
        </w:rPr>
        <w:t>家居清洁小家电主要包括空气清洁设备（如空气净化器等）和地面清洁设备（如</w:t>
      </w:r>
      <w:r w:rsidRPr="00A87C5E">
        <w:rPr>
          <w:rFonts w:cs="Times New Roman" w:hint="eastAsia"/>
        </w:rPr>
        <w:t>扫地机器人、吸尘器、</w:t>
      </w:r>
      <w:r>
        <w:rPr>
          <w:rFonts w:cs="Times New Roman" w:hint="eastAsia"/>
        </w:rPr>
        <w:t>洗地机、</w:t>
      </w:r>
      <w:r w:rsidRPr="00A87C5E">
        <w:rPr>
          <w:rFonts w:cs="Times New Roman" w:hint="eastAsia"/>
        </w:rPr>
        <w:t>地毯清洁器等</w:t>
      </w:r>
      <w:r>
        <w:rPr>
          <w:rFonts w:cs="Times New Roman" w:hint="eastAsia"/>
        </w:rPr>
        <w:t>）两大类。本方法学所指的家居清洁小家电，不包含厨房小家电和个人护理小家电。</w:t>
      </w:r>
    </w:p>
    <w:p w14:paraId="5BE212EE" w14:textId="7B015B45" w:rsidR="008B2D6F" w:rsidRDefault="00000000">
      <w:pPr>
        <w:pStyle w:val="2"/>
        <w:spacing w:before="93" w:after="93" w:line="240" w:lineRule="auto"/>
        <w:rPr>
          <w:color w:val="000000" w:themeColor="text1"/>
          <w:kern w:val="0"/>
          <w:szCs w:val="24"/>
        </w:rPr>
      </w:pPr>
      <w:bookmarkStart w:id="41" w:name="_Toc6813"/>
      <w:r>
        <w:rPr>
          <w:color w:val="000000" w:themeColor="text1"/>
          <w:kern w:val="0"/>
          <w:szCs w:val="24"/>
        </w:rPr>
        <w:t>4.</w:t>
      </w:r>
      <w:bookmarkEnd w:id="31"/>
      <w:r>
        <w:rPr>
          <w:rFonts w:hint="eastAsia"/>
          <w:color w:val="000000" w:themeColor="text1"/>
          <w:kern w:val="0"/>
          <w:szCs w:val="24"/>
        </w:rPr>
        <w:t>4</w:t>
      </w:r>
      <w:bookmarkEnd w:id="41"/>
    </w:p>
    <w:p w14:paraId="0AFD1D37" w14:textId="77777777" w:rsidR="008B2D6F" w:rsidRDefault="00000000">
      <w:pPr>
        <w:ind w:firstLine="422"/>
        <w:rPr>
          <w:rFonts w:cs="Times New Roman"/>
          <w:b/>
          <w:bCs/>
          <w:color w:val="000000" w:themeColor="text1"/>
          <w:kern w:val="0"/>
          <w:szCs w:val="24"/>
        </w:rPr>
      </w:pPr>
      <w:r>
        <w:rPr>
          <w:rFonts w:cs="Times New Roman" w:hint="eastAsia"/>
          <w:b/>
          <w:bCs/>
          <w:color w:val="000000" w:themeColor="text1"/>
          <w:kern w:val="0"/>
          <w:szCs w:val="24"/>
        </w:rPr>
        <w:t>绿色消费</w:t>
      </w:r>
    </w:p>
    <w:p w14:paraId="2B5677E9" w14:textId="77777777" w:rsidR="008B2D6F" w:rsidRDefault="00000000">
      <w:pPr>
        <w:ind w:firstLine="420"/>
        <w:rPr>
          <w:rFonts w:cs="Times New Roman"/>
        </w:rPr>
      </w:pPr>
      <w:r>
        <w:rPr>
          <w:rFonts w:cs="Times New Roman" w:hint="eastAsia"/>
        </w:rPr>
        <w:t>以节约资源和保护环境为特征的消费行为，主要表现为崇尚勤俭节约，减少损失浪费，选择高效、环保的产品和服务，降低消费过程中的资源消耗和污染排放</w:t>
      </w:r>
      <w:r>
        <w:rPr>
          <w:rFonts w:cs="Times New Roman"/>
        </w:rPr>
        <w:t>。</w:t>
      </w:r>
    </w:p>
    <w:p w14:paraId="2F42F093" w14:textId="7E175D93" w:rsidR="008B2D6F" w:rsidRDefault="00000000">
      <w:pPr>
        <w:pStyle w:val="2"/>
        <w:spacing w:before="93" w:after="93" w:line="240" w:lineRule="auto"/>
        <w:rPr>
          <w:color w:val="000000" w:themeColor="text1"/>
          <w:kern w:val="0"/>
          <w:szCs w:val="24"/>
        </w:rPr>
      </w:pPr>
      <w:bookmarkStart w:id="42" w:name="_Toc11289"/>
      <w:bookmarkStart w:id="43" w:name="_Toc28800"/>
      <w:r>
        <w:rPr>
          <w:color w:val="000000" w:themeColor="text1"/>
          <w:kern w:val="0"/>
          <w:szCs w:val="24"/>
        </w:rPr>
        <w:t>4.</w:t>
      </w:r>
      <w:bookmarkEnd w:id="32"/>
      <w:bookmarkEnd w:id="33"/>
      <w:bookmarkEnd w:id="34"/>
      <w:bookmarkEnd w:id="35"/>
      <w:bookmarkEnd w:id="42"/>
      <w:bookmarkEnd w:id="43"/>
      <w:r>
        <w:rPr>
          <w:rFonts w:hint="eastAsia"/>
          <w:color w:val="000000" w:themeColor="text1"/>
          <w:kern w:val="0"/>
          <w:szCs w:val="24"/>
        </w:rPr>
        <w:t>5</w:t>
      </w:r>
    </w:p>
    <w:p w14:paraId="36140375" w14:textId="77777777" w:rsidR="008B2D6F" w:rsidRDefault="00000000">
      <w:pPr>
        <w:ind w:firstLine="422"/>
        <w:rPr>
          <w:rFonts w:cs="Times New Roman"/>
          <w:b/>
          <w:bCs/>
          <w:color w:val="000000" w:themeColor="text1"/>
          <w:kern w:val="0"/>
          <w:szCs w:val="24"/>
        </w:rPr>
      </w:pPr>
      <w:proofErr w:type="gramStart"/>
      <w:r>
        <w:rPr>
          <w:rFonts w:cs="Times New Roman" w:hint="eastAsia"/>
          <w:b/>
          <w:bCs/>
          <w:color w:val="000000" w:themeColor="text1"/>
          <w:kern w:val="0"/>
          <w:szCs w:val="24"/>
        </w:rPr>
        <w:t>碳普惠</w:t>
      </w:r>
      <w:proofErr w:type="gramEnd"/>
      <w:r>
        <w:rPr>
          <w:rFonts w:cs="Times New Roman" w:hint="eastAsia"/>
          <w:b/>
          <w:bCs/>
          <w:color w:val="000000" w:themeColor="text1"/>
          <w:kern w:val="0"/>
          <w:szCs w:val="24"/>
        </w:rPr>
        <w:t>行为</w:t>
      </w:r>
    </w:p>
    <w:p w14:paraId="38D560FE" w14:textId="77777777" w:rsidR="008B2D6F" w:rsidRDefault="00000000">
      <w:pPr>
        <w:ind w:firstLine="420"/>
        <w:rPr>
          <w:rFonts w:cs="Times New Roman"/>
        </w:rPr>
      </w:pPr>
      <w:r>
        <w:rPr>
          <w:rFonts w:cs="Times New Roman" w:hint="eastAsia"/>
        </w:rPr>
        <w:t>个人自愿参与</w:t>
      </w:r>
      <w:proofErr w:type="gramStart"/>
      <w:r>
        <w:rPr>
          <w:rFonts w:cs="Times New Roman" w:hint="eastAsia"/>
        </w:rPr>
        <w:t>武汉碳普惠</w:t>
      </w:r>
      <w:proofErr w:type="gramEnd"/>
      <w:r>
        <w:rPr>
          <w:rFonts w:cs="Times New Roman" w:hint="eastAsia"/>
        </w:rPr>
        <w:t>，实施减少温室气体排放和</w:t>
      </w:r>
      <w:proofErr w:type="gramStart"/>
      <w:r>
        <w:rPr>
          <w:rFonts w:cs="Times New Roman" w:hint="eastAsia"/>
        </w:rPr>
        <w:t>增加碳汇等</w:t>
      </w:r>
      <w:proofErr w:type="gramEnd"/>
      <w:r>
        <w:rPr>
          <w:rFonts w:cs="Times New Roman" w:hint="eastAsia"/>
        </w:rPr>
        <w:t>活动的行为</w:t>
      </w:r>
      <w:r>
        <w:rPr>
          <w:rFonts w:cs="Times New Roman"/>
        </w:rPr>
        <w:t>。</w:t>
      </w:r>
    </w:p>
    <w:p w14:paraId="6CF6C0AB" w14:textId="616DC5D0" w:rsidR="008B2D6F" w:rsidRDefault="00000000">
      <w:pPr>
        <w:pStyle w:val="2"/>
        <w:spacing w:before="93" w:after="93" w:line="240" w:lineRule="auto"/>
        <w:rPr>
          <w:color w:val="000000" w:themeColor="text1"/>
          <w:kern w:val="0"/>
          <w:szCs w:val="24"/>
        </w:rPr>
      </w:pPr>
      <w:bookmarkStart w:id="44" w:name="_Toc30989"/>
      <w:bookmarkStart w:id="45" w:name="_Toc29330"/>
      <w:r>
        <w:rPr>
          <w:color w:val="000000" w:themeColor="text1"/>
          <w:kern w:val="0"/>
          <w:szCs w:val="24"/>
        </w:rPr>
        <w:t>4.</w:t>
      </w:r>
      <w:bookmarkEnd w:id="44"/>
      <w:bookmarkEnd w:id="45"/>
      <w:r>
        <w:rPr>
          <w:rFonts w:hint="eastAsia"/>
          <w:color w:val="000000" w:themeColor="text1"/>
          <w:kern w:val="0"/>
          <w:szCs w:val="24"/>
        </w:rPr>
        <w:t>6</w:t>
      </w:r>
    </w:p>
    <w:p w14:paraId="514A5C80" w14:textId="77777777" w:rsidR="008B2D6F" w:rsidRDefault="00000000">
      <w:pPr>
        <w:ind w:firstLine="422"/>
        <w:rPr>
          <w:rFonts w:cs="Times New Roman"/>
          <w:b/>
          <w:bCs/>
          <w:color w:val="000000" w:themeColor="text1"/>
          <w:kern w:val="0"/>
          <w:szCs w:val="24"/>
        </w:rPr>
      </w:pPr>
      <w:proofErr w:type="gramStart"/>
      <w:r>
        <w:rPr>
          <w:rFonts w:cs="Times New Roman" w:hint="eastAsia"/>
          <w:b/>
          <w:bCs/>
          <w:color w:val="000000" w:themeColor="text1"/>
          <w:kern w:val="0"/>
          <w:szCs w:val="24"/>
        </w:rPr>
        <w:t>碳普惠</w:t>
      </w:r>
      <w:proofErr w:type="gramEnd"/>
      <w:r>
        <w:rPr>
          <w:rFonts w:cs="Times New Roman" w:hint="eastAsia"/>
          <w:b/>
          <w:bCs/>
          <w:color w:val="000000" w:themeColor="text1"/>
          <w:kern w:val="0"/>
          <w:szCs w:val="24"/>
        </w:rPr>
        <w:t>平台</w:t>
      </w:r>
    </w:p>
    <w:p w14:paraId="2CCB886C" w14:textId="77777777" w:rsidR="008B2D6F" w:rsidRDefault="00000000">
      <w:pPr>
        <w:ind w:firstLine="420"/>
        <w:rPr>
          <w:rFonts w:cs="Times New Roman"/>
        </w:rPr>
      </w:pPr>
      <w:r>
        <w:rPr>
          <w:rFonts w:cs="Times New Roman" w:hint="eastAsia"/>
        </w:rPr>
        <w:t>由市级主管部门指导建设的具备碳账户开立服务、</w:t>
      </w:r>
      <w:proofErr w:type="gramStart"/>
      <w:r>
        <w:rPr>
          <w:rFonts w:cs="Times New Roman" w:hint="eastAsia"/>
        </w:rPr>
        <w:t>碳普惠减</w:t>
      </w:r>
      <w:proofErr w:type="gramEnd"/>
      <w:r>
        <w:rPr>
          <w:rFonts w:cs="Times New Roman" w:hint="eastAsia"/>
        </w:rPr>
        <w:t>排量登记管理、个人减排行为激励等功能</w:t>
      </w:r>
      <w:proofErr w:type="gramStart"/>
      <w:r>
        <w:rPr>
          <w:rFonts w:cs="Times New Roman" w:hint="eastAsia"/>
        </w:rPr>
        <w:t>的碳普惠</w:t>
      </w:r>
      <w:proofErr w:type="gramEnd"/>
      <w:r>
        <w:rPr>
          <w:rFonts w:cs="Times New Roman" w:hint="eastAsia"/>
        </w:rPr>
        <w:t>平台。</w:t>
      </w:r>
    </w:p>
    <w:p w14:paraId="173D5C9F" w14:textId="4B4AAEAE" w:rsidR="008B2D6F" w:rsidRDefault="00000000">
      <w:pPr>
        <w:pStyle w:val="2"/>
        <w:spacing w:before="93" w:after="93" w:line="240" w:lineRule="auto"/>
        <w:rPr>
          <w:color w:val="000000" w:themeColor="text1"/>
          <w:kern w:val="0"/>
          <w:szCs w:val="24"/>
        </w:rPr>
      </w:pPr>
      <w:bookmarkStart w:id="46" w:name="_Toc4365"/>
      <w:r>
        <w:rPr>
          <w:color w:val="000000" w:themeColor="text1"/>
          <w:kern w:val="0"/>
          <w:szCs w:val="24"/>
        </w:rPr>
        <w:t>4.</w:t>
      </w:r>
      <w:bookmarkEnd w:id="46"/>
      <w:r>
        <w:rPr>
          <w:rFonts w:hint="eastAsia"/>
          <w:color w:val="000000" w:themeColor="text1"/>
          <w:kern w:val="0"/>
          <w:szCs w:val="24"/>
        </w:rPr>
        <w:t>7</w:t>
      </w:r>
    </w:p>
    <w:p w14:paraId="2816FAE2" w14:textId="77777777" w:rsidR="008B2D6F" w:rsidRDefault="00000000">
      <w:pPr>
        <w:ind w:firstLine="422"/>
        <w:rPr>
          <w:rFonts w:cs="Times New Roman"/>
          <w:b/>
          <w:bCs/>
          <w:color w:val="000000" w:themeColor="text1"/>
          <w:kern w:val="0"/>
          <w:szCs w:val="24"/>
        </w:rPr>
      </w:pPr>
      <w:r>
        <w:rPr>
          <w:rFonts w:cs="Times New Roman" w:hint="eastAsia"/>
          <w:b/>
          <w:bCs/>
          <w:color w:val="000000" w:themeColor="text1"/>
          <w:kern w:val="0"/>
          <w:szCs w:val="24"/>
        </w:rPr>
        <w:t>平台归集</w:t>
      </w:r>
    </w:p>
    <w:p w14:paraId="14A36FA5" w14:textId="77777777" w:rsidR="008B2D6F" w:rsidRDefault="00000000">
      <w:pPr>
        <w:ind w:firstLine="420"/>
        <w:rPr>
          <w:rFonts w:cs="Times New Roman"/>
        </w:rPr>
      </w:pPr>
      <w:r>
        <w:rPr>
          <w:rFonts w:cs="Times New Roman" w:hint="eastAsia"/>
        </w:rPr>
        <w:t>用户实行</w:t>
      </w:r>
      <w:proofErr w:type="gramStart"/>
      <w:r>
        <w:rPr>
          <w:rFonts w:cs="Times New Roman" w:hint="eastAsia"/>
        </w:rPr>
        <w:t>碳普惠行为</w:t>
      </w:r>
      <w:proofErr w:type="gramEnd"/>
      <w:r>
        <w:rPr>
          <w:rFonts w:cs="Times New Roman" w:hint="eastAsia"/>
        </w:rPr>
        <w:t>对应的</w:t>
      </w:r>
      <w:proofErr w:type="gramStart"/>
      <w:r>
        <w:rPr>
          <w:rFonts w:cs="Times New Roman" w:hint="eastAsia"/>
        </w:rPr>
        <w:t>碳普惠减</w:t>
      </w:r>
      <w:proofErr w:type="gramEnd"/>
      <w:r>
        <w:rPr>
          <w:rFonts w:cs="Times New Roman" w:hint="eastAsia"/>
        </w:rPr>
        <w:t>排量，应由用户本身取得。考虑到增加用户收益转化的及时性和多样性，互联网平台可在更新用户协议并征得用户同意后，将用户实行</w:t>
      </w:r>
      <w:proofErr w:type="gramStart"/>
      <w:r>
        <w:rPr>
          <w:rFonts w:cs="Times New Roman" w:hint="eastAsia"/>
        </w:rPr>
        <w:t>碳普惠行为</w:t>
      </w:r>
      <w:proofErr w:type="gramEnd"/>
      <w:r>
        <w:rPr>
          <w:rFonts w:cs="Times New Roman" w:hint="eastAsia"/>
        </w:rPr>
        <w:t>对应的</w:t>
      </w:r>
      <w:proofErr w:type="gramStart"/>
      <w:r>
        <w:rPr>
          <w:rFonts w:cs="Times New Roman" w:hint="eastAsia"/>
        </w:rPr>
        <w:t>碳普惠减</w:t>
      </w:r>
      <w:proofErr w:type="gramEnd"/>
      <w:r>
        <w:rPr>
          <w:rFonts w:cs="Times New Roman" w:hint="eastAsia"/>
        </w:rPr>
        <w:t>排量，归集至企业碳账户中，同时向用户返还与企业</w:t>
      </w:r>
      <w:proofErr w:type="gramStart"/>
      <w:r>
        <w:rPr>
          <w:rFonts w:cs="Times New Roman" w:hint="eastAsia"/>
        </w:rPr>
        <w:t>碳普惠减</w:t>
      </w:r>
      <w:proofErr w:type="gramEnd"/>
      <w:r>
        <w:rPr>
          <w:rFonts w:cs="Times New Roman" w:hint="eastAsia"/>
        </w:rPr>
        <w:t>排量交易收益相对应的其他权</w:t>
      </w:r>
      <w:r>
        <w:rPr>
          <w:rFonts w:cs="Times New Roman" w:hint="eastAsia"/>
        </w:rPr>
        <w:lastRenderedPageBreak/>
        <w:t>益。</w:t>
      </w:r>
    </w:p>
    <w:p w14:paraId="5CFEC19D" w14:textId="0B1C1531" w:rsidR="008B2D6F" w:rsidRDefault="00000000">
      <w:pPr>
        <w:pStyle w:val="2"/>
        <w:spacing w:before="93" w:after="93" w:line="240" w:lineRule="auto"/>
        <w:rPr>
          <w:color w:val="000000" w:themeColor="text1"/>
          <w:kern w:val="0"/>
          <w:szCs w:val="24"/>
        </w:rPr>
      </w:pPr>
      <w:r>
        <w:rPr>
          <w:color w:val="000000" w:themeColor="text1"/>
          <w:kern w:val="0"/>
          <w:szCs w:val="24"/>
        </w:rPr>
        <w:t>4.</w:t>
      </w:r>
      <w:r>
        <w:rPr>
          <w:rFonts w:hint="eastAsia"/>
          <w:color w:val="000000" w:themeColor="text1"/>
          <w:kern w:val="0"/>
          <w:szCs w:val="24"/>
        </w:rPr>
        <w:t>8</w:t>
      </w:r>
    </w:p>
    <w:p w14:paraId="3456987A" w14:textId="77777777" w:rsidR="008B2D6F" w:rsidRDefault="00000000">
      <w:pPr>
        <w:ind w:firstLine="422"/>
        <w:rPr>
          <w:rFonts w:cs="Times New Roman"/>
          <w:b/>
          <w:bCs/>
          <w:color w:val="000000" w:themeColor="text1"/>
          <w:kern w:val="0"/>
          <w:szCs w:val="24"/>
        </w:rPr>
      </w:pPr>
      <w:r>
        <w:rPr>
          <w:rFonts w:cs="Times New Roman" w:hint="eastAsia"/>
          <w:b/>
          <w:bCs/>
          <w:color w:val="000000" w:themeColor="text1"/>
          <w:kern w:val="0"/>
          <w:szCs w:val="24"/>
        </w:rPr>
        <w:t>标准运行模式</w:t>
      </w:r>
    </w:p>
    <w:p w14:paraId="79243E22" w14:textId="77777777" w:rsidR="008B2D6F" w:rsidRDefault="00000000">
      <w:pPr>
        <w:ind w:firstLine="420"/>
        <w:rPr>
          <w:rFonts w:cs="Times New Roman"/>
        </w:rPr>
      </w:pPr>
      <w:r>
        <w:rPr>
          <w:rFonts w:cs="Times New Roman" w:hint="eastAsia"/>
        </w:rPr>
        <w:t>当小家电存在多档位的情形时，为小家电按照使用说明或制造商明示设置为标准档位的运行模式。如无相关说明，则使用器具的开机默认档位。</w:t>
      </w:r>
    </w:p>
    <w:p w14:paraId="7E7098EE" w14:textId="4F65B352" w:rsidR="008B2D6F" w:rsidRDefault="00000000">
      <w:pPr>
        <w:pStyle w:val="2"/>
        <w:spacing w:before="93" w:after="93" w:line="240" w:lineRule="auto"/>
        <w:rPr>
          <w:color w:val="000000" w:themeColor="text1"/>
          <w:kern w:val="0"/>
          <w:szCs w:val="24"/>
        </w:rPr>
      </w:pPr>
      <w:bookmarkStart w:id="47" w:name="_Toc6647"/>
      <w:r>
        <w:rPr>
          <w:color w:val="000000" w:themeColor="text1"/>
          <w:kern w:val="0"/>
          <w:szCs w:val="24"/>
        </w:rPr>
        <w:t>4.</w:t>
      </w:r>
      <w:bookmarkEnd w:id="47"/>
      <w:r>
        <w:rPr>
          <w:rFonts w:hint="eastAsia"/>
          <w:color w:val="000000" w:themeColor="text1"/>
          <w:kern w:val="0"/>
          <w:szCs w:val="24"/>
        </w:rPr>
        <w:t>9</w:t>
      </w:r>
    </w:p>
    <w:p w14:paraId="40A7E8F5" w14:textId="77777777" w:rsidR="008B2D6F" w:rsidRDefault="00000000">
      <w:pPr>
        <w:ind w:firstLine="422"/>
        <w:rPr>
          <w:rFonts w:cs="Times New Roman"/>
          <w:b/>
          <w:bCs/>
          <w:color w:val="000000" w:themeColor="text1"/>
          <w:kern w:val="0"/>
          <w:szCs w:val="24"/>
        </w:rPr>
      </w:pPr>
      <w:r>
        <w:rPr>
          <w:rFonts w:cs="Times New Roman" w:hint="eastAsia"/>
          <w:b/>
          <w:bCs/>
          <w:color w:val="000000" w:themeColor="text1"/>
          <w:kern w:val="0"/>
          <w:szCs w:val="24"/>
        </w:rPr>
        <w:t>标准化产品单元（</w:t>
      </w:r>
      <w:r>
        <w:rPr>
          <w:rFonts w:cs="Times New Roman" w:hint="eastAsia"/>
          <w:b/>
          <w:bCs/>
          <w:color w:val="000000" w:themeColor="text1"/>
          <w:kern w:val="0"/>
          <w:szCs w:val="24"/>
        </w:rPr>
        <w:t>SPU</w:t>
      </w:r>
      <w:r>
        <w:rPr>
          <w:rFonts w:cs="Times New Roman" w:hint="eastAsia"/>
          <w:b/>
          <w:bCs/>
          <w:color w:val="000000" w:themeColor="text1"/>
          <w:kern w:val="0"/>
          <w:szCs w:val="24"/>
        </w:rPr>
        <w:t>）</w:t>
      </w:r>
    </w:p>
    <w:p w14:paraId="04A0DAA5" w14:textId="77777777" w:rsidR="008B2D6F" w:rsidRDefault="00000000">
      <w:pPr>
        <w:ind w:firstLine="420"/>
        <w:rPr>
          <w:rFonts w:cs="Times New Roman"/>
        </w:rPr>
      </w:pPr>
      <w:r>
        <w:rPr>
          <w:rFonts w:cs="Times New Roman" w:hint="eastAsia"/>
        </w:rPr>
        <w:t>商品信息聚合的最小单位，是一组可复用、易检索的标准化信息的集合，用于描述一个产品的特性。简单来说，属性值和特性相同的商品可以被视为一个</w:t>
      </w:r>
      <w:r>
        <w:rPr>
          <w:rFonts w:cs="Times New Roman" w:hint="eastAsia"/>
        </w:rPr>
        <w:t>SPU</w:t>
      </w:r>
      <w:r>
        <w:rPr>
          <w:rFonts w:cs="Times New Roman" w:hint="eastAsia"/>
        </w:rPr>
        <w:t>。</w:t>
      </w:r>
    </w:p>
    <w:p w14:paraId="29F0A50A" w14:textId="77777777" w:rsidR="008B2D6F" w:rsidRDefault="00000000">
      <w:pPr>
        <w:pStyle w:val="1"/>
        <w:spacing w:before="312" w:after="312"/>
      </w:pPr>
      <w:bookmarkStart w:id="48" w:name="_Toc13479"/>
      <w:bookmarkStart w:id="49" w:name="_Toc16416"/>
      <w:bookmarkStart w:id="50" w:name="_Toc12050"/>
      <w:bookmarkStart w:id="51" w:name="_Toc15530"/>
      <w:bookmarkStart w:id="52" w:name="_Toc10797"/>
      <w:bookmarkStart w:id="53" w:name="_Toc4751"/>
      <w:bookmarkStart w:id="54" w:name="_Toc6872"/>
      <w:bookmarkStart w:id="55" w:name="_Toc19861"/>
      <w:bookmarkEnd w:id="36"/>
      <w:bookmarkEnd w:id="37"/>
      <w:bookmarkEnd w:id="38"/>
      <w:bookmarkEnd w:id="39"/>
      <w:bookmarkEnd w:id="40"/>
      <w:r>
        <w:t xml:space="preserve">5 </w:t>
      </w:r>
      <w:r>
        <w:rPr>
          <w:rFonts w:hint="eastAsia"/>
        </w:rPr>
        <w:t>核算</w:t>
      </w:r>
      <w:r>
        <w:t>边界、计入期和</w:t>
      </w:r>
      <w:bookmarkEnd w:id="48"/>
      <w:bookmarkEnd w:id="49"/>
      <w:bookmarkEnd w:id="50"/>
      <w:bookmarkEnd w:id="51"/>
      <w:r>
        <w:rPr>
          <w:rFonts w:hint="eastAsia"/>
        </w:rPr>
        <w:t>温室气体</w:t>
      </w:r>
      <w:r>
        <w:t>排放源</w:t>
      </w:r>
      <w:bookmarkEnd w:id="52"/>
      <w:bookmarkEnd w:id="53"/>
      <w:bookmarkEnd w:id="54"/>
      <w:bookmarkEnd w:id="55"/>
    </w:p>
    <w:p w14:paraId="0FF833D9" w14:textId="77777777" w:rsidR="008B2D6F" w:rsidRDefault="00000000">
      <w:pPr>
        <w:pStyle w:val="2"/>
        <w:spacing w:before="93" w:after="93" w:line="240" w:lineRule="auto"/>
      </w:pPr>
      <w:bookmarkStart w:id="56" w:name="_Toc23782"/>
      <w:bookmarkStart w:id="57" w:name="_Toc6061"/>
      <w:bookmarkStart w:id="58" w:name="_Toc17113"/>
      <w:bookmarkStart w:id="59" w:name="_Toc28341"/>
      <w:bookmarkStart w:id="60" w:name="_Toc5419"/>
      <w:bookmarkStart w:id="61" w:name="_Toc16564"/>
      <w:bookmarkStart w:id="62" w:name="_Toc6212"/>
      <w:bookmarkStart w:id="63" w:name="_Toc164769541"/>
      <w:bookmarkStart w:id="64" w:name="_Toc181623758"/>
      <w:bookmarkStart w:id="65" w:name="_Toc11075"/>
      <w:bookmarkStart w:id="66" w:name="_Toc16422"/>
      <w:bookmarkStart w:id="67" w:name="_Toc178064035"/>
      <w:bookmarkStart w:id="68" w:name="_Toc15404"/>
      <w:bookmarkStart w:id="69" w:name="_Toc6477"/>
      <w:bookmarkStart w:id="70" w:name="_Toc28156"/>
      <w:bookmarkStart w:id="71" w:name="_Toc181885341"/>
      <w:r>
        <w:t xml:space="preserve">5.1 </w:t>
      </w:r>
      <w:r>
        <w:t>边界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FE9BCB0" w14:textId="3AF5F0B0" w:rsidR="008B2D6F" w:rsidRPr="002E1FDC" w:rsidRDefault="008C7DC2">
      <w:pPr>
        <w:ind w:firstLine="420"/>
        <w:rPr>
          <w:rFonts w:cs="Times New Roman"/>
        </w:rPr>
      </w:pPr>
      <w:bookmarkStart w:id="72" w:name="_Hlk219799444"/>
      <w:r w:rsidRPr="00AC72F5">
        <w:rPr>
          <w:rFonts w:hint="eastAsia"/>
          <w:lang w:eastAsia="zh-Hans"/>
        </w:rPr>
        <w:t>本方法学的核算</w:t>
      </w:r>
      <w:bookmarkEnd w:id="72"/>
      <w:r w:rsidRPr="00AC72F5">
        <w:rPr>
          <w:rFonts w:hint="eastAsia"/>
          <w:lang w:eastAsia="zh-Hans"/>
        </w:rPr>
        <w:t>边界为</w:t>
      </w:r>
      <w:r w:rsidR="002E1FDC" w:rsidRPr="002E1FDC">
        <w:rPr>
          <w:rFonts w:cs="Times New Roman"/>
        </w:rPr>
        <w:t>武汉市行政区域内居民使用的家居清洁小家电设备</w:t>
      </w:r>
      <w:r w:rsidR="00D30C0F" w:rsidRPr="002E1FDC">
        <w:rPr>
          <w:rFonts w:cs="Times New Roman" w:hint="eastAsia"/>
        </w:rPr>
        <w:t>。</w:t>
      </w:r>
    </w:p>
    <w:p w14:paraId="04F86FE7" w14:textId="77777777" w:rsidR="008B2D6F" w:rsidRDefault="00000000">
      <w:pPr>
        <w:pStyle w:val="2"/>
        <w:spacing w:before="93" w:after="93" w:line="240" w:lineRule="auto"/>
      </w:pPr>
      <w:bookmarkStart w:id="73" w:name="_Toc1176"/>
      <w:bookmarkStart w:id="74" w:name="_Toc7577"/>
      <w:bookmarkStart w:id="75" w:name="_Toc20233"/>
      <w:bookmarkStart w:id="76" w:name="_Toc1676"/>
      <w:bookmarkStart w:id="77" w:name="_Toc16474"/>
      <w:bookmarkStart w:id="78" w:name="_Toc164769542"/>
      <w:bookmarkStart w:id="79" w:name="_Toc178064036"/>
      <w:bookmarkStart w:id="80" w:name="_Toc181885342"/>
      <w:bookmarkStart w:id="81" w:name="_Toc21555"/>
      <w:bookmarkStart w:id="82" w:name="_Toc181623759"/>
      <w:r>
        <w:rPr>
          <w:rFonts w:hint="eastAsia"/>
        </w:rPr>
        <w:t xml:space="preserve">5.2 </w:t>
      </w:r>
      <w:r>
        <w:rPr>
          <w:rFonts w:hint="eastAsia"/>
        </w:rPr>
        <w:t>计入期</w:t>
      </w:r>
      <w:bookmarkEnd w:id="73"/>
      <w:bookmarkEnd w:id="74"/>
      <w:bookmarkEnd w:id="75"/>
      <w:bookmarkEnd w:id="76"/>
      <w:bookmarkEnd w:id="77"/>
      <w:bookmarkEnd w:id="78"/>
      <w:bookmarkEnd w:id="79"/>
      <w:bookmarkEnd w:id="80"/>
      <w:bookmarkEnd w:id="81"/>
      <w:bookmarkEnd w:id="82"/>
    </w:p>
    <w:p w14:paraId="21E1B90C" w14:textId="292073E9" w:rsidR="008B2D6F" w:rsidRDefault="00000000">
      <w:pPr>
        <w:ind w:firstLineChars="0" w:firstLine="0"/>
        <w:rPr>
          <w:rFonts w:cs="Times New Roman"/>
        </w:rPr>
      </w:pPr>
      <w:bookmarkStart w:id="83" w:name="_Toc178064037"/>
      <w:bookmarkStart w:id="84" w:name="_Toc21862"/>
      <w:bookmarkStart w:id="85" w:name="_Toc31080"/>
      <w:bookmarkStart w:id="86" w:name="_Toc32550"/>
      <w:bookmarkStart w:id="87" w:name="_Toc24673"/>
      <w:bookmarkStart w:id="88" w:name="_Toc164769543"/>
      <w:bookmarkStart w:id="89" w:name="_Toc18624"/>
      <w:r>
        <w:rPr>
          <w:rFonts w:cs="Times New Roman" w:hint="eastAsia"/>
          <w:szCs w:val="28"/>
        </w:rPr>
        <w:t xml:space="preserve">5.2.1 </w:t>
      </w:r>
      <w:r>
        <w:rPr>
          <w:rFonts w:cs="Times New Roman" w:hint="eastAsia"/>
          <w:szCs w:val="28"/>
        </w:rPr>
        <w:t>该减排行为对应设备的</w:t>
      </w:r>
      <w:r>
        <w:rPr>
          <w:rFonts w:cs="Times New Roman" w:hint="eastAsia"/>
        </w:rPr>
        <w:t>寿命期限应满足</w:t>
      </w:r>
      <w:r>
        <w:rPr>
          <w:rFonts w:cs="Times New Roman" w:hint="eastAsia"/>
        </w:rPr>
        <w:t>GB/T</w:t>
      </w:r>
      <w:r w:rsidR="00A87C5E">
        <w:rPr>
          <w:rFonts w:cs="Times New Roman" w:hint="eastAsia"/>
        </w:rPr>
        <w:t xml:space="preserve"> </w:t>
      </w:r>
      <w:r>
        <w:rPr>
          <w:rFonts w:cs="Times New Roman" w:hint="eastAsia"/>
        </w:rPr>
        <w:t>21097</w:t>
      </w:r>
      <w:r>
        <w:rPr>
          <w:rFonts w:cs="Times New Roman" w:hint="eastAsia"/>
        </w:rPr>
        <w:t>对器具的安全使用年限的要求。寿命期限的开始时间从消费者首次购买日期计起，使用说明中规定需要专业人员安装才能实现正常使用的产品，从首次安装完成日期计起。</w:t>
      </w:r>
      <w:r w:rsidR="00A031AF" w:rsidRPr="00A031AF">
        <w:rPr>
          <w:rFonts w:cs="Times New Roman" w:hint="eastAsia"/>
        </w:rPr>
        <w:t>寿命期限的结束时间为器具的安全使用年限的到期日或标准规范要求的日期</w:t>
      </w:r>
      <w:r w:rsidRPr="00A031AF">
        <w:rPr>
          <w:rFonts w:cs="Times New Roman" w:hint="eastAsia"/>
        </w:rPr>
        <w:t>。</w:t>
      </w:r>
    </w:p>
    <w:p w14:paraId="6B84D547" w14:textId="3E58E18A" w:rsidR="008B2D6F" w:rsidRDefault="00000000">
      <w:pPr>
        <w:ind w:firstLineChars="0" w:firstLine="0"/>
        <w:rPr>
          <w:rFonts w:cs="Times New Roman"/>
        </w:rPr>
      </w:pPr>
      <w:r>
        <w:rPr>
          <w:rFonts w:cs="Times New Roman" w:hint="eastAsia"/>
          <w:szCs w:val="28"/>
        </w:rPr>
        <w:t xml:space="preserve">5.2.2 </w:t>
      </w:r>
      <w:r>
        <w:rPr>
          <w:rFonts w:cs="Times New Roman" w:hint="eastAsia"/>
        </w:rPr>
        <w:t>计入期为可申请登记</w:t>
      </w:r>
      <w:proofErr w:type="gramStart"/>
      <w:r>
        <w:rPr>
          <w:rFonts w:cs="Times New Roman" w:hint="eastAsia"/>
        </w:rPr>
        <w:t>碳普惠减</w:t>
      </w:r>
      <w:proofErr w:type="gramEnd"/>
      <w:r>
        <w:rPr>
          <w:rFonts w:cs="Times New Roman" w:hint="eastAsia"/>
        </w:rPr>
        <w:t>排量的时间期限。在</w:t>
      </w:r>
      <w:proofErr w:type="gramStart"/>
      <w:r>
        <w:rPr>
          <w:rFonts w:cs="Times New Roman" w:hint="eastAsia"/>
        </w:rPr>
        <w:t>碳普惠行为</w:t>
      </w:r>
      <w:proofErr w:type="gramEnd"/>
      <w:r>
        <w:rPr>
          <w:rFonts w:cs="Times New Roman" w:hint="eastAsia"/>
        </w:rPr>
        <w:t>基础数据来源平台的相应业务正常运营期内，开始日期为用户</w:t>
      </w:r>
      <w:proofErr w:type="gramStart"/>
      <w:r>
        <w:rPr>
          <w:rFonts w:cs="Times New Roman" w:hint="eastAsia"/>
        </w:rPr>
        <w:t>注册碳普惠</w:t>
      </w:r>
      <w:proofErr w:type="gramEnd"/>
      <w:r>
        <w:rPr>
          <w:rFonts w:cs="Times New Roman" w:hint="eastAsia"/>
        </w:rPr>
        <w:t>平台并授权该平台获取相关数据的当日，结束日期</w:t>
      </w:r>
      <w:r w:rsidR="00BF318A" w:rsidRPr="00BF318A">
        <w:rPr>
          <w:rFonts w:cs="Times New Roman" w:hint="eastAsia"/>
        </w:rPr>
        <w:t>以</w:t>
      </w:r>
      <w:r w:rsidR="00BF318A">
        <w:rPr>
          <w:rFonts w:cs="Times New Roman" w:hint="eastAsia"/>
        </w:rPr>
        <w:t>设备寿命期满</w:t>
      </w:r>
      <w:r w:rsidR="00BF318A" w:rsidRPr="00BF318A">
        <w:rPr>
          <w:rFonts w:cs="Times New Roman" w:hint="eastAsia"/>
        </w:rPr>
        <w:t>与用户</w:t>
      </w:r>
      <w:proofErr w:type="gramStart"/>
      <w:r w:rsidR="00BF318A" w:rsidRPr="00BF318A">
        <w:rPr>
          <w:rFonts w:cs="Times New Roman" w:hint="eastAsia"/>
        </w:rPr>
        <w:t>解绑碳普惠</w:t>
      </w:r>
      <w:proofErr w:type="gramEnd"/>
      <w:r w:rsidR="00BF318A" w:rsidRPr="00BF318A">
        <w:rPr>
          <w:rFonts w:cs="Times New Roman" w:hint="eastAsia"/>
        </w:rPr>
        <w:t>平台的日期中较早者为准</w:t>
      </w:r>
      <w:r>
        <w:rPr>
          <w:rFonts w:cs="Times New Roman" w:hint="eastAsia"/>
        </w:rPr>
        <w:t>。</w:t>
      </w:r>
    </w:p>
    <w:p w14:paraId="61F6EF6A" w14:textId="77777777" w:rsidR="008B2D6F" w:rsidRDefault="00000000">
      <w:pPr>
        <w:pStyle w:val="2"/>
        <w:spacing w:before="93" w:after="93" w:line="240" w:lineRule="auto"/>
      </w:pPr>
      <w:bookmarkStart w:id="90" w:name="_Toc181885343"/>
      <w:bookmarkStart w:id="91" w:name="_Toc181623760"/>
      <w:bookmarkStart w:id="92" w:name="_Toc5188"/>
      <w:bookmarkStart w:id="93" w:name="_Toc178064040"/>
      <w:bookmarkStart w:id="94" w:name="_Toc31252"/>
      <w:bookmarkStart w:id="95" w:name="_Toc887"/>
      <w:bookmarkEnd w:id="83"/>
      <w:r>
        <w:t xml:space="preserve">5.3 </w:t>
      </w:r>
      <w:r>
        <w:t>温室气体排放源</w:t>
      </w:r>
      <w:bookmarkEnd w:id="84"/>
      <w:bookmarkEnd w:id="85"/>
      <w:bookmarkEnd w:id="86"/>
      <w:bookmarkEnd w:id="87"/>
      <w:bookmarkEnd w:id="88"/>
      <w:bookmarkEnd w:id="89"/>
      <w:bookmarkEnd w:id="90"/>
      <w:bookmarkEnd w:id="91"/>
      <w:bookmarkEnd w:id="92"/>
      <w:bookmarkEnd w:id="93"/>
      <w:bookmarkEnd w:id="94"/>
      <w:bookmarkEnd w:id="95"/>
    </w:p>
    <w:p w14:paraId="594BA1A1" w14:textId="77777777" w:rsidR="008B2D6F" w:rsidRDefault="00000000">
      <w:pPr>
        <w:ind w:firstLine="416"/>
        <w:rPr>
          <w:rFonts w:cs="Times New Roman"/>
          <w:spacing w:val="-1"/>
        </w:rPr>
      </w:pPr>
      <w:r>
        <w:rPr>
          <w:rFonts w:cs="Times New Roman"/>
          <w:spacing w:val="-1"/>
        </w:rPr>
        <w:t>边界内</w:t>
      </w:r>
      <w:r>
        <w:rPr>
          <w:rFonts w:cs="Times New Roman" w:hint="eastAsia"/>
          <w:spacing w:val="-1"/>
        </w:rPr>
        <w:t>选择或不选择</w:t>
      </w:r>
      <w:r>
        <w:rPr>
          <w:rFonts w:cs="Times New Roman"/>
          <w:spacing w:val="-1"/>
        </w:rPr>
        <w:t>的温室气体种类</w:t>
      </w:r>
      <w:r>
        <w:rPr>
          <w:rFonts w:cs="Times New Roman" w:hint="eastAsia"/>
          <w:spacing w:val="-1"/>
        </w:rPr>
        <w:t>以及</w:t>
      </w:r>
      <w:proofErr w:type="gramStart"/>
      <w:r>
        <w:rPr>
          <w:rFonts w:cs="Times New Roman" w:hint="eastAsia"/>
          <w:spacing w:val="-1"/>
        </w:rPr>
        <w:t>排放源</w:t>
      </w:r>
      <w:r>
        <w:rPr>
          <w:rFonts w:cs="Times New Roman"/>
          <w:spacing w:val="-1"/>
        </w:rPr>
        <w:t>如</w:t>
      </w:r>
      <w:r>
        <w:rPr>
          <w:rFonts w:cs="Times New Roman" w:hint="eastAsia"/>
          <w:spacing w:val="-1"/>
        </w:rPr>
        <w:t>表</w:t>
      </w:r>
      <w:proofErr w:type="gramEnd"/>
      <w:r>
        <w:rPr>
          <w:rFonts w:cs="Times New Roman" w:hint="eastAsia"/>
          <w:spacing w:val="-1"/>
        </w:rPr>
        <w:t>1</w:t>
      </w:r>
      <w:r>
        <w:rPr>
          <w:rFonts w:cs="Times New Roman" w:hint="eastAsia"/>
          <w:spacing w:val="-1"/>
        </w:rPr>
        <w:t>。</w:t>
      </w:r>
    </w:p>
    <w:p w14:paraId="45847B73" w14:textId="23E10B42" w:rsidR="008B2D6F" w:rsidRDefault="00000000">
      <w:pPr>
        <w:pStyle w:val="a"/>
      </w:pPr>
      <w:r>
        <w:rPr>
          <w:rFonts w:cs="Times New Roman"/>
          <w:spacing w:val="-1"/>
        </w:rPr>
        <w:t>边界内</w:t>
      </w:r>
      <w:r>
        <w:rPr>
          <w:rFonts w:cs="Times New Roman" w:hint="eastAsia"/>
          <w:spacing w:val="-1"/>
        </w:rPr>
        <w:t>选择或不选择</w:t>
      </w:r>
      <w:r>
        <w:rPr>
          <w:rFonts w:cs="Times New Roman"/>
          <w:spacing w:val="-1"/>
        </w:rPr>
        <w:t>的温室气体种类</w:t>
      </w:r>
      <w:r>
        <w:rPr>
          <w:rFonts w:cs="Times New Roman" w:hint="eastAsia"/>
          <w:spacing w:val="-1"/>
        </w:rPr>
        <w:t>以及排放源</w:t>
      </w:r>
    </w:p>
    <w:tbl>
      <w:tblPr>
        <w:tblW w:w="487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73"/>
        <w:gridCol w:w="2510"/>
        <w:gridCol w:w="1305"/>
        <w:gridCol w:w="990"/>
        <w:gridCol w:w="3229"/>
      </w:tblGrid>
      <w:tr w:rsidR="008B2D6F" w14:paraId="7DB07D9F" w14:textId="77777777">
        <w:trPr>
          <w:trHeight w:val="423"/>
        </w:trPr>
        <w:tc>
          <w:tcPr>
            <w:tcW w:w="1863" w:type="pct"/>
            <w:gridSpan w:val="2"/>
            <w:tcBorders>
              <w:top w:val="single" w:sz="4" w:space="0" w:color="auto"/>
              <w:left w:val="single" w:sz="4" w:space="0" w:color="auto"/>
              <w:bottom w:val="single" w:sz="4" w:space="0" w:color="auto"/>
              <w:right w:val="single" w:sz="4" w:space="0" w:color="auto"/>
            </w:tcBorders>
            <w:vAlign w:val="center"/>
          </w:tcPr>
          <w:p w14:paraId="0680BC14" w14:textId="77777777" w:rsidR="008B2D6F" w:rsidRDefault="00000000">
            <w:pPr>
              <w:ind w:firstLineChars="0" w:firstLine="0"/>
              <w:jc w:val="center"/>
              <w:rPr>
                <w:rFonts w:cs="宋体"/>
                <w:sz w:val="18"/>
                <w:szCs w:val="18"/>
              </w:rPr>
            </w:pPr>
            <w:r>
              <w:rPr>
                <w:rFonts w:cs="宋体" w:hint="eastAsia"/>
                <w:sz w:val="18"/>
                <w:szCs w:val="18"/>
              </w:rPr>
              <w:t>温室气体排放源</w:t>
            </w:r>
          </w:p>
        </w:tc>
        <w:tc>
          <w:tcPr>
            <w:tcW w:w="741" w:type="pct"/>
            <w:tcBorders>
              <w:top w:val="single" w:sz="4" w:space="0" w:color="auto"/>
              <w:left w:val="single" w:sz="4" w:space="0" w:color="auto"/>
              <w:bottom w:val="single" w:sz="4" w:space="0" w:color="auto"/>
              <w:right w:val="single" w:sz="4" w:space="0" w:color="auto"/>
            </w:tcBorders>
            <w:vAlign w:val="center"/>
          </w:tcPr>
          <w:p w14:paraId="13BC01D1" w14:textId="77777777" w:rsidR="008B2D6F" w:rsidRDefault="00000000">
            <w:pPr>
              <w:ind w:firstLineChars="0" w:firstLine="0"/>
              <w:jc w:val="center"/>
              <w:rPr>
                <w:rFonts w:cs="宋体"/>
                <w:sz w:val="18"/>
                <w:szCs w:val="18"/>
              </w:rPr>
            </w:pPr>
            <w:r>
              <w:rPr>
                <w:rFonts w:cs="宋体" w:hint="eastAsia"/>
                <w:sz w:val="18"/>
                <w:szCs w:val="18"/>
              </w:rPr>
              <w:t>温室气体种类</w:t>
            </w:r>
          </w:p>
        </w:tc>
        <w:tc>
          <w:tcPr>
            <w:tcW w:w="562" w:type="pct"/>
            <w:tcBorders>
              <w:top w:val="single" w:sz="4" w:space="0" w:color="auto"/>
              <w:left w:val="single" w:sz="4" w:space="0" w:color="auto"/>
              <w:bottom w:val="single" w:sz="4" w:space="0" w:color="auto"/>
              <w:right w:val="single" w:sz="4" w:space="0" w:color="auto"/>
            </w:tcBorders>
            <w:vAlign w:val="center"/>
          </w:tcPr>
          <w:p w14:paraId="2E9E6B65" w14:textId="77777777" w:rsidR="008B2D6F" w:rsidRDefault="00000000">
            <w:pPr>
              <w:ind w:firstLineChars="0" w:firstLine="0"/>
              <w:jc w:val="center"/>
              <w:rPr>
                <w:rFonts w:cs="宋体"/>
                <w:sz w:val="18"/>
                <w:szCs w:val="18"/>
              </w:rPr>
            </w:pPr>
            <w:r>
              <w:rPr>
                <w:rFonts w:cs="宋体" w:hint="eastAsia"/>
                <w:sz w:val="18"/>
                <w:szCs w:val="18"/>
              </w:rPr>
              <w:t>是否选择</w:t>
            </w:r>
          </w:p>
        </w:tc>
        <w:tc>
          <w:tcPr>
            <w:tcW w:w="1832" w:type="pct"/>
            <w:tcBorders>
              <w:top w:val="single" w:sz="4" w:space="0" w:color="auto"/>
              <w:left w:val="single" w:sz="4" w:space="0" w:color="auto"/>
              <w:bottom w:val="single" w:sz="4" w:space="0" w:color="auto"/>
              <w:right w:val="single" w:sz="4" w:space="0" w:color="auto"/>
            </w:tcBorders>
            <w:vAlign w:val="center"/>
          </w:tcPr>
          <w:p w14:paraId="0E8ACB93" w14:textId="77777777" w:rsidR="008B2D6F" w:rsidRDefault="00000000">
            <w:pPr>
              <w:ind w:firstLineChars="0" w:firstLine="0"/>
              <w:jc w:val="center"/>
              <w:rPr>
                <w:rFonts w:cs="宋体"/>
                <w:sz w:val="18"/>
                <w:szCs w:val="18"/>
              </w:rPr>
            </w:pPr>
            <w:r>
              <w:rPr>
                <w:rFonts w:cs="宋体" w:hint="eastAsia"/>
                <w:sz w:val="18"/>
                <w:szCs w:val="18"/>
              </w:rPr>
              <w:t>理由</w:t>
            </w:r>
          </w:p>
        </w:tc>
      </w:tr>
      <w:tr w:rsidR="008B2D6F" w14:paraId="48373963" w14:textId="77777777">
        <w:trPr>
          <w:trHeight w:val="248"/>
        </w:trPr>
        <w:tc>
          <w:tcPr>
            <w:tcW w:w="439" w:type="pct"/>
            <w:vMerge w:val="restart"/>
            <w:tcBorders>
              <w:top w:val="single" w:sz="4" w:space="0" w:color="auto"/>
              <w:left w:val="single" w:sz="4" w:space="0" w:color="auto"/>
              <w:right w:val="single" w:sz="4" w:space="0" w:color="auto"/>
            </w:tcBorders>
            <w:vAlign w:val="center"/>
          </w:tcPr>
          <w:p w14:paraId="76D037F1" w14:textId="77777777" w:rsidR="008B2D6F" w:rsidRDefault="00000000">
            <w:pPr>
              <w:ind w:firstLineChars="0" w:firstLine="0"/>
              <w:jc w:val="center"/>
              <w:rPr>
                <w:rFonts w:cs="宋体"/>
                <w:sz w:val="18"/>
                <w:szCs w:val="18"/>
              </w:rPr>
            </w:pPr>
            <w:r>
              <w:rPr>
                <w:rFonts w:cs="宋体" w:hint="eastAsia"/>
                <w:sz w:val="18"/>
                <w:szCs w:val="18"/>
              </w:rPr>
              <w:t>基准线</w:t>
            </w:r>
          </w:p>
          <w:p w14:paraId="2CFF0A12" w14:textId="77777777" w:rsidR="008B2D6F" w:rsidRDefault="00000000">
            <w:pPr>
              <w:ind w:firstLineChars="0" w:firstLine="0"/>
              <w:jc w:val="center"/>
              <w:rPr>
                <w:rFonts w:cs="宋体"/>
                <w:sz w:val="18"/>
                <w:szCs w:val="18"/>
              </w:rPr>
            </w:pPr>
            <w:r>
              <w:rPr>
                <w:rFonts w:cs="宋体" w:hint="eastAsia"/>
                <w:sz w:val="18"/>
                <w:szCs w:val="18"/>
              </w:rPr>
              <w:t>情景</w:t>
            </w:r>
          </w:p>
        </w:tc>
        <w:tc>
          <w:tcPr>
            <w:tcW w:w="1424" w:type="pct"/>
            <w:vMerge w:val="restart"/>
            <w:tcBorders>
              <w:top w:val="single" w:sz="4" w:space="0" w:color="auto"/>
              <w:left w:val="single" w:sz="4" w:space="0" w:color="auto"/>
              <w:right w:val="single" w:sz="4" w:space="0" w:color="auto"/>
            </w:tcBorders>
            <w:vAlign w:val="center"/>
          </w:tcPr>
          <w:p w14:paraId="4F320F35" w14:textId="0B79BACC" w:rsidR="008B2D6F" w:rsidRDefault="00000000">
            <w:pPr>
              <w:ind w:firstLineChars="0" w:firstLine="0"/>
              <w:jc w:val="center"/>
              <w:rPr>
                <w:rFonts w:cs="宋体"/>
                <w:sz w:val="18"/>
                <w:szCs w:val="18"/>
              </w:rPr>
            </w:pPr>
            <w:r>
              <w:rPr>
                <w:rFonts w:cs="宋体" w:hint="eastAsia"/>
                <w:sz w:val="18"/>
                <w:szCs w:val="18"/>
              </w:rPr>
              <w:t>基线</w:t>
            </w:r>
            <w:r w:rsidR="00C67081">
              <w:rPr>
                <w:rFonts w:cs="宋体" w:hint="eastAsia"/>
                <w:sz w:val="18"/>
                <w:szCs w:val="18"/>
              </w:rPr>
              <w:t>代表性家清</w:t>
            </w:r>
            <w:r>
              <w:rPr>
                <w:rFonts w:cs="宋体" w:hint="eastAsia"/>
                <w:sz w:val="18"/>
                <w:szCs w:val="18"/>
              </w:rPr>
              <w:t>小家电消耗的电能所对应的排放</w:t>
            </w:r>
          </w:p>
        </w:tc>
        <w:tc>
          <w:tcPr>
            <w:tcW w:w="741" w:type="pct"/>
            <w:tcBorders>
              <w:top w:val="single" w:sz="4" w:space="0" w:color="auto"/>
              <w:left w:val="single" w:sz="4" w:space="0" w:color="auto"/>
              <w:bottom w:val="single" w:sz="4" w:space="0" w:color="auto"/>
              <w:right w:val="single" w:sz="4" w:space="0" w:color="auto"/>
            </w:tcBorders>
            <w:vAlign w:val="center"/>
          </w:tcPr>
          <w:p w14:paraId="4E7E46B6" w14:textId="77777777" w:rsidR="008B2D6F" w:rsidRDefault="00000000">
            <w:pPr>
              <w:ind w:firstLineChars="0" w:firstLine="0"/>
              <w:jc w:val="center"/>
              <w:rPr>
                <w:rFonts w:cs="宋体"/>
                <w:sz w:val="18"/>
                <w:szCs w:val="18"/>
              </w:rPr>
            </w:pPr>
            <w:r>
              <w:rPr>
                <w:rFonts w:cs="宋体" w:hint="eastAsia"/>
                <w:sz w:val="18"/>
                <w:szCs w:val="18"/>
              </w:rPr>
              <w:t>二氧化碳（</w:t>
            </w:r>
            <w:r>
              <w:rPr>
                <w:rFonts w:cs="宋体" w:hint="eastAsia"/>
                <w:sz w:val="18"/>
                <w:szCs w:val="18"/>
              </w:rPr>
              <w:t>CO</w:t>
            </w:r>
            <w:r>
              <w:rPr>
                <w:rFonts w:cs="宋体" w:hint="eastAsia"/>
                <w:sz w:val="18"/>
                <w:szCs w:val="18"/>
                <w:vertAlign w:val="subscript"/>
              </w:rPr>
              <w:t>2</w:t>
            </w:r>
            <w:r>
              <w:rPr>
                <w:rFonts w:cs="宋体" w:hint="eastAsia"/>
                <w:sz w:val="18"/>
                <w:szCs w:val="18"/>
              </w:rPr>
              <w:t>）</w:t>
            </w:r>
          </w:p>
        </w:tc>
        <w:tc>
          <w:tcPr>
            <w:tcW w:w="562" w:type="pct"/>
            <w:tcBorders>
              <w:top w:val="single" w:sz="4" w:space="0" w:color="auto"/>
              <w:left w:val="single" w:sz="4" w:space="0" w:color="auto"/>
              <w:bottom w:val="single" w:sz="4" w:space="0" w:color="auto"/>
              <w:right w:val="single" w:sz="4" w:space="0" w:color="auto"/>
            </w:tcBorders>
            <w:vAlign w:val="center"/>
          </w:tcPr>
          <w:p w14:paraId="5D6B8184" w14:textId="77777777" w:rsidR="008B2D6F" w:rsidRDefault="00000000">
            <w:pPr>
              <w:ind w:firstLineChars="0" w:firstLine="0"/>
              <w:jc w:val="center"/>
              <w:rPr>
                <w:rFonts w:cs="宋体"/>
                <w:sz w:val="18"/>
                <w:szCs w:val="18"/>
              </w:rPr>
            </w:pPr>
            <w:r>
              <w:rPr>
                <w:rFonts w:cs="宋体" w:hint="eastAsia"/>
                <w:sz w:val="18"/>
                <w:szCs w:val="18"/>
              </w:rPr>
              <w:t>是</w:t>
            </w:r>
          </w:p>
        </w:tc>
        <w:tc>
          <w:tcPr>
            <w:tcW w:w="1832" w:type="pct"/>
            <w:tcBorders>
              <w:top w:val="single" w:sz="4" w:space="0" w:color="auto"/>
              <w:left w:val="single" w:sz="4" w:space="0" w:color="auto"/>
              <w:bottom w:val="single" w:sz="4" w:space="0" w:color="auto"/>
              <w:right w:val="single" w:sz="4" w:space="0" w:color="auto"/>
            </w:tcBorders>
            <w:vAlign w:val="center"/>
          </w:tcPr>
          <w:p w14:paraId="00549726" w14:textId="77777777" w:rsidR="008B2D6F" w:rsidRDefault="00000000">
            <w:pPr>
              <w:ind w:firstLineChars="0" w:firstLine="0"/>
              <w:jc w:val="center"/>
              <w:rPr>
                <w:rFonts w:cs="宋体"/>
                <w:sz w:val="18"/>
                <w:szCs w:val="18"/>
              </w:rPr>
            </w:pPr>
            <w:r>
              <w:rPr>
                <w:rFonts w:cs="宋体" w:hint="eastAsia"/>
                <w:sz w:val="18"/>
                <w:szCs w:val="18"/>
              </w:rPr>
              <w:t>主要排放源</w:t>
            </w:r>
          </w:p>
        </w:tc>
      </w:tr>
      <w:tr w:rsidR="008B2D6F" w14:paraId="200747EB" w14:textId="77777777">
        <w:trPr>
          <w:trHeight w:val="248"/>
        </w:trPr>
        <w:tc>
          <w:tcPr>
            <w:tcW w:w="439" w:type="pct"/>
            <w:vMerge/>
            <w:tcBorders>
              <w:left w:val="single" w:sz="4" w:space="0" w:color="auto"/>
              <w:right w:val="single" w:sz="4" w:space="0" w:color="auto"/>
            </w:tcBorders>
            <w:vAlign w:val="center"/>
          </w:tcPr>
          <w:p w14:paraId="09A167BB" w14:textId="77777777" w:rsidR="008B2D6F" w:rsidRDefault="008B2D6F">
            <w:pPr>
              <w:ind w:firstLineChars="0" w:firstLine="0"/>
              <w:jc w:val="center"/>
              <w:rPr>
                <w:rFonts w:cs="宋体"/>
                <w:sz w:val="18"/>
                <w:szCs w:val="18"/>
              </w:rPr>
            </w:pPr>
          </w:p>
        </w:tc>
        <w:tc>
          <w:tcPr>
            <w:tcW w:w="1424" w:type="pct"/>
            <w:vMerge/>
            <w:tcBorders>
              <w:top w:val="single" w:sz="4" w:space="0" w:color="auto"/>
              <w:left w:val="single" w:sz="4" w:space="0" w:color="auto"/>
              <w:right w:val="single" w:sz="4" w:space="0" w:color="auto"/>
            </w:tcBorders>
            <w:vAlign w:val="center"/>
          </w:tcPr>
          <w:p w14:paraId="10152DDB" w14:textId="77777777" w:rsidR="008B2D6F" w:rsidRDefault="008B2D6F">
            <w:pPr>
              <w:ind w:firstLineChars="0" w:firstLine="0"/>
              <w:jc w:val="center"/>
              <w:rPr>
                <w:rFonts w:cs="宋体"/>
                <w:sz w:val="18"/>
                <w:szCs w:val="18"/>
              </w:rPr>
            </w:pPr>
          </w:p>
        </w:tc>
        <w:tc>
          <w:tcPr>
            <w:tcW w:w="741" w:type="pct"/>
            <w:tcBorders>
              <w:top w:val="single" w:sz="4" w:space="0" w:color="auto"/>
              <w:left w:val="single" w:sz="4" w:space="0" w:color="auto"/>
              <w:bottom w:val="single" w:sz="4" w:space="0" w:color="auto"/>
              <w:right w:val="single" w:sz="4" w:space="0" w:color="auto"/>
            </w:tcBorders>
            <w:vAlign w:val="center"/>
          </w:tcPr>
          <w:p w14:paraId="178CD186" w14:textId="77777777" w:rsidR="008B2D6F" w:rsidRDefault="00000000">
            <w:pPr>
              <w:ind w:firstLineChars="0" w:firstLine="0"/>
              <w:jc w:val="center"/>
              <w:rPr>
                <w:rFonts w:cs="宋体"/>
                <w:sz w:val="18"/>
                <w:szCs w:val="18"/>
              </w:rPr>
            </w:pPr>
            <w:r>
              <w:rPr>
                <w:rFonts w:cs="宋体" w:hint="eastAsia"/>
                <w:sz w:val="18"/>
                <w:szCs w:val="18"/>
              </w:rPr>
              <w:t>甲烷（</w:t>
            </w:r>
            <w:r>
              <w:rPr>
                <w:rFonts w:cs="宋体" w:hint="eastAsia"/>
                <w:sz w:val="18"/>
                <w:szCs w:val="18"/>
              </w:rPr>
              <w:t>CH</w:t>
            </w:r>
            <w:r>
              <w:rPr>
                <w:rFonts w:cs="宋体" w:hint="eastAsia"/>
                <w:sz w:val="18"/>
                <w:szCs w:val="18"/>
                <w:vertAlign w:val="subscript"/>
              </w:rPr>
              <w:t>4</w:t>
            </w:r>
            <w:r>
              <w:rPr>
                <w:rFonts w:cs="宋体" w:hint="eastAsia"/>
                <w:sz w:val="18"/>
                <w:szCs w:val="18"/>
              </w:rPr>
              <w:t>）</w:t>
            </w:r>
          </w:p>
        </w:tc>
        <w:tc>
          <w:tcPr>
            <w:tcW w:w="562" w:type="pct"/>
            <w:tcBorders>
              <w:top w:val="single" w:sz="4" w:space="0" w:color="auto"/>
              <w:left w:val="single" w:sz="4" w:space="0" w:color="auto"/>
              <w:bottom w:val="single" w:sz="4" w:space="0" w:color="auto"/>
              <w:right w:val="single" w:sz="4" w:space="0" w:color="auto"/>
            </w:tcBorders>
            <w:vAlign w:val="center"/>
          </w:tcPr>
          <w:p w14:paraId="104EC68B" w14:textId="77777777" w:rsidR="008B2D6F" w:rsidRDefault="00000000">
            <w:pPr>
              <w:ind w:firstLineChars="0" w:firstLine="0"/>
              <w:jc w:val="center"/>
              <w:rPr>
                <w:rFonts w:cs="宋体"/>
                <w:sz w:val="18"/>
                <w:szCs w:val="18"/>
              </w:rPr>
            </w:pPr>
            <w:r>
              <w:rPr>
                <w:rFonts w:cs="宋体" w:hint="eastAsia"/>
                <w:sz w:val="18"/>
                <w:szCs w:val="18"/>
              </w:rPr>
              <w:t>否</w:t>
            </w:r>
          </w:p>
        </w:tc>
        <w:tc>
          <w:tcPr>
            <w:tcW w:w="1832" w:type="pct"/>
            <w:tcBorders>
              <w:top w:val="single" w:sz="4" w:space="0" w:color="auto"/>
              <w:left w:val="single" w:sz="4" w:space="0" w:color="auto"/>
              <w:bottom w:val="single" w:sz="4" w:space="0" w:color="auto"/>
              <w:right w:val="single" w:sz="4" w:space="0" w:color="auto"/>
            </w:tcBorders>
            <w:vAlign w:val="center"/>
          </w:tcPr>
          <w:p w14:paraId="39237333" w14:textId="77777777" w:rsidR="008B2D6F" w:rsidRDefault="00000000">
            <w:pPr>
              <w:ind w:firstLineChars="0" w:firstLine="0"/>
              <w:jc w:val="center"/>
              <w:rPr>
                <w:rFonts w:cs="宋体"/>
                <w:sz w:val="18"/>
                <w:szCs w:val="18"/>
              </w:rPr>
            </w:pPr>
            <w:r>
              <w:rPr>
                <w:rFonts w:cs="宋体" w:hint="eastAsia"/>
                <w:sz w:val="18"/>
                <w:szCs w:val="18"/>
              </w:rPr>
              <w:t>次要排放源，按照保守性原则不计此项</w:t>
            </w:r>
          </w:p>
        </w:tc>
      </w:tr>
      <w:tr w:rsidR="008B2D6F" w14:paraId="7F7CB3AC" w14:textId="77777777">
        <w:trPr>
          <w:trHeight w:val="248"/>
        </w:trPr>
        <w:tc>
          <w:tcPr>
            <w:tcW w:w="439" w:type="pct"/>
            <w:vMerge/>
            <w:tcBorders>
              <w:left w:val="single" w:sz="4" w:space="0" w:color="auto"/>
              <w:right w:val="single" w:sz="4" w:space="0" w:color="auto"/>
            </w:tcBorders>
            <w:vAlign w:val="center"/>
          </w:tcPr>
          <w:p w14:paraId="525EB46C" w14:textId="77777777" w:rsidR="008B2D6F" w:rsidRDefault="008B2D6F">
            <w:pPr>
              <w:ind w:firstLineChars="0" w:firstLine="0"/>
              <w:jc w:val="center"/>
              <w:rPr>
                <w:rFonts w:cs="宋体"/>
                <w:sz w:val="18"/>
                <w:szCs w:val="18"/>
              </w:rPr>
            </w:pPr>
          </w:p>
        </w:tc>
        <w:tc>
          <w:tcPr>
            <w:tcW w:w="1424" w:type="pct"/>
            <w:vMerge/>
            <w:tcBorders>
              <w:left w:val="single" w:sz="4" w:space="0" w:color="auto"/>
              <w:bottom w:val="single" w:sz="4" w:space="0" w:color="auto"/>
              <w:right w:val="single" w:sz="4" w:space="0" w:color="auto"/>
            </w:tcBorders>
            <w:vAlign w:val="center"/>
          </w:tcPr>
          <w:p w14:paraId="163C79F7" w14:textId="77777777" w:rsidR="008B2D6F" w:rsidRDefault="008B2D6F">
            <w:pPr>
              <w:ind w:firstLineChars="0" w:firstLine="0"/>
              <w:jc w:val="center"/>
              <w:rPr>
                <w:rFonts w:cs="宋体"/>
                <w:sz w:val="18"/>
                <w:szCs w:val="18"/>
              </w:rPr>
            </w:pPr>
          </w:p>
        </w:tc>
        <w:tc>
          <w:tcPr>
            <w:tcW w:w="741" w:type="pct"/>
            <w:tcBorders>
              <w:top w:val="single" w:sz="4" w:space="0" w:color="auto"/>
              <w:left w:val="single" w:sz="4" w:space="0" w:color="auto"/>
              <w:bottom w:val="single" w:sz="4" w:space="0" w:color="auto"/>
              <w:right w:val="single" w:sz="4" w:space="0" w:color="auto"/>
            </w:tcBorders>
            <w:vAlign w:val="center"/>
          </w:tcPr>
          <w:p w14:paraId="291FAD55" w14:textId="77777777" w:rsidR="008B2D6F" w:rsidRDefault="00000000">
            <w:pPr>
              <w:ind w:firstLineChars="0" w:firstLine="0"/>
              <w:jc w:val="center"/>
              <w:rPr>
                <w:rFonts w:cs="宋体"/>
                <w:sz w:val="18"/>
                <w:szCs w:val="18"/>
              </w:rPr>
            </w:pPr>
            <w:r>
              <w:rPr>
                <w:rFonts w:cs="宋体" w:hint="eastAsia"/>
                <w:sz w:val="18"/>
                <w:szCs w:val="18"/>
              </w:rPr>
              <w:t>氧化亚氮（</w:t>
            </w:r>
            <w:r>
              <w:rPr>
                <w:rFonts w:cs="宋体" w:hint="eastAsia"/>
                <w:sz w:val="18"/>
                <w:szCs w:val="18"/>
              </w:rPr>
              <w:t>N</w:t>
            </w:r>
            <w:r>
              <w:rPr>
                <w:rFonts w:cs="宋体" w:hint="eastAsia"/>
                <w:sz w:val="18"/>
                <w:szCs w:val="18"/>
                <w:vertAlign w:val="subscript"/>
              </w:rPr>
              <w:t>2</w:t>
            </w:r>
            <w:r>
              <w:rPr>
                <w:rFonts w:cs="宋体" w:hint="eastAsia"/>
                <w:sz w:val="18"/>
                <w:szCs w:val="18"/>
              </w:rPr>
              <w:t>O</w:t>
            </w:r>
            <w:r>
              <w:rPr>
                <w:rFonts w:cs="宋体" w:hint="eastAsia"/>
                <w:sz w:val="18"/>
                <w:szCs w:val="18"/>
              </w:rPr>
              <w:t>）</w:t>
            </w:r>
          </w:p>
        </w:tc>
        <w:tc>
          <w:tcPr>
            <w:tcW w:w="562" w:type="pct"/>
            <w:tcBorders>
              <w:top w:val="single" w:sz="4" w:space="0" w:color="auto"/>
              <w:left w:val="single" w:sz="4" w:space="0" w:color="auto"/>
              <w:bottom w:val="single" w:sz="4" w:space="0" w:color="auto"/>
              <w:right w:val="single" w:sz="4" w:space="0" w:color="auto"/>
            </w:tcBorders>
            <w:vAlign w:val="center"/>
          </w:tcPr>
          <w:p w14:paraId="3F495CFC" w14:textId="77777777" w:rsidR="008B2D6F" w:rsidRDefault="00000000">
            <w:pPr>
              <w:ind w:firstLineChars="0" w:firstLine="0"/>
              <w:jc w:val="center"/>
              <w:rPr>
                <w:rFonts w:cs="宋体"/>
                <w:sz w:val="18"/>
                <w:szCs w:val="18"/>
              </w:rPr>
            </w:pPr>
            <w:r>
              <w:rPr>
                <w:rFonts w:cs="宋体" w:hint="eastAsia"/>
                <w:sz w:val="18"/>
                <w:szCs w:val="18"/>
              </w:rPr>
              <w:t>否</w:t>
            </w:r>
          </w:p>
        </w:tc>
        <w:tc>
          <w:tcPr>
            <w:tcW w:w="1832" w:type="pct"/>
            <w:tcBorders>
              <w:top w:val="single" w:sz="4" w:space="0" w:color="auto"/>
              <w:left w:val="single" w:sz="4" w:space="0" w:color="auto"/>
              <w:bottom w:val="single" w:sz="4" w:space="0" w:color="auto"/>
              <w:right w:val="single" w:sz="4" w:space="0" w:color="auto"/>
            </w:tcBorders>
            <w:vAlign w:val="center"/>
          </w:tcPr>
          <w:p w14:paraId="7C8117D8" w14:textId="77777777" w:rsidR="008B2D6F" w:rsidRDefault="00000000">
            <w:pPr>
              <w:ind w:firstLineChars="0" w:firstLine="0"/>
              <w:jc w:val="center"/>
              <w:rPr>
                <w:rFonts w:cs="宋体"/>
                <w:sz w:val="18"/>
                <w:szCs w:val="18"/>
              </w:rPr>
            </w:pPr>
            <w:r>
              <w:rPr>
                <w:rFonts w:cs="宋体" w:hint="eastAsia"/>
                <w:sz w:val="18"/>
                <w:szCs w:val="18"/>
              </w:rPr>
              <w:t>次要排放源，按照保守性原则不计此项</w:t>
            </w:r>
          </w:p>
        </w:tc>
      </w:tr>
      <w:tr w:rsidR="008B2D6F" w14:paraId="4656B234" w14:textId="77777777">
        <w:trPr>
          <w:trHeight w:val="248"/>
        </w:trPr>
        <w:tc>
          <w:tcPr>
            <w:tcW w:w="439" w:type="pct"/>
            <w:vMerge w:val="restart"/>
            <w:tcBorders>
              <w:left w:val="single" w:sz="4" w:space="0" w:color="auto"/>
              <w:right w:val="single" w:sz="4" w:space="0" w:color="auto"/>
            </w:tcBorders>
            <w:vAlign w:val="center"/>
          </w:tcPr>
          <w:p w14:paraId="6E05D793" w14:textId="77777777" w:rsidR="008B2D6F" w:rsidRDefault="00000000">
            <w:pPr>
              <w:ind w:firstLineChars="0" w:firstLine="0"/>
              <w:jc w:val="center"/>
              <w:rPr>
                <w:rFonts w:cs="宋体"/>
                <w:sz w:val="18"/>
                <w:szCs w:val="18"/>
              </w:rPr>
            </w:pPr>
            <w:proofErr w:type="gramStart"/>
            <w:r>
              <w:rPr>
                <w:rFonts w:cs="宋体" w:hint="eastAsia"/>
                <w:sz w:val="18"/>
                <w:szCs w:val="18"/>
              </w:rPr>
              <w:t>碳普惠</w:t>
            </w:r>
            <w:proofErr w:type="gramEnd"/>
            <w:r>
              <w:rPr>
                <w:rFonts w:cs="宋体" w:hint="eastAsia"/>
                <w:sz w:val="18"/>
                <w:szCs w:val="18"/>
              </w:rPr>
              <w:t>情景</w:t>
            </w:r>
          </w:p>
        </w:tc>
        <w:tc>
          <w:tcPr>
            <w:tcW w:w="1424" w:type="pct"/>
            <w:vMerge w:val="restart"/>
            <w:tcBorders>
              <w:left w:val="single" w:sz="4" w:space="0" w:color="auto"/>
              <w:right w:val="single" w:sz="4" w:space="0" w:color="auto"/>
            </w:tcBorders>
            <w:vAlign w:val="center"/>
          </w:tcPr>
          <w:p w14:paraId="712C199C" w14:textId="57FFD317" w:rsidR="008B2D6F" w:rsidRDefault="00C67081">
            <w:pPr>
              <w:ind w:firstLineChars="0" w:firstLine="0"/>
              <w:jc w:val="center"/>
              <w:rPr>
                <w:rFonts w:cs="宋体"/>
                <w:sz w:val="18"/>
                <w:szCs w:val="18"/>
              </w:rPr>
            </w:pPr>
            <w:r w:rsidRPr="00C67081">
              <w:rPr>
                <w:rFonts w:cs="宋体" w:hint="eastAsia"/>
                <w:sz w:val="18"/>
                <w:szCs w:val="18"/>
              </w:rPr>
              <w:t>应用了提高能效技术措施的</w:t>
            </w:r>
            <w:r>
              <w:rPr>
                <w:rFonts w:cs="宋体" w:hint="eastAsia"/>
                <w:sz w:val="18"/>
                <w:szCs w:val="18"/>
              </w:rPr>
              <w:t>家清小家电消耗的电能所对应的排放</w:t>
            </w:r>
          </w:p>
        </w:tc>
        <w:tc>
          <w:tcPr>
            <w:tcW w:w="741" w:type="pct"/>
            <w:tcBorders>
              <w:top w:val="single" w:sz="4" w:space="0" w:color="auto"/>
              <w:left w:val="single" w:sz="4" w:space="0" w:color="auto"/>
              <w:bottom w:val="single" w:sz="4" w:space="0" w:color="auto"/>
              <w:right w:val="single" w:sz="4" w:space="0" w:color="auto"/>
            </w:tcBorders>
            <w:vAlign w:val="center"/>
          </w:tcPr>
          <w:p w14:paraId="43DF7593" w14:textId="77777777" w:rsidR="008B2D6F" w:rsidRDefault="00000000">
            <w:pPr>
              <w:ind w:firstLineChars="0" w:firstLine="0"/>
              <w:jc w:val="center"/>
              <w:rPr>
                <w:rFonts w:cs="宋体"/>
                <w:sz w:val="18"/>
                <w:szCs w:val="18"/>
              </w:rPr>
            </w:pPr>
            <w:r>
              <w:rPr>
                <w:rFonts w:cs="宋体" w:hint="eastAsia"/>
                <w:sz w:val="18"/>
                <w:szCs w:val="18"/>
              </w:rPr>
              <w:t>CO</w:t>
            </w:r>
            <w:r>
              <w:rPr>
                <w:rFonts w:cs="宋体" w:hint="eastAsia"/>
                <w:sz w:val="18"/>
                <w:szCs w:val="18"/>
                <w:vertAlign w:val="subscript"/>
              </w:rPr>
              <w:t>2</w:t>
            </w:r>
          </w:p>
        </w:tc>
        <w:tc>
          <w:tcPr>
            <w:tcW w:w="562" w:type="pct"/>
            <w:tcBorders>
              <w:top w:val="single" w:sz="4" w:space="0" w:color="auto"/>
              <w:left w:val="single" w:sz="4" w:space="0" w:color="auto"/>
              <w:bottom w:val="single" w:sz="4" w:space="0" w:color="auto"/>
              <w:right w:val="single" w:sz="4" w:space="0" w:color="auto"/>
            </w:tcBorders>
            <w:vAlign w:val="center"/>
          </w:tcPr>
          <w:p w14:paraId="6EAE64A3" w14:textId="77777777" w:rsidR="008B2D6F" w:rsidRDefault="00000000">
            <w:pPr>
              <w:ind w:firstLineChars="0" w:firstLine="0"/>
              <w:jc w:val="center"/>
              <w:rPr>
                <w:rFonts w:cs="宋体"/>
                <w:sz w:val="18"/>
                <w:szCs w:val="18"/>
              </w:rPr>
            </w:pPr>
            <w:r>
              <w:rPr>
                <w:rFonts w:cs="宋体" w:hint="eastAsia"/>
                <w:sz w:val="18"/>
                <w:szCs w:val="18"/>
              </w:rPr>
              <w:t>是</w:t>
            </w:r>
          </w:p>
        </w:tc>
        <w:tc>
          <w:tcPr>
            <w:tcW w:w="1832" w:type="pct"/>
            <w:tcBorders>
              <w:top w:val="single" w:sz="4" w:space="0" w:color="auto"/>
              <w:left w:val="single" w:sz="4" w:space="0" w:color="auto"/>
              <w:bottom w:val="single" w:sz="4" w:space="0" w:color="auto"/>
              <w:right w:val="single" w:sz="4" w:space="0" w:color="auto"/>
            </w:tcBorders>
            <w:vAlign w:val="center"/>
          </w:tcPr>
          <w:p w14:paraId="3357B20F" w14:textId="77777777" w:rsidR="008B2D6F" w:rsidRDefault="00000000">
            <w:pPr>
              <w:ind w:firstLineChars="0" w:firstLine="0"/>
              <w:jc w:val="center"/>
              <w:rPr>
                <w:rFonts w:cs="宋体"/>
                <w:sz w:val="18"/>
                <w:szCs w:val="18"/>
              </w:rPr>
            </w:pPr>
            <w:r>
              <w:rPr>
                <w:rFonts w:cs="宋体" w:hint="eastAsia"/>
                <w:sz w:val="18"/>
                <w:szCs w:val="18"/>
              </w:rPr>
              <w:t>主要排放源</w:t>
            </w:r>
          </w:p>
        </w:tc>
      </w:tr>
      <w:tr w:rsidR="008B2D6F" w14:paraId="57F1F720" w14:textId="77777777">
        <w:trPr>
          <w:trHeight w:val="248"/>
        </w:trPr>
        <w:tc>
          <w:tcPr>
            <w:tcW w:w="439" w:type="pct"/>
            <w:vMerge/>
            <w:tcBorders>
              <w:left w:val="single" w:sz="4" w:space="0" w:color="auto"/>
              <w:right w:val="single" w:sz="4" w:space="0" w:color="auto"/>
            </w:tcBorders>
            <w:vAlign w:val="center"/>
          </w:tcPr>
          <w:p w14:paraId="06FF5D0B" w14:textId="77777777" w:rsidR="008B2D6F" w:rsidRDefault="008B2D6F">
            <w:pPr>
              <w:ind w:firstLineChars="0" w:firstLine="0"/>
              <w:jc w:val="center"/>
              <w:rPr>
                <w:rFonts w:cs="宋体"/>
                <w:sz w:val="18"/>
                <w:szCs w:val="18"/>
              </w:rPr>
            </w:pPr>
          </w:p>
        </w:tc>
        <w:tc>
          <w:tcPr>
            <w:tcW w:w="1424" w:type="pct"/>
            <w:vMerge/>
            <w:tcBorders>
              <w:left w:val="single" w:sz="4" w:space="0" w:color="auto"/>
              <w:right w:val="single" w:sz="4" w:space="0" w:color="auto"/>
            </w:tcBorders>
            <w:vAlign w:val="center"/>
          </w:tcPr>
          <w:p w14:paraId="0DA134E8" w14:textId="77777777" w:rsidR="008B2D6F" w:rsidRDefault="008B2D6F">
            <w:pPr>
              <w:ind w:firstLineChars="0" w:firstLine="0"/>
              <w:jc w:val="center"/>
              <w:rPr>
                <w:rFonts w:cs="宋体"/>
                <w:sz w:val="18"/>
                <w:szCs w:val="18"/>
              </w:rPr>
            </w:pPr>
          </w:p>
        </w:tc>
        <w:tc>
          <w:tcPr>
            <w:tcW w:w="741" w:type="pct"/>
            <w:tcBorders>
              <w:top w:val="single" w:sz="4" w:space="0" w:color="auto"/>
              <w:left w:val="single" w:sz="4" w:space="0" w:color="auto"/>
              <w:bottom w:val="single" w:sz="4" w:space="0" w:color="auto"/>
              <w:right w:val="single" w:sz="4" w:space="0" w:color="auto"/>
            </w:tcBorders>
            <w:vAlign w:val="center"/>
          </w:tcPr>
          <w:p w14:paraId="7C776DD0" w14:textId="77777777" w:rsidR="008B2D6F" w:rsidRDefault="00000000">
            <w:pPr>
              <w:ind w:firstLineChars="0" w:firstLine="0"/>
              <w:jc w:val="center"/>
              <w:rPr>
                <w:rFonts w:cs="宋体"/>
                <w:sz w:val="18"/>
                <w:szCs w:val="18"/>
              </w:rPr>
            </w:pPr>
            <w:r>
              <w:rPr>
                <w:rFonts w:cs="宋体" w:hint="eastAsia"/>
                <w:sz w:val="18"/>
                <w:szCs w:val="18"/>
              </w:rPr>
              <w:t>CH</w:t>
            </w:r>
            <w:r>
              <w:rPr>
                <w:rFonts w:cs="宋体" w:hint="eastAsia"/>
                <w:sz w:val="18"/>
                <w:szCs w:val="18"/>
                <w:vertAlign w:val="subscript"/>
              </w:rPr>
              <w:t>4</w:t>
            </w:r>
          </w:p>
        </w:tc>
        <w:tc>
          <w:tcPr>
            <w:tcW w:w="562" w:type="pct"/>
            <w:tcBorders>
              <w:top w:val="single" w:sz="4" w:space="0" w:color="auto"/>
              <w:left w:val="single" w:sz="4" w:space="0" w:color="auto"/>
              <w:bottom w:val="single" w:sz="4" w:space="0" w:color="auto"/>
              <w:right w:val="single" w:sz="4" w:space="0" w:color="auto"/>
            </w:tcBorders>
            <w:vAlign w:val="center"/>
          </w:tcPr>
          <w:p w14:paraId="0CBCB3FC" w14:textId="77777777" w:rsidR="008B2D6F" w:rsidRDefault="00000000">
            <w:pPr>
              <w:ind w:firstLineChars="0" w:firstLine="0"/>
              <w:jc w:val="center"/>
              <w:rPr>
                <w:rFonts w:cs="宋体"/>
                <w:sz w:val="18"/>
                <w:szCs w:val="18"/>
              </w:rPr>
            </w:pPr>
            <w:r>
              <w:rPr>
                <w:rFonts w:cs="宋体" w:hint="eastAsia"/>
                <w:sz w:val="18"/>
                <w:szCs w:val="18"/>
              </w:rPr>
              <w:t>否</w:t>
            </w:r>
          </w:p>
        </w:tc>
        <w:tc>
          <w:tcPr>
            <w:tcW w:w="1832" w:type="pct"/>
            <w:tcBorders>
              <w:top w:val="single" w:sz="4" w:space="0" w:color="auto"/>
              <w:left w:val="single" w:sz="4" w:space="0" w:color="auto"/>
              <w:bottom w:val="single" w:sz="4" w:space="0" w:color="auto"/>
              <w:right w:val="single" w:sz="4" w:space="0" w:color="auto"/>
            </w:tcBorders>
            <w:vAlign w:val="center"/>
          </w:tcPr>
          <w:p w14:paraId="3E5181EB" w14:textId="77777777" w:rsidR="008B2D6F" w:rsidRDefault="00000000">
            <w:pPr>
              <w:ind w:firstLineChars="0" w:firstLine="0"/>
              <w:jc w:val="center"/>
              <w:rPr>
                <w:rFonts w:cs="宋体"/>
                <w:sz w:val="18"/>
                <w:szCs w:val="18"/>
              </w:rPr>
            </w:pPr>
            <w:r>
              <w:rPr>
                <w:rFonts w:cs="宋体" w:hint="eastAsia"/>
                <w:sz w:val="18"/>
                <w:szCs w:val="18"/>
              </w:rPr>
              <w:t>次要排放源，忽略不计</w:t>
            </w:r>
          </w:p>
        </w:tc>
      </w:tr>
      <w:tr w:rsidR="008B2D6F" w14:paraId="54B83DA4" w14:textId="77777777">
        <w:trPr>
          <w:trHeight w:val="248"/>
        </w:trPr>
        <w:tc>
          <w:tcPr>
            <w:tcW w:w="439" w:type="pct"/>
            <w:vMerge/>
            <w:tcBorders>
              <w:left w:val="single" w:sz="4" w:space="0" w:color="auto"/>
              <w:right w:val="single" w:sz="4" w:space="0" w:color="auto"/>
            </w:tcBorders>
            <w:vAlign w:val="center"/>
          </w:tcPr>
          <w:p w14:paraId="78A26FE5" w14:textId="77777777" w:rsidR="008B2D6F" w:rsidRDefault="008B2D6F">
            <w:pPr>
              <w:ind w:firstLineChars="0" w:firstLine="0"/>
              <w:jc w:val="center"/>
              <w:rPr>
                <w:rFonts w:cs="宋体"/>
                <w:sz w:val="18"/>
                <w:szCs w:val="18"/>
              </w:rPr>
            </w:pPr>
          </w:p>
        </w:tc>
        <w:tc>
          <w:tcPr>
            <w:tcW w:w="1424" w:type="pct"/>
            <w:vMerge/>
            <w:tcBorders>
              <w:left w:val="single" w:sz="4" w:space="0" w:color="auto"/>
              <w:right w:val="single" w:sz="4" w:space="0" w:color="auto"/>
            </w:tcBorders>
            <w:vAlign w:val="center"/>
          </w:tcPr>
          <w:p w14:paraId="0AABAC44" w14:textId="77777777" w:rsidR="008B2D6F" w:rsidRDefault="008B2D6F">
            <w:pPr>
              <w:ind w:firstLineChars="0" w:firstLine="0"/>
              <w:jc w:val="center"/>
              <w:rPr>
                <w:rFonts w:cs="宋体"/>
                <w:sz w:val="18"/>
                <w:szCs w:val="18"/>
              </w:rPr>
            </w:pPr>
          </w:p>
        </w:tc>
        <w:tc>
          <w:tcPr>
            <w:tcW w:w="741" w:type="pct"/>
            <w:tcBorders>
              <w:top w:val="single" w:sz="4" w:space="0" w:color="auto"/>
              <w:left w:val="single" w:sz="4" w:space="0" w:color="auto"/>
              <w:bottom w:val="single" w:sz="4" w:space="0" w:color="auto"/>
              <w:right w:val="single" w:sz="4" w:space="0" w:color="auto"/>
            </w:tcBorders>
            <w:vAlign w:val="center"/>
          </w:tcPr>
          <w:p w14:paraId="76FC5AC8" w14:textId="77777777" w:rsidR="008B2D6F" w:rsidRDefault="00000000">
            <w:pPr>
              <w:ind w:firstLineChars="0" w:firstLine="0"/>
              <w:jc w:val="center"/>
              <w:rPr>
                <w:rFonts w:cs="宋体"/>
                <w:sz w:val="18"/>
                <w:szCs w:val="18"/>
              </w:rPr>
            </w:pPr>
            <w:r>
              <w:rPr>
                <w:rFonts w:cs="宋体" w:hint="eastAsia"/>
                <w:sz w:val="18"/>
                <w:szCs w:val="18"/>
              </w:rPr>
              <w:t>N</w:t>
            </w:r>
            <w:r>
              <w:rPr>
                <w:rFonts w:cs="宋体" w:hint="eastAsia"/>
                <w:sz w:val="18"/>
                <w:szCs w:val="18"/>
                <w:vertAlign w:val="subscript"/>
              </w:rPr>
              <w:t>2</w:t>
            </w:r>
            <w:r>
              <w:rPr>
                <w:rFonts w:cs="宋体" w:hint="eastAsia"/>
                <w:sz w:val="18"/>
                <w:szCs w:val="18"/>
              </w:rPr>
              <w:t>O</w:t>
            </w:r>
          </w:p>
        </w:tc>
        <w:tc>
          <w:tcPr>
            <w:tcW w:w="562" w:type="pct"/>
            <w:tcBorders>
              <w:top w:val="single" w:sz="4" w:space="0" w:color="auto"/>
              <w:left w:val="single" w:sz="4" w:space="0" w:color="auto"/>
              <w:bottom w:val="single" w:sz="4" w:space="0" w:color="auto"/>
              <w:right w:val="single" w:sz="4" w:space="0" w:color="auto"/>
            </w:tcBorders>
            <w:vAlign w:val="center"/>
          </w:tcPr>
          <w:p w14:paraId="4A339FB2" w14:textId="77777777" w:rsidR="008B2D6F" w:rsidRDefault="00000000">
            <w:pPr>
              <w:ind w:firstLineChars="0" w:firstLine="0"/>
              <w:jc w:val="center"/>
              <w:rPr>
                <w:rFonts w:cs="宋体"/>
                <w:sz w:val="18"/>
                <w:szCs w:val="18"/>
              </w:rPr>
            </w:pPr>
            <w:r>
              <w:rPr>
                <w:rFonts w:cs="宋体" w:hint="eastAsia"/>
                <w:sz w:val="18"/>
                <w:szCs w:val="18"/>
              </w:rPr>
              <w:t>否</w:t>
            </w:r>
          </w:p>
        </w:tc>
        <w:tc>
          <w:tcPr>
            <w:tcW w:w="1832" w:type="pct"/>
            <w:tcBorders>
              <w:top w:val="single" w:sz="4" w:space="0" w:color="auto"/>
              <w:left w:val="single" w:sz="4" w:space="0" w:color="auto"/>
              <w:bottom w:val="single" w:sz="4" w:space="0" w:color="auto"/>
              <w:right w:val="single" w:sz="4" w:space="0" w:color="auto"/>
            </w:tcBorders>
            <w:vAlign w:val="center"/>
          </w:tcPr>
          <w:p w14:paraId="39823F04" w14:textId="77777777" w:rsidR="008B2D6F" w:rsidRDefault="00000000">
            <w:pPr>
              <w:ind w:firstLineChars="0" w:firstLine="0"/>
              <w:jc w:val="center"/>
              <w:rPr>
                <w:rFonts w:cs="宋体"/>
                <w:sz w:val="18"/>
                <w:szCs w:val="18"/>
              </w:rPr>
            </w:pPr>
            <w:r>
              <w:rPr>
                <w:rFonts w:cs="宋体" w:hint="eastAsia"/>
                <w:sz w:val="18"/>
                <w:szCs w:val="18"/>
              </w:rPr>
              <w:t>次要排放源，忽略不计</w:t>
            </w:r>
          </w:p>
        </w:tc>
      </w:tr>
    </w:tbl>
    <w:p w14:paraId="3B219777" w14:textId="77777777" w:rsidR="008B2D6F" w:rsidRDefault="00000000">
      <w:pPr>
        <w:pStyle w:val="1"/>
        <w:spacing w:before="312" w:after="312"/>
      </w:pPr>
      <w:bookmarkStart w:id="96" w:name="_Toc21070"/>
      <w:bookmarkStart w:id="97" w:name="_Toc8905"/>
      <w:bookmarkStart w:id="98" w:name="_Toc13710"/>
      <w:bookmarkStart w:id="99" w:name="_Toc21895"/>
      <w:r>
        <w:t xml:space="preserve">6 </w:t>
      </w:r>
      <w:proofErr w:type="gramStart"/>
      <w:r>
        <w:rPr>
          <w:rFonts w:hint="eastAsia"/>
        </w:rPr>
        <w:t>碳普惠</w:t>
      </w:r>
      <w:r>
        <w:t>减</w:t>
      </w:r>
      <w:proofErr w:type="gramEnd"/>
      <w:r>
        <w:t>排量核算</w:t>
      </w:r>
      <w:bookmarkEnd w:id="96"/>
      <w:r>
        <w:t>方法</w:t>
      </w:r>
      <w:bookmarkEnd w:id="97"/>
      <w:bookmarkEnd w:id="98"/>
    </w:p>
    <w:p w14:paraId="12BC96BC" w14:textId="77777777" w:rsidR="008B2D6F" w:rsidRDefault="00000000">
      <w:pPr>
        <w:pStyle w:val="2"/>
        <w:spacing w:before="93" w:after="93" w:line="240" w:lineRule="auto"/>
      </w:pPr>
      <w:bookmarkStart w:id="100" w:name="_Toc7111"/>
      <w:bookmarkStart w:id="101" w:name="_Toc29041"/>
      <w:bookmarkStart w:id="102" w:name="_Toc24786"/>
      <w:bookmarkStart w:id="103" w:name="_Toc6125"/>
      <w:bookmarkStart w:id="104" w:name="_Toc19013"/>
      <w:bookmarkStart w:id="105" w:name="_Toc16437"/>
      <w:bookmarkStart w:id="106" w:name="_Toc181885345"/>
      <w:bookmarkStart w:id="107" w:name="_Toc3645"/>
      <w:bookmarkStart w:id="108" w:name="_Toc164769545"/>
      <w:bookmarkStart w:id="109" w:name="_Toc18457"/>
      <w:bookmarkStart w:id="110" w:name="_Toc178064042"/>
      <w:bookmarkStart w:id="111" w:name="_Toc18474"/>
      <w:bookmarkStart w:id="112" w:name="_Toc24423"/>
      <w:bookmarkStart w:id="113" w:name="_Toc19054"/>
      <w:bookmarkStart w:id="114" w:name="_Toc181623762"/>
      <w:bookmarkStart w:id="115" w:name="_Toc23502"/>
      <w:bookmarkEnd w:id="99"/>
      <w:r>
        <w:t>6.1</w:t>
      </w:r>
      <w:r>
        <w:t>基准线情景</w:t>
      </w:r>
      <w:bookmarkEnd w:id="100"/>
      <w:bookmarkEnd w:id="101"/>
      <w:bookmarkEnd w:id="102"/>
      <w:bookmarkEnd w:id="103"/>
      <w:bookmarkEnd w:id="104"/>
      <w:r>
        <w:t>识别</w:t>
      </w:r>
      <w:bookmarkEnd w:id="105"/>
      <w:bookmarkEnd w:id="106"/>
      <w:bookmarkEnd w:id="107"/>
      <w:bookmarkEnd w:id="108"/>
      <w:bookmarkEnd w:id="109"/>
      <w:bookmarkEnd w:id="110"/>
      <w:bookmarkEnd w:id="111"/>
      <w:bookmarkEnd w:id="112"/>
      <w:bookmarkEnd w:id="113"/>
      <w:bookmarkEnd w:id="114"/>
      <w:bookmarkEnd w:id="115"/>
    </w:p>
    <w:p w14:paraId="67EF705A" w14:textId="6158D55D" w:rsidR="008B2D6F" w:rsidRDefault="00000000">
      <w:pPr>
        <w:ind w:firstLine="420"/>
        <w:rPr>
          <w:rFonts w:cs="Times New Roman"/>
        </w:rPr>
      </w:pPr>
      <w:bookmarkStart w:id="116" w:name="OLE_LINK70"/>
      <w:r>
        <w:rPr>
          <w:rFonts w:cs="Times New Roman" w:hint="eastAsia"/>
        </w:rPr>
        <w:t>本文件规定的基准线情景为：运行一台代表某一类在</w:t>
      </w:r>
      <w:proofErr w:type="gramStart"/>
      <w:r>
        <w:rPr>
          <w:rFonts w:cs="Times New Roman" w:hint="eastAsia"/>
        </w:rPr>
        <w:t>售</w:t>
      </w:r>
      <w:r w:rsidR="00635691">
        <w:rPr>
          <w:rFonts w:cs="Times New Roman" w:hint="eastAsia"/>
        </w:rPr>
        <w:t>家清</w:t>
      </w:r>
      <w:proofErr w:type="gramEnd"/>
      <w:r>
        <w:rPr>
          <w:rFonts w:cs="Times New Roman" w:hint="eastAsia"/>
        </w:rPr>
        <w:t>小家电综合表现的设备（简称：代</w:t>
      </w:r>
      <w:r>
        <w:rPr>
          <w:rFonts w:cs="Times New Roman" w:hint="eastAsia"/>
        </w:rPr>
        <w:lastRenderedPageBreak/>
        <w:t>表性小家电），并</w:t>
      </w:r>
      <w:proofErr w:type="gramStart"/>
      <w:r w:rsidR="00635691">
        <w:rPr>
          <w:rFonts w:cs="Times New Roman" w:hint="eastAsia"/>
        </w:rPr>
        <w:t>与碳普惠</w:t>
      </w:r>
      <w:proofErr w:type="gramEnd"/>
      <w:r w:rsidR="00635691">
        <w:rPr>
          <w:rFonts w:cs="Times New Roman" w:hint="eastAsia"/>
        </w:rPr>
        <w:t>情境中</w:t>
      </w:r>
      <w:r w:rsidR="00635691" w:rsidRPr="00635691">
        <w:rPr>
          <w:rFonts w:cs="Times New Roman" w:hint="eastAsia"/>
        </w:rPr>
        <w:t>应用了提高能效技术措施的家清小家电</w:t>
      </w:r>
      <w:r>
        <w:rPr>
          <w:rFonts w:cs="Times New Roman" w:hint="eastAsia"/>
        </w:rPr>
        <w:t>达到同等使用效果。</w:t>
      </w:r>
    </w:p>
    <w:p w14:paraId="67B62687" w14:textId="224043F2" w:rsidR="008B2D6F" w:rsidRDefault="00000000">
      <w:pPr>
        <w:ind w:firstLine="420"/>
        <w:rPr>
          <w:rFonts w:cs="Times New Roman"/>
        </w:rPr>
      </w:pPr>
      <w:r>
        <w:rPr>
          <w:rFonts w:cs="Times New Roman" w:hint="eastAsia"/>
        </w:rPr>
        <w:t>该代表性小家电可能是虚拟的，是以在售的同类</w:t>
      </w:r>
      <w:r w:rsidR="00814236">
        <w:rPr>
          <w:rFonts w:cs="Times New Roman" w:hint="eastAsia"/>
        </w:rPr>
        <w:t>家清</w:t>
      </w:r>
      <w:r>
        <w:rPr>
          <w:rFonts w:cs="Times New Roman" w:hint="eastAsia"/>
        </w:rPr>
        <w:t>小家电的市场份额为权重，对其各自的能耗表现进行加权得到的一种基准线的代表性情况。</w:t>
      </w:r>
    </w:p>
    <w:p w14:paraId="51F0F038" w14:textId="77777777" w:rsidR="008B2D6F" w:rsidRDefault="00000000">
      <w:pPr>
        <w:pStyle w:val="2"/>
        <w:spacing w:before="93" w:after="93" w:line="240" w:lineRule="auto"/>
      </w:pPr>
      <w:bookmarkStart w:id="117" w:name="_Toc19161"/>
      <w:bookmarkStart w:id="118" w:name="_Toc8926"/>
      <w:bookmarkStart w:id="119" w:name="_Toc23872"/>
      <w:bookmarkStart w:id="120" w:name="_Toc2203"/>
      <w:bookmarkStart w:id="121" w:name="_Toc21416"/>
      <w:bookmarkStart w:id="122" w:name="_Toc29930"/>
      <w:bookmarkStart w:id="123" w:name="_Toc181623763"/>
      <w:bookmarkStart w:id="124" w:name="_Toc178064043"/>
      <w:bookmarkStart w:id="125" w:name="_Toc3611"/>
      <w:bookmarkStart w:id="126" w:name="_Toc24584"/>
      <w:bookmarkStart w:id="127" w:name="_Toc26680"/>
      <w:bookmarkStart w:id="128" w:name="_Toc181885346"/>
      <w:bookmarkStart w:id="129" w:name="_Toc20362"/>
      <w:bookmarkStart w:id="130" w:name="_Toc28822"/>
      <w:bookmarkStart w:id="131" w:name="_Toc164769546"/>
      <w:bookmarkStart w:id="132" w:name="_Toc11385"/>
      <w:bookmarkEnd w:id="116"/>
      <w:r>
        <w:t xml:space="preserve">6.2 </w:t>
      </w:r>
      <w:r>
        <w:t>额外性论证</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33C72C1" w14:textId="367738BD" w:rsidR="008B2D6F" w:rsidRDefault="00645E8E" w:rsidP="00645E8E">
      <w:pPr>
        <w:ind w:firstLine="420"/>
      </w:pPr>
      <w:bookmarkStart w:id="133" w:name="_Hlk181446249"/>
      <w:r w:rsidRPr="00645E8E">
        <w:rPr>
          <w:rFonts w:hint="eastAsia"/>
        </w:rPr>
        <w:t>为创新技术实现家居清洁小家电产品能效的降低，相关研发工作创新性强，需投入较大的前期研发费用；同时，消费者对新技术、新产品的认知度较低，产品面临市场不确定性带来的应用障碍</w:t>
      </w:r>
      <w:r>
        <w:rPr>
          <w:rFonts w:hint="eastAsia"/>
        </w:rPr>
        <w:t>。</w:t>
      </w:r>
      <w:r>
        <w:t>符合本文件适用条件</w:t>
      </w:r>
      <w:proofErr w:type="gramStart"/>
      <w:r>
        <w:t>的</w:t>
      </w:r>
      <w:r w:rsidR="00EB4A17">
        <w:rPr>
          <w:rFonts w:hint="eastAsia"/>
        </w:rPr>
        <w:t>碳普惠</w:t>
      </w:r>
      <w:proofErr w:type="gramEnd"/>
      <w:r w:rsidR="00EB4A17">
        <w:rPr>
          <w:rFonts w:hint="eastAsia"/>
        </w:rPr>
        <w:t>情景</w:t>
      </w:r>
      <w:r>
        <w:t>，其额外性免予论证。</w:t>
      </w:r>
    </w:p>
    <w:p w14:paraId="610B2ADB" w14:textId="77777777" w:rsidR="008B2D6F" w:rsidRDefault="00000000">
      <w:pPr>
        <w:pStyle w:val="2"/>
        <w:spacing w:before="93" w:after="93" w:line="240" w:lineRule="auto"/>
      </w:pPr>
      <w:bookmarkStart w:id="134" w:name="_Toc29558"/>
      <w:bookmarkStart w:id="135" w:name="_Toc10104"/>
      <w:bookmarkStart w:id="136" w:name="_Toc8920"/>
      <w:bookmarkStart w:id="137" w:name="_Toc11469"/>
      <w:bookmarkStart w:id="138" w:name="_Toc11654"/>
      <w:bookmarkStart w:id="139" w:name="_Toc2229"/>
      <w:bookmarkStart w:id="140" w:name="_Toc178064044"/>
      <w:bookmarkStart w:id="141" w:name="_Toc164769547"/>
      <w:bookmarkStart w:id="142" w:name="_Toc10972"/>
      <w:bookmarkStart w:id="143" w:name="_Toc22649"/>
      <w:bookmarkStart w:id="144" w:name="_Toc8082"/>
      <w:bookmarkStart w:id="145" w:name="_Toc27642"/>
      <w:bookmarkStart w:id="146" w:name="_Toc181623764"/>
      <w:bookmarkStart w:id="147" w:name="_Toc181885347"/>
      <w:bookmarkStart w:id="148" w:name="_Toc20799"/>
      <w:bookmarkStart w:id="149" w:name="_Toc6397"/>
      <w:bookmarkEnd w:id="133"/>
      <w:r>
        <w:t xml:space="preserve">6.3 </w:t>
      </w:r>
      <w:r>
        <w:t>基准线排放</w:t>
      </w:r>
      <w:bookmarkEnd w:id="134"/>
      <w:bookmarkEnd w:id="135"/>
      <w:bookmarkEnd w:id="136"/>
      <w:bookmarkEnd w:id="137"/>
      <w:bookmarkEnd w:id="138"/>
      <w:r>
        <w:t>量计算</w:t>
      </w:r>
      <w:bookmarkEnd w:id="139"/>
      <w:bookmarkEnd w:id="140"/>
      <w:bookmarkEnd w:id="141"/>
      <w:bookmarkEnd w:id="142"/>
      <w:bookmarkEnd w:id="143"/>
      <w:bookmarkEnd w:id="144"/>
      <w:bookmarkEnd w:id="145"/>
      <w:bookmarkEnd w:id="146"/>
      <w:bookmarkEnd w:id="147"/>
      <w:bookmarkEnd w:id="148"/>
      <w:bookmarkEnd w:id="149"/>
    </w:p>
    <w:p w14:paraId="0477FE1C" w14:textId="253118FD" w:rsidR="008B2D6F" w:rsidRDefault="00000000">
      <w:pPr>
        <w:ind w:firstLine="420"/>
        <w:rPr>
          <w:rFonts w:cs="Times New Roman"/>
          <w:szCs w:val="28"/>
        </w:rPr>
      </w:pPr>
      <w:bookmarkStart w:id="150" w:name="OLE_LINK96"/>
      <w:r>
        <w:rPr>
          <w:rFonts w:cs="Times New Roman" w:hint="eastAsia"/>
          <w:szCs w:val="28"/>
        </w:rPr>
        <w:t>考虑到影响具体</w:t>
      </w:r>
      <w:r w:rsidR="00396813">
        <w:rPr>
          <w:rFonts w:cs="Times New Roman" w:hint="eastAsia"/>
          <w:szCs w:val="28"/>
        </w:rPr>
        <w:t>家清</w:t>
      </w:r>
      <w:r>
        <w:rPr>
          <w:rFonts w:cs="Times New Roman" w:hint="eastAsia"/>
          <w:szCs w:val="28"/>
        </w:rPr>
        <w:t>小家电实际用电量的各种因素，引入工况调整系数</w:t>
      </w:r>
      <w:r w:rsidR="00396813">
        <w:rPr>
          <w:rFonts w:cs="Times New Roman" w:hint="eastAsia"/>
          <w:szCs w:val="28"/>
        </w:rPr>
        <w:t>，它</w:t>
      </w:r>
      <w:r>
        <w:rPr>
          <w:rFonts w:cs="Times New Roman" w:hint="eastAsia"/>
          <w:szCs w:val="28"/>
        </w:rPr>
        <w:t>可评价实际负载下，由于使用场景、使用习惯等决定的实际电力消耗和额定电力消耗之间的关系。</w:t>
      </w:r>
      <w:r>
        <w:rPr>
          <w:rStyle w:val="afa"/>
          <w:rFonts w:cs="Times New Roman" w:hint="eastAsia"/>
          <w:szCs w:val="28"/>
        </w:rPr>
        <w:footnoteReference w:id="2"/>
      </w:r>
    </w:p>
    <w:p w14:paraId="0A5C36E4" w14:textId="77777777" w:rsidR="008B2D6F" w:rsidRDefault="00000000">
      <w:pPr>
        <w:ind w:firstLine="420"/>
        <w:rPr>
          <w:rFonts w:cs="Times New Roman"/>
          <w:szCs w:val="28"/>
        </w:rPr>
      </w:pPr>
      <w:r>
        <w:rPr>
          <w:rFonts w:cs="Times New Roman"/>
          <w:szCs w:val="28"/>
        </w:rPr>
        <w:t>基准线</w:t>
      </w:r>
      <w:r>
        <w:rPr>
          <w:rFonts w:cs="Times New Roman"/>
        </w:rPr>
        <w:t>排放</w:t>
      </w:r>
      <w:r>
        <w:rPr>
          <w:rFonts w:cs="Times New Roman" w:hint="eastAsia"/>
        </w:rPr>
        <w:t>量</w:t>
      </w:r>
      <w:r>
        <w:rPr>
          <w:rFonts w:cs="Times New Roman"/>
        </w:rPr>
        <w:t>按照公式</w:t>
      </w:r>
      <w:r>
        <w:rPr>
          <w:rFonts w:cs="Times New Roman"/>
        </w:rPr>
        <w:fldChar w:fldCharType="begin"/>
      </w:r>
      <w:r>
        <w:rPr>
          <w:rFonts w:cs="Times New Roman"/>
        </w:rPr>
        <w:instrText xml:space="preserve"> REF _Ref180057569 \r \h </w:instrText>
      </w:r>
      <w:r>
        <w:rPr>
          <w:rFonts w:cs="Times New Roman"/>
        </w:rPr>
      </w:r>
      <w:r>
        <w:rPr>
          <w:rFonts w:cs="Times New Roman"/>
        </w:rPr>
        <w:fldChar w:fldCharType="separate"/>
      </w:r>
      <w:r>
        <w:rPr>
          <w:rFonts w:cs="Times New Roman" w:hint="eastAsia"/>
        </w:rPr>
        <w:t>（</w:t>
      </w:r>
      <w:r>
        <w:rPr>
          <w:rFonts w:cs="Times New Roman" w:hint="eastAsia"/>
        </w:rPr>
        <w:t>1</w:t>
      </w:r>
      <w:r>
        <w:rPr>
          <w:rFonts w:cs="Times New Roman" w:hint="eastAsia"/>
        </w:rPr>
        <w:t>）</w:t>
      </w:r>
      <w:r>
        <w:rPr>
          <w:rFonts w:cs="Times New Roman"/>
        </w:rPr>
        <w:fldChar w:fldCharType="end"/>
      </w:r>
      <w:r>
        <w:rPr>
          <w:rFonts w:cs="Times New Roman"/>
        </w:rPr>
        <w:t>计算</w:t>
      </w:r>
      <w:r>
        <w:rPr>
          <w:rFonts w:cs="Times New Roman"/>
          <w:szCs w:val="28"/>
        </w:rPr>
        <w:t>：</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7"/>
        <w:gridCol w:w="951"/>
      </w:tblGrid>
      <w:tr w:rsidR="008B2D6F" w14:paraId="3C9CC442" w14:textId="77777777">
        <w:trPr>
          <w:trHeight w:val="85"/>
        </w:trPr>
        <w:tc>
          <w:tcPr>
            <w:tcW w:w="4483" w:type="pct"/>
            <w:vAlign w:val="center"/>
          </w:tcPr>
          <w:p w14:paraId="0EB27D95" w14:textId="3443BE3F" w:rsidR="008B2D6F" w:rsidRDefault="00000000">
            <w:pPr>
              <w:ind w:firstLineChars="0" w:firstLine="0"/>
              <w:jc w:val="center"/>
              <w:rPr>
                <w:rFonts w:cs="Times New Roman"/>
                <w:i/>
                <w:iCs/>
                <w:szCs w:val="28"/>
              </w:rPr>
            </w:pPr>
            <m:oMathPara>
              <m:oMath>
                <m:sSub>
                  <m:sSubPr>
                    <m:ctrlPr>
                      <w:rPr>
                        <w:rFonts w:ascii="Cambria Math" w:hAnsi="Cambria Math" w:cs="Times New Roman"/>
                        <w:i/>
                        <w:szCs w:val="28"/>
                      </w:rPr>
                    </m:ctrlPr>
                  </m:sSubPr>
                  <m:e>
                    <m:r>
                      <w:rPr>
                        <w:rFonts w:ascii="Cambria Math" w:hAnsi="Cambria Math" w:cs="Times New Roman"/>
                        <w:szCs w:val="28"/>
                      </w:rPr>
                      <m:t>BE</m:t>
                    </m:r>
                  </m:e>
                  <m:sub>
                    <m:r>
                      <w:rPr>
                        <w:rFonts w:ascii="Cambria Math" w:hAnsi="Cambria Math" w:cs="Times New Roman"/>
                        <w:szCs w:val="28"/>
                      </w:rPr>
                      <m:t>y,d</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UEC</m:t>
                    </m:r>
                  </m:e>
                  <m:sub>
                    <m:r>
                      <w:rPr>
                        <w:rFonts w:ascii="Cambria Math" w:hAnsi="Cambria Math" w:cs="Times New Roman"/>
                        <w:szCs w:val="28"/>
                      </w:rPr>
                      <m:t>by</m:t>
                    </m:r>
                  </m:sub>
                </m:sSub>
                <m:r>
                  <w:rPr>
                    <w:rFonts w:ascii="Cambria Math" w:hAnsi="Cambria Math" w:cs="Times New Roman"/>
                    <w:szCs w:val="28"/>
                  </w:rPr>
                  <m:t>×</m:t>
                </m:r>
                <m:f>
                  <m:fPr>
                    <m:ctrlPr>
                      <w:rPr>
                        <w:rFonts w:ascii="Cambria Math" w:hAnsi="Cambria Math" w:cs="Times New Roman"/>
                        <w:i/>
                        <w:szCs w:val="28"/>
                      </w:rPr>
                    </m:ctrlPr>
                  </m:fPr>
                  <m:num>
                    <m:sSub>
                      <m:sSubPr>
                        <m:ctrlPr>
                          <w:rPr>
                            <w:rFonts w:ascii="Cambria Math" w:hAnsi="Cambria Math" w:cs="Times New Roman"/>
                            <w:i/>
                            <w:szCs w:val="28"/>
                          </w:rPr>
                        </m:ctrlPr>
                      </m:sSubPr>
                      <m:e>
                        <m:r>
                          <w:rPr>
                            <w:rFonts w:ascii="Cambria Math" w:hAnsi="Cambria Math" w:cs="Times New Roman"/>
                            <w:szCs w:val="28"/>
                          </w:rPr>
                          <m:t>W</m:t>
                        </m:r>
                      </m:e>
                      <m:sub>
                        <m:r>
                          <w:rPr>
                            <w:rFonts w:ascii="Cambria Math" w:hAnsi="Cambria Math" w:cs="Times New Roman"/>
                            <w:szCs w:val="28"/>
                          </w:rPr>
                          <m:t>y,d</m:t>
                        </m:r>
                      </m:sub>
                    </m:sSub>
                  </m:num>
                  <m:den>
                    <m:r>
                      <w:rPr>
                        <w:rFonts w:ascii="Cambria Math" w:hAnsi="Cambria Math" w:cs="Times New Roman"/>
                        <w:szCs w:val="28"/>
                      </w:rPr>
                      <m:t>60</m:t>
                    </m:r>
                  </m:den>
                </m:f>
                <m:r>
                  <w:rPr>
                    <w:rFonts w:ascii="Cambria Math" w:hAnsi="Cambria Math" w:cs="Cambria Math"/>
                    <w:szCs w:val="28"/>
                  </w:rPr>
                  <m:t>×</m:t>
                </m:r>
                <m:sSub>
                  <m:sSubPr>
                    <m:ctrlPr>
                      <w:rPr>
                        <w:rFonts w:ascii="Cambria Math" w:hAnsi="Cambria Math" w:cs="Cambria Math"/>
                        <w:i/>
                        <w:szCs w:val="28"/>
                      </w:rPr>
                    </m:ctrlPr>
                  </m:sSubPr>
                  <m:e>
                    <m:r>
                      <w:rPr>
                        <w:rFonts w:ascii="Cambria Math" w:hAnsi="Cambria Math" w:cs="Cambria Math"/>
                        <w:szCs w:val="28"/>
                      </w:rPr>
                      <m:t>adj</m:t>
                    </m:r>
                  </m:e>
                  <m:sub>
                    <m:r>
                      <w:rPr>
                        <w:rFonts w:ascii="Cambria Math" w:hAnsi="Cambria Math" w:cs="Cambria Math"/>
                        <w:szCs w:val="28"/>
                      </w:rPr>
                      <m:t>working</m:t>
                    </m:r>
                  </m:sub>
                </m:sSub>
                <m:r>
                  <w:rPr>
                    <w:rFonts w:ascii="Cambria Math" w:hAnsi="Cambria Math" w:cs="Cambria Math"/>
                    <w:szCs w:val="28"/>
                  </w:rPr>
                  <m:t>×</m:t>
                </m:r>
                <m:sSup>
                  <m:sSupPr>
                    <m:ctrlPr>
                      <w:rPr>
                        <w:rFonts w:ascii="Cambria Math" w:hAnsi="Cambria Math" w:cs="Cambria Math"/>
                        <w:i/>
                        <w:szCs w:val="28"/>
                      </w:rPr>
                    </m:ctrlPr>
                  </m:sSupPr>
                  <m:e>
                    <m:d>
                      <m:dPr>
                        <m:ctrlPr>
                          <w:rPr>
                            <w:rFonts w:ascii="Cambria Math" w:hAnsi="Cambria Math" w:cs="Cambria Math"/>
                            <w:i/>
                            <w:szCs w:val="28"/>
                          </w:rPr>
                        </m:ctrlPr>
                      </m:dPr>
                      <m:e>
                        <m:r>
                          <w:rPr>
                            <w:rFonts w:ascii="Cambria Math" w:hAnsi="Cambria Math" w:cs="Cambria Math"/>
                            <w:szCs w:val="28"/>
                          </w:rPr>
                          <m:t>1-ATD</m:t>
                        </m:r>
                      </m:e>
                    </m:d>
                  </m:e>
                  <m:sup>
                    <m:r>
                      <w:rPr>
                        <w:rFonts w:ascii="Cambria Math" w:hAnsi="Cambria Math" w:cs="Cambria Math"/>
                        <w:szCs w:val="28"/>
                      </w:rPr>
                      <m:t>y-by</m:t>
                    </m:r>
                  </m:sup>
                </m:sSup>
                <m:r>
                  <w:rPr>
                    <w:rFonts w:ascii="Cambria Math" w:hAnsi="Cambria Math" w:cs="Cambria Math"/>
                    <w:szCs w:val="28"/>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oMath>
            </m:oMathPara>
          </w:p>
        </w:tc>
        <w:tc>
          <w:tcPr>
            <w:tcW w:w="516" w:type="pct"/>
            <w:vAlign w:val="center"/>
          </w:tcPr>
          <w:p w14:paraId="70886BCE" w14:textId="77777777" w:rsidR="008B2D6F" w:rsidRDefault="00000000">
            <w:pPr>
              <w:pStyle w:val="aff"/>
              <w:numPr>
                <w:ilvl w:val="0"/>
                <w:numId w:val="4"/>
              </w:numPr>
              <w:ind w:right="210" w:firstLineChars="0"/>
              <w:jc w:val="right"/>
              <w:rPr>
                <w:rFonts w:cs="Times New Roman"/>
                <w:szCs w:val="28"/>
              </w:rPr>
            </w:pPr>
            <w:bookmarkStart w:id="151" w:name="_Ref180057569"/>
            <w:r>
              <w:rPr>
                <w:rFonts w:cs="Times New Roman" w:hint="eastAsia"/>
                <w:szCs w:val="28"/>
              </w:rPr>
              <w:t xml:space="preserve"> </w:t>
            </w:r>
            <w:bookmarkEnd w:id="151"/>
          </w:p>
        </w:tc>
      </w:tr>
    </w:tbl>
    <w:p w14:paraId="6521ECB8" w14:textId="77777777" w:rsidR="008B2D6F" w:rsidRDefault="00000000">
      <w:pPr>
        <w:ind w:firstLine="420"/>
        <w:rPr>
          <w:rFonts w:cs="Times New Roman"/>
          <w:i/>
          <w:iCs/>
          <w:szCs w:val="28"/>
        </w:rPr>
      </w:pPr>
      <w:r>
        <w:rPr>
          <w:rFonts w:cs="Times New Roman"/>
          <w:szCs w:val="28"/>
        </w:rPr>
        <w:t>其中：</w:t>
      </w:r>
    </w:p>
    <w:tbl>
      <w:tblPr>
        <w:tblStyle w:val="af5"/>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620"/>
        <w:gridCol w:w="7217"/>
      </w:tblGrid>
      <w:tr w:rsidR="008B2D6F" w14:paraId="513C9C3D" w14:textId="77777777" w:rsidTr="00A54535">
        <w:trPr>
          <w:trHeight w:val="57"/>
        </w:trPr>
        <w:tc>
          <w:tcPr>
            <w:tcW w:w="649" w:type="pct"/>
            <w:vAlign w:val="center"/>
          </w:tcPr>
          <w:p w14:paraId="61833964" w14:textId="77777777" w:rsidR="008B2D6F" w:rsidRDefault="00000000">
            <w:pPr>
              <w:ind w:firstLineChars="0" w:firstLine="0"/>
              <w:jc w:val="right"/>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BE</m:t>
                    </m:r>
                  </m:e>
                  <m:sub>
                    <m:r>
                      <w:rPr>
                        <w:rFonts w:ascii="Cambria Math" w:hAnsi="Cambria Math" w:cs="Times New Roman"/>
                        <w:sz w:val="18"/>
                        <w:szCs w:val="18"/>
                      </w:rPr>
                      <m:t>y,d</m:t>
                    </m:r>
                  </m:sub>
                </m:sSub>
              </m:oMath>
            </m:oMathPara>
          </w:p>
        </w:tc>
        <w:tc>
          <w:tcPr>
            <w:tcW w:w="344" w:type="pct"/>
            <w:vAlign w:val="center"/>
          </w:tcPr>
          <w:p w14:paraId="023D9669"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4007" w:type="pct"/>
            <w:vAlign w:val="center"/>
          </w:tcPr>
          <w:p w14:paraId="0FBFEEE6" w14:textId="77777777"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Pr>
                <w:rFonts w:cs="Times New Roman" w:hint="eastAsia"/>
                <w:sz w:val="18"/>
                <w:szCs w:val="18"/>
              </w:rPr>
              <w:t>的基准线</w:t>
            </w:r>
            <w:r>
              <w:rPr>
                <w:rFonts w:cs="Times New Roman"/>
                <w:sz w:val="18"/>
                <w:szCs w:val="18"/>
              </w:rPr>
              <w:t>排放量，</w:t>
            </w:r>
            <w:proofErr w:type="gramStart"/>
            <w:r>
              <w:rPr>
                <w:rFonts w:cs="Times New Roman"/>
                <w:sz w:val="18"/>
                <w:szCs w:val="18"/>
              </w:rPr>
              <w:t>单位为吨二氧化碳</w:t>
            </w:r>
            <w:proofErr w:type="gramEnd"/>
            <w:r>
              <w:rPr>
                <w:rFonts w:cs="Times New Roman"/>
                <w:sz w:val="18"/>
                <w:szCs w:val="18"/>
              </w:rPr>
              <w:t>（</w:t>
            </w:r>
            <w:r>
              <w:rPr>
                <w:rFonts w:cs="Times New Roman" w:hint="eastAsia"/>
                <w:sz w:val="18"/>
                <w:szCs w:val="18"/>
              </w:rPr>
              <w:t>g</w:t>
            </w:r>
            <w:r>
              <w:rPr>
                <w:rFonts w:cs="Times New Roman"/>
                <w:sz w:val="18"/>
                <w:szCs w:val="18"/>
              </w:rPr>
              <w:t>CO</w:t>
            </w:r>
            <w:r>
              <w:rPr>
                <w:rFonts w:cs="Times New Roman"/>
                <w:sz w:val="18"/>
                <w:szCs w:val="18"/>
                <w:vertAlign w:val="subscript"/>
              </w:rPr>
              <w:t>2</w:t>
            </w:r>
            <w:r>
              <w:rPr>
                <w:rFonts w:cs="Times New Roman"/>
                <w:sz w:val="18"/>
                <w:szCs w:val="18"/>
              </w:rPr>
              <w:t>）；</w:t>
            </w:r>
          </w:p>
        </w:tc>
      </w:tr>
      <w:tr w:rsidR="008B2D6F" w14:paraId="08EC54DE" w14:textId="77777777" w:rsidTr="00A54535">
        <w:trPr>
          <w:trHeight w:val="57"/>
        </w:trPr>
        <w:tc>
          <w:tcPr>
            <w:tcW w:w="649" w:type="pct"/>
            <w:vAlign w:val="center"/>
          </w:tcPr>
          <w:p w14:paraId="1D42A0DC" w14:textId="77777777" w:rsidR="008B2D6F" w:rsidRDefault="00000000">
            <w:pPr>
              <w:ind w:firstLineChars="0" w:firstLine="0"/>
              <w:jc w:val="right"/>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UEC</m:t>
                    </m:r>
                  </m:e>
                  <m:sub>
                    <m:r>
                      <w:rPr>
                        <w:rFonts w:ascii="Cambria Math" w:hAnsi="Cambria Math" w:cs="Times New Roman"/>
                        <w:sz w:val="18"/>
                        <w:szCs w:val="18"/>
                      </w:rPr>
                      <m:t>by</m:t>
                    </m:r>
                  </m:sub>
                </m:sSub>
              </m:oMath>
            </m:oMathPara>
          </w:p>
        </w:tc>
        <w:tc>
          <w:tcPr>
            <w:tcW w:w="344" w:type="pct"/>
            <w:vAlign w:val="center"/>
          </w:tcPr>
          <w:p w14:paraId="2021E374" w14:textId="77777777" w:rsidR="008B2D6F" w:rsidRDefault="00000000">
            <w:pPr>
              <w:ind w:firstLineChars="0" w:firstLine="0"/>
              <w:jc w:val="center"/>
              <w:rPr>
                <w:rFonts w:cs="Times New Roman"/>
                <w:i/>
                <w:iCs/>
                <w:position w:val="-34"/>
                <w:sz w:val="18"/>
                <w:szCs w:val="18"/>
              </w:rPr>
            </w:pPr>
            <w:r>
              <w:rPr>
                <w:rFonts w:cs="Times New Roman"/>
                <w:sz w:val="18"/>
                <w:szCs w:val="18"/>
              </w:rPr>
              <w:t>——</w:t>
            </w:r>
          </w:p>
        </w:tc>
        <w:tc>
          <w:tcPr>
            <w:tcW w:w="4007" w:type="pct"/>
            <w:vAlign w:val="center"/>
          </w:tcPr>
          <w:p w14:paraId="4F1F9036" w14:textId="77777777" w:rsidR="008B2D6F" w:rsidRDefault="00000000">
            <w:pPr>
              <w:ind w:firstLineChars="0" w:firstLine="0"/>
              <w:rPr>
                <w:rFonts w:cs="Times New Roman"/>
                <w:sz w:val="18"/>
                <w:szCs w:val="18"/>
              </w:rPr>
            </w:pPr>
            <w:r>
              <w:rPr>
                <w:rFonts w:cs="Times New Roman" w:hint="eastAsia"/>
                <w:sz w:val="18"/>
                <w:szCs w:val="18"/>
              </w:rPr>
              <w:t>基线代表性小家电的单位工作量电耗，单位为瓦（</w:t>
            </w:r>
            <w:r>
              <w:rPr>
                <w:rFonts w:cs="Times New Roman" w:hint="eastAsia"/>
                <w:sz w:val="18"/>
                <w:szCs w:val="18"/>
              </w:rPr>
              <w:t>W</w:t>
            </w:r>
            <w:r>
              <w:rPr>
                <w:rFonts w:cs="Times New Roman" w:hint="eastAsia"/>
                <w:sz w:val="18"/>
                <w:szCs w:val="18"/>
              </w:rPr>
              <w:t>）</w:t>
            </w:r>
            <w:r>
              <w:rPr>
                <w:rStyle w:val="afa"/>
                <w:rFonts w:cs="Times New Roman" w:hint="eastAsia"/>
                <w:sz w:val="18"/>
                <w:szCs w:val="18"/>
              </w:rPr>
              <w:footnoteReference w:id="3"/>
            </w:r>
            <w:r>
              <w:rPr>
                <w:rFonts w:cs="Times New Roman" w:hint="eastAsia"/>
                <w:sz w:val="18"/>
                <w:szCs w:val="18"/>
              </w:rPr>
              <w:t>；</w:t>
            </w:r>
          </w:p>
        </w:tc>
      </w:tr>
      <w:tr w:rsidR="008B2D6F" w14:paraId="0D65B6DE" w14:textId="77777777" w:rsidTr="00A54535">
        <w:trPr>
          <w:trHeight w:val="57"/>
        </w:trPr>
        <w:tc>
          <w:tcPr>
            <w:tcW w:w="649" w:type="pct"/>
            <w:vAlign w:val="center"/>
          </w:tcPr>
          <w:p w14:paraId="6D8075AE" w14:textId="77777777" w:rsidR="008B2D6F" w:rsidRDefault="00000000">
            <w:pPr>
              <w:ind w:firstLineChars="0" w:firstLine="0"/>
              <w:jc w:val="right"/>
              <w:rPr>
                <w:rFonts w:ascii="Cambria Math" w:hAnsi="Cambria Math" w:cs="Times New Roman"/>
                <w:sz w:val="18"/>
                <w:szCs w:val="18"/>
                <w:oMath/>
              </w:rPr>
            </w:pPr>
            <m:oMathPara>
              <m:oMath>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y,d</m:t>
                    </m:r>
                  </m:sub>
                </m:sSub>
              </m:oMath>
            </m:oMathPara>
          </w:p>
        </w:tc>
        <w:tc>
          <w:tcPr>
            <w:tcW w:w="344" w:type="pct"/>
            <w:vAlign w:val="center"/>
          </w:tcPr>
          <w:p w14:paraId="742F746A"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4007" w:type="pct"/>
            <w:vAlign w:val="center"/>
          </w:tcPr>
          <w:p w14:paraId="5B920F67" w14:textId="67986B43"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cs="Times New Roman" w:hint="eastAsia"/>
                <w:sz w:val="18"/>
                <w:szCs w:val="18"/>
              </w:rPr>
              <w:t>日</w:t>
            </w:r>
            <w:r w:rsidR="00396813">
              <w:rPr>
                <w:rFonts w:cs="Times New Roman" w:hint="eastAsia"/>
                <w:sz w:val="18"/>
                <w:szCs w:val="18"/>
              </w:rPr>
              <w:t>家清</w:t>
            </w:r>
            <w:r>
              <w:rPr>
                <w:rFonts w:cs="Times New Roman" w:hint="eastAsia"/>
                <w:sz w:val="18"/>
                <w:szCs w:val="18"/>
              </w:rPr>
              <w:t>小家电的工作量，单位为分钟（</w:t>
            </w:r>
            <w:r>
              <w:rPr>
                <w:rFonts w:cs="Times New Roman" w:hint="eastAsia"/>
                <w:sz w:val="18"/>
                <w:szCs w:val="18"/>
              </w:rPr>
              <w:t>min</w:t>
            </w:r>
            <w:r>
              <w:rPr>
                <w:rFonts w:cs="Times New Roman" w:hint="eastAsia"/>
                <w:sz w:val="18"/>
                <w:szCs w:val="18"/>
              </w:rPr>
              <w:t>）</w:t>
            </w:r>
            <w:r>
              <w:rPr>
                <w:rFonts w:cs="Times New Roman"/>
                <w:sz w:val="18"/>
                <w:szCs w:val="18"/>
              </w:rPr>
              <w:t>；</w:t>
            </w:r>
          </w:p>
        </w:tc>
      </w:tr>
      <w:tr w:rsidR="008B2D6F" w14:paraId="7B24FC02" w14:textId="77777777" w:rsidTr="00A54535">
        <w:trPr>
          <w:trHeight w:val="57"/>
        </w:trPr>
        <w:tc>
          <w:tcPr>
            <w:tcW w:w="649" w:type="pct"/>
            <w:vAlign w:val="center"/>
          </w:tcPr>
          <w:p w14:paraId="12250AF7" w14:textId="77777777" w:rsidR="008B2D6F" w:rsidRDefault="00000000">
            <w:pPr>
              <w:ind w:firstLineChars="0" w:firstLine="0"/>
              <w:jc w:val="right"/>
              <w:rPr>
                <w:rFonts w:ascii="Cambria Math" w:hAnsi="Cambria Math" w:cs="Times New Roman"/>
                <w:sz w:val="18"/>
                <w:szCs w:val="18"/>
                <w:oMath/>
              </w:rPr>
            </w:pPr>
            <m:oMathPara>
              <m:oMath>
                <m:sSub>
                  <m:sSubPr>
                    <m:ctrlPr>
                      <w:rPr>
                        <w:rFonts w:ascii="Cambria Math" w:hAnsi="Cambria Math" w:cs="Cambria Math"/>
                        <w:i/>
                        <w:sz w:val="18"/>
                        <w:szCs w:val="18"/>
                      </w:rPr>
                    </m:ctrlPr>
                  </m:sSubPr>
                  <m:e>
                    <m:r>
                      <w:rPr>
                        <w:rFonts w:ascii="Cambria Math" w:hAnsi="Cambria Math" w:cs="Cambria Math"/>
                        <w:sz w:val="18"/>
                        <w:szCs w:val="18"/>
                      </w:rPr>
                      <m:t>adj</m:t>
                    </m:r>
                  </m:e>
                  <m:sub>
                    <m:r>
                      <w:rPr>
                        <w:rFonts w:ascii="Cambria Math" w:hAnsi="Cambria Math" w:cs="Cambria Math"/>
                        <w:sz w:val="18"/>
                        <w:szCs w:val="18"/>
                      </w:rPr>
                      <m:t>working</m:t>
                    </m:r>
                  </m:sub>
                </m:sSub>
              </m:oMath>
            </m:oMathPara>
          </w:p>
        </w:tc>
        <w:tc>
          <w:tcPr>
            <w:tcW w:w="344" w:type="pct"/>
            <w:vAlign w:val="center"/>
          </w:tcPr>
          <w:p w14:paraId="32224E91"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4007" w:type="pct"/>
            <w:vAlign w:val="center"/>
          </w:tcPr>
          <w:p w14:paraId="692CEA4A" w14:textId="77777777" w:rsidR="008B2D6F" w:rsidRDefault="00000000">
            <w:pPr>
              <w:ind w:firstLineChars="0" w:firstLine="0"/>
              <w:rPr>
                <w:rFonts w:cs="Times New Roman"/>
                <w:sz w:val="18"/>
                <w:szCs w:val="18"/>
              </w:rPr>
            </w:pPr>
            <w:r>
              <w:rPr>
                <w:rFonts w:cs="Times New Roman" w:hint="eastAsia"/>
                <w:sz w:val="18"/>
                <w:szCs w:val="18"/>
              </w:rPr>
              <w:t>工况调整系数，无量纲；</w:t>
            </w:r>
          </w:p>
        </w:tc>
      </w:tr>
      <w:tr w:rsidR="008B2D6F" w14:paraId="253C0C6C" w14:textId="77777777" w:rsidTr="00A54535">
        <w:trPr>
          <w:trHeight w:val="57"/>
        </w:trPr>
        <w:tc>
          <w:tcPr>
            <w:tcW w:w="649" w:type="pct"/>
            <w:vAlign w:val="center"/>
          </w:tcPr>
          <w:p w14:paraId="54E4E4D7" w14:textId="77777777" w:rsidR="008B2D6F" w:rsidRDefault="00000000">
            <w:pPr>
              <w:ind w:firstLineChars="0" w:firstLine="0"/>
              <w:jc w:val="right"/>
              <w:rPr>
                <w:rFonts w:ascii="Cambria Math" w:hAnsi="Cambria Math" w:cs="Cambria Math"/>
                <w:sz w:val="18"/>
                <w:szCs w:val="18"/>
                <w:oMath/>
              </w:rPr>
            </w:pPr>
            <m:oMathPara>
              <m:oMath>
                <m:r>
                  <w:rPr>
                    <w:rFonts w:ascii="Cambria Math" w:hAnsi="Cambria Math" w:cs="Cambria Math"/>
                    <w:sz w:val="18"/>
                    <w:szCs w:val="22"/>
                  </w:rPr>
                  <m:t>ATD</m:t>
                </m:r>
              </m:oMath>
            </m:oMathPara>
          </w:p>
        </w:tc>
        <w:tc>
          <w:tcPr>
            <w:tcW w:w="344" w:type="pct"/>
            <w:vAlign w:val="center"/>
          </w:tcPr>
          <w:p w14:paraId="6C2BFFB8" w14:textId="77777777" w:rsidR="008B2D6F" w:rsidRDefault="00000000">
            <w:pPr>
              <w:ind w:firstLineChars="0" w:firstLine="0"/>
              <w:jc w:val="center"/>
              <w:rPr>
                <w:rFonts w:cs="Times New Roman"/>
                <w:sz w:val="18"/>
                <w:szCs w:val="18"/>
              </w:rPr>
            </w:pPr>
            <w:r>
              <w:rPr>
                <w:rFonts w:cs="Times New Roman"/>
                <w:sz w:val="18"/>
                <w:szCs w:val="18"/>
              </w:rPr>
              <w:t>——</w:t>
            </w:r>
          </w:p>
        </w:tc>
        <w:tc>
          <w:tcPr>
            <w:tcW w:w="4007" w:type="pct"/>
            <w:vAlign w:val="center"/>
          </w:tcPr>
          <w:p w14:paraId="6EFE1A18" w14:textId="5D57E2DF" w:rsidR="008B2D6F" w:rsidRDefault="00000000">
            <w:pPr>
              <w:ind w:firstLineChars="0" w:firstLine="0"/>
              <w:rPr>
                <w:rFonts w:cs="Times New Roman"/>
                <w:sz w:val="18"/>
                <w:szCs w:val="18"/>
              </w:rPr>
            </w:pPr>
            <w:r>
              <w:rPr>
                <w:rFonts w:cs="Times New Roman" w:hint="eastAsia"/>
                <w:sz w:val="18"/>
                <w:szCs w:val="18"/>
              </w:rPr>
              <w:t>技术变动系数</w:t>
            </w:r>
            <w:r>
              <w:rPr>
                <w:rStyle w:val="afa"/>
                <w:rFonts w:cs="Times New Roman" w:hint="eastAsia"/>
                <w:sz w:val="18"/>
                <w:szCs w:val="18"/>
              </w:rPr>
              <w:footnoteReference w:id="4"/>
            </w:r>
            <w:r>
              <w:rPr>
                <w:rFonts w:cs="Times New Roman" w:hint="eastAsia"/>
                <w:sz w:val="18"/>
                <w:szCs w:val="18"/>
              </w:rPr>
              <w:t>，以</w:t>
            </w:r>
            <w:r>
              <w:rPr>
                <w:rFonts w:cs="Times New Roman" w:hint="eastAsia"/>
                <w:sz w:val="18"/>
                <w:szCs w:val="18"/>
              </w:rPr>
              <w:t>%</w:t>
            </w:r>
            <w:r>
              <w:rPr>
                <w:rFonts w:cs="Times New Roman" w:hint="eastAsia"/>
                <w:sz w:val="18"/>
                <w:szCs w:val="18"/>
              </w:rPr>
              <w:t>表示；</w:t>
            </w:r>
          </w:p>
        </w:tc>
      </w:tr>
      <w:tr w:rsidR="008B2D6F" w14:paraId="14682378" w14:textId="77777777" w:rsidTr="00A54535">
        <w:trPr>
          <w:trHeight w:val="57"/>
        </w:trPr>
        <w:tc>
          <w:tcPr>
            <w:tcW w:w="649" w:type="pct"/>
            <w:vAlign w:val="center"/>
          </w:tcPr>
          <w:p w14:paraId="74FD72FC" w14:textId="77777777" w:rsidR="008B2D6F" w:rsidRDefault="00000000">
            <w:pPr>
              <w:ind w:firstLineChars="0" w:firstLine="0"/>
              <w:jc w:val="right"/>
              <w:rPr>
                <w:rFonts w:ascii="Cambria Math" w:hAnsi="Cambria Math" w:cs="Times New Roman"/>
                <w:sz w:val="18"/>
                <w:szCs w:val="18"/>
                <w:oMath/>
              </w:rPr>
            </w:pPr>
            <m:oMathPara>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grid,CM,y</m:t>
                    </m:r>
                  </m:sub>
                </m:sSub>
              </m:oMath>
            </m:oMathPara>
          </w:p>
        </w:tc>
        <w:tc>
          <w:tcPr>
            <w:tcW w:w="344" w:type="pct"/>
            <w:vAlign w:val="center"/>
          </w:tcPr>
          <w:p w14:paraId="3A311F4A" w14:textId="77777777" w:rsidR="008B2D6F" w:rsidRDefault="00000000">
            <w:pPr>
              <w:ind w:firstLineChars="0" w:firstLine="0"/>
              <w:jc w:val="center"/>
              <w:rPr>
                <w:rFonts w:cs="Times New Roman"/>
                <w:sz w:val="18"/>
                <w:szCs w:val="18"/>
              </w:rPr>
            </w:pPr>
            <w:r>
              <w:rPr>
                <w:rFonts w:cs="Times New Roman"/>
                <w:sz w:val="18"/>
                <w:szCs w:val="18"/>
              </w:rPr>
              <w:t>——</w:t>
            </w:r>
          </w:p>
        </w:tc>
        <w:tc>
          <w:tcPr>
            <w:tcW w:w="4007" w:type="pct"/>
            <w:vAlign w:val="center"/>
          </w:tcPr>
          <w:p w14:paraId="098A2989" w14:textId="33628145"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w:r w:rsidR="00BA0EC6">
              <w:rPr>
                <w:rFonts w:cs="Times New Roman" w:hint="eastAsia"/>
                <w:sz w:val="18"/>
                <w:szCs w:val="18"/>
              </w:rPr>
              <w:t>华中</w:t>
            </w:r>
            <w:r>
              <w:rPr>
                <w:rFonts w:cs="Times New Roman" w:hint="eastAsia"/>
                <w:sz w:val="18"/>
                <w:szCs w:val="18"/>
              </w:rPr>
              <w:t>区域电网的组合边际排放因子，</w:t>
            </w:r>
            <w:proofErr w:type="gramStart"/>
            <w:r>
              <w:rPr>
                <w:rFonts w:cs="Times New Roman" w:hint="eastAsia"/>
                <w:sz w:val="18"/>
                <w:szCs w:val="18"/>
              </w:rPr>
              <w:t>单位为吨二氧化碳</w:t>
            </w:r>
            <w:proofErr w:type="gramEnd"/>
            <w:r>
              <w:rPr>
                <w:rFonts w:cs="Times New Roman" w:hint="eastAsia"/>
                <w:sz w:val="18"/>
                <w:szCs w:val="18"/>
              </w:rPr>
              <w:t>每兆瓦时</w:t>
            </w:r>
            <w:r>
              <w:rPr>
                <w:rFonts w:cs="Times New Roman"/>
                <w:sz w:val="18"/>
                <w:szCs w:val="18"/>
              </w:rPr>
              <w:t>（</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r>
              <w:rPr>
                <w:rFonts w:cs="Times New Roman" w:hint="eastAsia"/>
                <w:sz w:val="18"/>
                <w:szCs w:val="18"/>
              </w:rPr>
              <w:t>。</w:t>
            </w:r>
          </w:p>
        </w:tc>
      </w:tr>
      <w:tr w:rsidR="008B2D6F" w14:paraId="5AB427FF" w14:textId="77777777" w:rsidTr="00A54535">
        <w:trPr>
          <w:trHeight w:val="57"/>
        </w:trPr>
        <w:tc>
          <w:tcPr>
            <w:tcW w:w="649" w:type="pct"/>
            <w:vAlign w:val="center"/>
          </w:tcPr>
          <w:p w14:paraId="7A257CFF" w14:textId="77777777" w:rsidR="008B2D6F" w:rsidRDefault="00000000">
            <w:pPr>
              <w:ind w:firstLineChars="0" w:firstLine="0"/>
              <w:jc w:val="right"/>
              <w:rPr>
                <w:rFonts w:ascii="Cambria Math" w:hAnsi="Cambria Math" w:cs="Times New Roman"/>
                <w:sz w:val="18"/>
                <w:szCs w:val="18"/>
                <w:oMath/>
              </w:rPr>
            </w:pPr>
            <m:oMathPara>
              <m:oMath>
                <m:r>
                  <w:rPr>
                    <w:rFonts w:ascii="Cambria Math" w:hAnsi="Cambria Math" w:cs="Times New Roman"/>
                    <w:sz w:val="18"/>
                    <w:szCs w:val="18"/>
                  </w:rPr>
                  <m:t>y</m:t>
                </m:r>
              </m:oMath>
            </m:oMathPara>
          </w:p>
        </w:tc>
        <w:tc>
          <w:tcPr>
            <w:tcW w:w="344" w:type="pct"/>
            <w:vAlign w:val="center"/>
          </w:tcPr>
          <w:p w14:paraId="0B392AA4" w14:textId="77777777" w:rsidR="008B2D6F" w:rsidRDefault="00000000">
            <w:pPr>
              <w:ind w:firstLineChars="0" w:firstLine="0"/>
              <w:jc w:val="center"/>
              <w:rPr>
                <w:rFonts w:cs="Times New Roman"/>
                <w:sz w:val="18"/>
                <w:szCs w:val="18"/>
              </w:rPr>
            </w:pPr>
            <w:r>
              <w:rPr>
                <w:rFonts w:cs="Times New Roman"/>
                <w:sz w:val="18"/>
                <w:szCs w:val="18"/>
              </w:rPr>
              <w:t>——</w:t>
            </w:r>
          </w:p>
        </w:tc>
        <w:tc>
          <w:tcPr>
            <w:tcW w:w="4007" w:type="pct"/>
            <w:vAlign w:val="center"/>
          </w:tcPr>
          <w:p w14:paraId="2B258D8D" w14:textId="65060656" w:rsidR="008B2D6F" w:rsidRDefault="00396813">
            <w:pPr>
              <w:ind w:firstLineChars="0" w:firstLine="0"/>
              <w:rPr>
                <w:rFonts w:cs="Times New Roman"/>
                <w:sz w:val="18"/>
                <w:szCs w:val="18"/>
              </w:rPr>
            </w:pPr>
            <w:r>
              <w:rPr>
                <w:rFonts w:cs="Times New Roman" w:hint="eastAsia"/>
                <w:sz w:val="18"/>
                <w:szCs w:val="18"/>
              </w:rPr>
              <w:t>家清小家电运行的年份；</w:t>
            </w:r>
          </w:p>
        </w:tc>
      </w:tr>
      <w:tr w:rsidR="008B2D6F" w14:paraId="0D3DCD5B" w14:textId="77777777" w:rsidTr="00A54535">
        <w:trPr>
          <w:trHeight w:val="57"/>
        </w:trPr>
        <w:tc>
          <w:tcPr>
            <w:tcW w:w="649" w:type="pct"/>
            <w:vAlign w:val="center"/>
          </w:tcPr>
          <w:p w14:paraId="4C6F504E" w14:textId="77777777" w:rsidR="008B2D6F" w:rsidRDefault="00000000">
            <w:pPr>
              <w:ind w:firstLineChars="0" w:firstLine="0"/>
              <w:jc w:val="right"/>
              <w:rPr>
                <w:rFonts w:ascii="Cambria Math" w:hAnsi="Cambria Math" w:cs="Times New Roman"/>
                <w:sz w:val="18"/>
                <w:szCs w:val="18"/>
                <w:oMath/>
              </w:rPr>
            </w:pPr>
            <m:oMathPara>
              <m:oMath>
                <m:r>
                  <w:rPr>
                    <w:rFonts w:ascii="Cambria Math" w:hAnsi="Cambria Math" w:cs="Times New Roman"/>
                    <w:sz w:val="18"/>
                    <w:szCs w:val="18"/>
                  </w:rPr>
                  <m:t>by</m:t>
                </m:r>
              </m:oMath>
            </m:oMathPara>
          </w:p>
        </w:tc>
        <w:tc>
          <w:tcPr>
            <w:tcW w:w="344" w:type="pct"/>
            <w:vAlign w:val="center"/>
          </w:tcPr>
          <w:p w14:paraId="6568A50A" w14:textId="77777777" w:rsidR="008B2D6F" w:rsidRDefault="00000000">
            <w:pPr>
              <w:ind w:firstLineChars="0" w:firstLine="0"/>
              <w:jc w:val="center"/>
              <w:rPr>
                <w:rFonts w:cs="Times New Roman"/>
                <w:sz w:val="18"/>
                <w:szCs w:val="18"/>
              </w:rPr>
            </w:pPr>
            <w:r>
              <w:rPr>
                <w:rFonts w:cs="Times New Roman"/>
                <w:sz w:val="18"/>
                <w:szCs w:val="18"/>
              </w:rPr>
              <w:t>——</w:t>
            </w:r>
          </w:p>
        </w:tc>
        <w:tc>
          <w:tcPr>
            <w:tcW w:w="4007" w:type="pct"/>
            <w:vAlign w:val="center"/>
          </w:tcPr>
          <w:p w14:paraId="7A904F44" w14:textId="77777777" w:rsidR="008B2D6F" w:rsidRDefault="00000000">
            <w:pPr>
              <w:ind w:firstLineChars="0" w:firstLine="0"/>
              <w:rPr>
                <w:rFonts w:cs="Times New Roman"/>
                <w:sz w:val="18"/>
                <w:szCs w:val="18"/>
              </w:rPr>
            </w:pPr>
            <w:r>
              <w:rPr>
                <w:rFonts w:cs="Times New Roman" w:hint="eastAsia"/>
                <w:sz w:val="18"/>
                <w:szCs w:val="18"/>
              </w:rPr>
              <w:t>基准年，即按照附件</w:t>
            </w:r>
            <w:r>
              <w:rPr>
                <w:rFonts w:cs="Times New Roman" w:hint="eastAsia"/>
                <w:sz w:val="18"/>
                <w:szCs w:val="18"/>
              </w:rPr>
              <w:t>1</w:t>
            </w:r>
            <w:r>
              <w:rPr>
                <w:rFonts w:cs="Times New Roman" w:hint="eastAsia"/>
                <w:sz w:val="18"/>
                <w:szCs w:val="18"/>
              </w:rPr>
              <w:t>计算基线代表性小家电单位工作量电耗</w:t>
            </w:r>
            <m:oMath>
              <m:sSub>
                <m:sSubPr>
                  <m:ctrlPr>
                    <w:rPr>
                      <w:rFonts w:ascii="Cambria Math" w:hAnsi="Cambria Math" w:cs="Times New Roman"/>
                      <w:i/>
                      <w:sz w:val="18"/>
                      <w:szCs w:val="22"/>
                    </w:rPr>
                  </m:ctrlPr>
                </m:sSubPr>
                <m:e>
                  <m:r>
                    <w:rPr>
                      <w:rFonts w:ascii="Cambria Math" w:hAnsi="Cambria Math" w:cs="Times New Roman"/>
                      <w:sz w:val="18"/>
                      <w:szCs w:val="22"/>
                    </w:rPr>
                    <m:t>UEC</m:t>
                  </m:r>
                </m:e>
                <m:sub>
                  <m:r>
                    <w:rPr>
                      <w:rFonts w:ascii="Cambria Math" w:hAnsi="Cambria Math" w:cs="Times New Roman"/>
                      <w:sz w:val="18"/>
                      <w:szCs w:val="22"/>
                    </w:rPr>
                    <m:t>baseline</m:t>
                  </m:r>
                </m:sub>
              </m:sSub>
            </m:oMath>
            <w:r>
              <w:rPr>
                <w:rFonts w:cs="Times New Roman" w:hint="eastAsia"/>
                <w:sz w:val="18"/>
                <w:szCs w:val="18"/>
              </w:rPr>
              <w:t>的数据来源的年份。</w:t>
            </w:r>
          </w:p>
        </w:tc>
      </w:tr>
    </w:tbl>
    <w:p w14:paraId="16FBD408" w14:textId="77777777" w:rsidR="008B2D6F" w:rsidRDefault="008B2D6F">
      <w:pPr>
        <w:ind w:firstLine="420"/>
      </w:pPr>
    </w:p>
    <w:p w14:paraId="560204AE" w14:textId="0629F914" w:rsidR="008B2D6F" w:rsidRDefault="00000000">
      <w:pPr>
        <w:ind w:firstLine="420"/>
        <w:rPr>
          <w:rFonts w:hAnsi="Cambria Math" w:cs="Times New Roman"/>
          <w:szCs w:val="28"/>
        </w:rPr>
      </w:pPr>
      <w:r>
        <w:rPr>
          <w:rFonts w:cs="Times New Roman"/>
        </w:rPr>
        <w:t>第</w:t>
      </w:r>
      <m:oMath>
        <m:r>
          <w:rPr>
            <w:rFonts w:ascii="Cambria Math" w:hAnsi="Cambria Math" w:cs="Times New Roman"/>
          </w:rPr>
          <m:t>y</m:t>
        </m:r>
      </m:oMath>
      <w:r>
        <w:rPr>
          <w:rFonts w:cs="Times New Roman" w:hint="eastAsia"/>
          <w:szCs w:val="28"/>
        </w:rPr>
        <w:t>年</w:t>
      </w:r>
      <w:r w:rsidR="00BA0EC6">
        <w:rPr>
          <w:rFonts w:cs="Times New Roman" w:hint="eastAsia"/>
          <w:szCs w:val="28"/>
        </w:rPr>
        <w:t>华中</w:t>
      </w:r>
      <w:r>
        <w:rPr>
          <w:rFonts w:hAnsi="Cambria Math" w:cs="Times New Roman" w:hint="eastAsia"/>
          <w:szCs w:val="28"/>
        </w:rPr>
        <w:t>区域电网的组合边际排放因子</w:t>
      </w:r>
      <m:oMath>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oMath>
      <w:r>
        <w:rPr>
          <w:rFonts w:hAnsi="Cambria Math" w:cs="Times New Roman" w:hint="eastAsia"/>
          <w:szCs w:val="28"/>
        </w:rPr>
        <w:t>按照公式（</w:t>
      </w:r>
      <w:r>
        <w:rPr>
          <w:rFonts w:hAnsi="Cambria Math" w:cs="Times New Roman" w:hint="eastAsia"/>
          <w:szCs w:val="28"/>
        </w:rPr>
        <w:t>2</w:t>
      </w:r>
      <w:r>
        <w:rPr>
          <w:rFonts w:hAnsi="Cambria Math" w:cs="Times New Roman" w:hint="eastAsia"/>
          <w:szCs w:val="28"/>
        </w:rPr>
        <w:t>）计算：</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7"/>
        <w:gridCol w:w="951"/>
      </w:tblGrid>
      <w:tr w:rsidR="008B2D6F" w14:paraId="4FBB56AF" w14:textId="77777777">
        <w:trPr>
          <w:trHeight w:val="85"/>
        </w:trPr>
        <w:tc>
          <w:tcPr>
            <w:tcW w:w="4537" w:type="pct"/>
            <w:vAlign w:val="center"/>
          </w:tcPr>
          <w:p w14:paraId="267A75E2" w14:textId="77777777" w:rsidR="008B2D6F" w:rsidRDefault="00000000">
            <w:pPr>
              <w:ind w:firstLineChars="0" w:firstLine="0"/>
              <w:jc w:val="center"/>
              <w:rPr>
                <w:rFonts w:cs="Times New Roman"/>
                <w:i/>
                <w:iCs/>
                <w:szCs w:val="28"/>
              </w:rPr>
            </w:pPr>
            <m:oMathPara>
              <m:oMath>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grid,OM,y</m:t>
                    </m:r>
                  </m:sub>
                </m:sSub>
                <m:r>
                  <w:rPr>
                    <w:rFonts w:ascii="Cambria Math" w:hAnsi="Cambria Math" w:cs="Times New Roman" w:hint="eastAsia"/>
                    <w:szCs w:val="28"/>
                  </w:rPr>
                  <m:t>×</m:t>
                </m:r>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OM</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grid,BM,y</m:t>
                    </m:r>
                  </m:sub>
                </m:sSub>
                <m:r>
                  <w:rPr>
                    <w:rFonts w:ascii="Cambria Math" w:hAnsi="Cambria Math" w:cs="Times New Roman" w:hint="eastAsia"/>
                    <w:szCs w:val="28"/>
                  </w:rPr>
                  <m:t>×</m:t>
                </m:r>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BM</m:t>
                    </m:r>
                  </m:sub>
                </m:sSub>
              </m:oMath>
            </m:oMathPara>
          </w:p>
        </w:tc>
        <w:tc>
          <w:tcPr>
            <w:tcW w:w="462" w:type="pct"/>
            <w:vAlign w:val="center"/>
          </w:tcPr>
          <w:p w14:paraId="43091D71" w14:textId="77777777" w:rsidR="008B2D6F" w:rsidRDefault="00000000">
            <w:pPr>
              <w:pStyle w:val="aff"/>
              <w:numPr>
                <w:ilvl w:val="0"/>
                <w:numId w:val="4"/>
              </w:numPr>
              <w:ind w:right="210" w:firstLineChars="0"/>
              <w:jc w:val="right"/>
              <w:rPr>
                <w:rFonts w:cs="Times New Roman"/>
                <w:szCs w:val="28"/>
              </w:rPr>
            </w:pPr>
            <w:r>
              <w:rPr>
                <w:rFonts w:cs="Times New Roman"/>
                <w:szCs w:val="28"/>
              </w:rPr>
              <w:t xml:space="preserve"> </w:t>
            </w:r>
          </w:p>
        </w:tc>
      </w:tr>
    </w:tbl>
    <w:p w14:paraId="60F96139" w14:textId="77777777" w:rsidR="008B2D6F" w:rsidRDefault="00000000">
      <w:pPr>
        <w:ind w:firstLine="420"/>
        <w:rPr>
          <w:rFonts w:cs="Times New Roman"/>
          <w:i/>
          <w:iCs/>
          <w:szCs w:val="28"/>
        </w:rPr>
      </w:pPr>
      <w:r>
        <w:rPr>
          <w:rFonts w:cs="Times New Roman"/>
          <w:szCs w:val="28"/>
        </w:rPr>
        <w:t>其中：</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23"/>
        <w:gridCol w:w="7249"/>
      </w:tblGrid>
      <w:tr w:rsidR="008B2D6F" w14:paraId="6472EF18" w14:textId="77777777">
        <w:trPr>
          <w:trHeight w:val="90"/>
        </w:trPr>
        <w:tc>
          <w:tcPr>
            <w:tcW w:w="650" w:type="pct"/>
            <w:vAlign w:val="center"/>
          </w:tcPr>
          <w:p w14:paraId="5A13A5E4" w14:textId="77777777" w:rsidR="008B2D6F" w:rsidRDefault="00000000">
            <w:pPr>
              <w:ind w:firstLineChars="0" w:firstLine="0"/>
              <w:jc w:val="right"/>
              <w:rPr>
                <w:rFonts w:ascii="Cambria Math" w:hAnsi="Cambria Math" w:cs="Times New Roman"/>
                <w:i/>
                <w:iCs/>
                <w:sz w:val="18"/>
                <w:szCs w:val="22"/>
              </w:rPr>
            </w:pPr>
            <m:oMathPara>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grid,CM,y</m:t>
                    </m:r>
                  </m:sub>
                </m:sSub>
              </m:oMath>
            </m:oMathPara>
          </w:p>
        </w:tc>
        <w:tc>
          <w:tcPr>
            <w:tcW w:w="344" w:type="pct"/>
            <w:vAlign w:val="center"/>
          </w:tcPr>
          <w:p w14:paraId="3ED00208"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4006" w:type="pct"/>
            <w:vAlign w:val="center"/>
          </w:tcPr>
          <w:p w14:paraId="4CEABD74" w14:textId="5D6908D6"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w:r w:rsidR="007F3C06">
              <w:rPr>
                <w:rFonts w:cs="Times New Roman" w:hint="eastAsia"/>
                <w:sz w:val="18"/>
                <w:szCs w:val="18"/>
              </w:rPr>
              <w:t>华中</w:t>
            </w:r>
            <w:r>
              <w:rPr>
                <w:rFonts w:cs="Times New Roman" w:hint="eastAsia"/>
                <w:sz w:val="18"/>
                <w:szCs w:val="18"/>
              </w:rPr>
              <w:t>区域电网的组合边际排放因子，</w:t>
            </w:r>
            <w:proofErr w:type="gramStart"/>
            <w:r>
              <w:rPr>
                <w:rFonts w:cs="Times New Roman" w:hint="eastAsia"/>
                <w:sz w:val="18"/>
                <w:szCs w:val="18"/>
              </w:rPr>
              <w:t>单位为吨二氧化碳</w:t>
            </w:r>
            <w:proofErr w:type="gramEnd"/>
            <w:r>
              <w:rPr>
                <w:rFonts w:cs="Times New Roman" w:hint="eastAsia"/>
                <w:sz w:val="18"/>
                <w:szCs w:val="18"/>
              </w:rPr>
              <w:t>每兆瓦时</w:t>
            </w:r>
            <w:r>
              <w:rPr>
                <w:rFonts w:cs="Times New Roman"/>
                <w:sz w:val="18"/>
                <w:szCs w:val="18"/>
              </w:rPr>
              <w:t>（</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r>
              <w:rPr>
                <w:rFonts w:cs="Times New Roman" w:hint="eastAsia"/>
                <w:sz w:val="18"/>
                <w:szCs w:val="18"/>
              </w:rPr>
              <w:t>；</w:t>
            </w:r>
          </w:p>
        </w:tc>
      </w:tr>
      <w:tr w:rsidR="008B2D6F" w14:paraId="7FF3CF80" w14:textId="77777777">
        <w:trPr>
          <w:trHeight w:val="90"/>
        </w:trPr>
        <w:tc>
          <w:tcPr>
            <w:tcW w:w="650" w:type="pct"/>
            <w:vAlign w:val="center"/>
          </w:tcPr>
          <w:p w14:paraId="284B5166" w14:textId="77777777" w:rsidR="008B2D6F" w:rsidRDefault="00000000">
            <w:pPr>
              <w:ind w:firstLineChars="0" w:firstLine="0"/>
              <w:jc w:val="right"/>
              <w:rPr>
                <w:rFonts w:cs="Times New Roman"/>
                <w:i/>
                <w:iCs/>
                <w:sz w:val="18"/>
                <w:szCs w:val="22"/>
              </w:rPr>
            </w:pPr>
            <m:oMathPara>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grid,OM,y</m:t>
                    </m:r>
                  </m:sub>
                </m:sSub>
              </m:oMath>
            </m:oMathPara>
          </w:p>
        </w:tc>
        <w:tc>
          <w:tcPr>
            <w:tcW w:w="344" w:type="pct"/>
            <w:vAlign w:val="center"/>
          </w:tcPr>
          <w:p w14:paraId="6C7E7C2F" w14:textId="77777777" w:rsidR="008B2D6F" w:rsidRDefault="00000000">
            <w:pPr>
              <w:ind w:firstLineChars="0" w:firstLine="0"/>
              <w:jc w:val="center"/>
              <w:rPr>
                <w:rFonts w:cs="Times New Roman"/>
                <w:i/>
                <w:iCs/>
                <w:position w:val="-34"/>
                <w:sz w:val="18"/>
                <w:szCs w:val="18"/>
              </w:rPr>
            </w:pPr>
            <w:r>
              <w:rPr>
                <w:rFonts w:cs="Times New Roman"/>
                <w:sz w:val="18"/>
                <w:szCs w:val="18"/>
              </w:rPr>
              <w:t>——</w:t>
            </w:r>
          </w:p>
        </w:tc>
        <w:tc>
          <w:tcPr>
            <w:tcW w:w="4006" w:type="pct"/>
            <w:vAlign w:val="center"/>
          </w:tcPr>
          <w:p w14:paraId="4B6F17E0" w14:textId="7F0F144C"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sz w:val="18"/>
                <w:szCs w:val="18"/>
              </w:rPr>
              <w:t>年</w:t>
            </w:r>
            <w:r w:rsidR="007F3C06">
              <w:rPr>
                <w:rFonts w:cs="Times New Roman" w:hint="eastAsia"/>
                <w:sz w:val="18"/>
                <w:szCs w:val="18"/>
              </w:rPr>
              <w:t>华中</w:t>
            </w:r>
            <w:r>
              <w:rPr>
                <w:rFonts w:cs="Times New Roman"/>
                <w:sz w:val="18"/>
                <w:szCs w:val="18"/>
              </w:rPr>
              <w:t>区域电网的</w:t>
            </w:r>
            <w:r>
              <w:rPr>
                <w:rFonts w:cs="Times New Roman" w:hint="eastAsia"/>
                <w:sz w:val="18"/>
                <w:szCs w:val="18"/>
              </w:rPr>
              <w:t>电量</w:t>
            </w:r>
            <w:r>
              <w:rPr>
                <w:rFonts w:cs="Times New Roman"/>
                <w:sz w:val="18"/>
                <w:szCs w:val="18"/>
              </w:rPr>
              <w:t>边际排放因子，</w:t>
            </w:r>
            <w:proofErr w:type="gramStart"/>
            <w:r>
              <w:rPr>
                <w:rFonts w:cs="Times New Roman"/>
                <w:sz w:val="18"/>
                <w:szCs w:val="18"/>
              </w:rPr>
              <w:t>单位为吨二氧化碳</w:t>
            </w:r>
            <w:proofErr w:type="gramEnd"/>
            <w:r>
              <w:rPr>
                <w:rFonts w:cs="Times New Roman"/>
                <w:sz w:val="18"/>
                <w:szCs w:val="18"/>
              </w:rPr>
              <w:t>每兆瓦时（</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r>
              <w:rPr>
                <w:rFonts w:cs="Times New Roman" w:hint="eastAsia"/>
                <w:sz w:val="18"/>
                <w:szCs w:val="18"/>
              </w:rPr>
              <w:t>；</w:t>
            </w:r>
          </w:p>
        </w:tc>
      </w:tr>
      <w:tr w:rsidR="008B2D6F" w14:paraId="47EE6823" w14:textId="77777777">
        <w:trPr>
          <w:trHeight w:val="57"/>
        </w:trPr>
        <w:tc>
          <w:tcPr>
            <w:tcW w:w="650" w:type="pct"/>
            <w:vAlign w:val="center"/>
          </w:tcPr>
          <w:p w14:paraId="476C6D9E" w14:textId="77777777" w:rsidR="008B2D6F" w:rsidRDefault="00000000">
            <w:pPr>
              <w:ind w:firstLineChars="0" w:firstLine="0"/>
              <w:jc w:val="right"/>
              <w:rPr>
                <w:rFonts w:ascii="Cambria Math" w:hAnsi="Cambria Math" w:cs="Times New Roman"/>
                <w:i/>
                <w:iCs/>
                <w:sz w:val="18"/>
                <w:szCs w:val="22"/>
              </w:rPr>
            </w:pPr>
            <m:oMathPara>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grid,BM,y</m:t>
                    </m:r>
                  </m:sub>
                </m:sSub>
              </m:oMath>
            </m:oMathPara>
          </w:p>
        </w:tc>
        <w:tc>
          <w:tcPr>
            <w:tcW w:w="344" w:type="pct"/>
            <w:vAlign w:val="center"/>
          </w:tcPr>
          <w:p w14:paraId="25B613A7"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4006" w:type="pct"/>
            <w:vAlign w:val="center"/>
          </w:tcPr>
          <w:p w14:paraId="551CAB8F" w14:textId="639699D3"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sz w:val="18"/>
                <w:szCs w:val="18"/>
              </w:rPr>
              <w:t>年</w:t>
            </w:r>
            <w:r w:rsidR="007F3C06">
              <w:rPr>
                <w:rFonts w:cs="Times New Roman" w:hint="eastAsia"/>
                <w:sz w:val="18"/>
                <w:szCs w:val="18"/>
              </w:rPr>
              <w:t>华中</w:t>
            </w:r>
            <w:r>
              <w:rPr>
                <w:rFonts w:cs="Times New Roman"/>
                <w:sz w:val="18"/>
                <w:szCs w:val="18"/>
              </w:rPr>
              <w:t>区域电网的</w:t>
            </w:r>
            <w:r>
              <w:rPr>
                <w:rFonts w:cs="Times New Roman" w:hint="eastAsia"/>
                <w:sz w:val="18"/>
                <w:szCs w:val="18"/>
              </w:rPr>
              <w:t>容量</w:t>
            </w:r>
            <w:r>
              <w:rPr>
                <w:rFonts w:cs="Times New Roman"/>
                <w:sz w:val="18"/>
                <w:szCs w:val="18"/>
              </w:rPr>
              <w:t>边际排放因子，</w:t>
            </w:r>
            <w:proofErr w:type="gramStart"/>
            <w:r>
              <w:rPr>
                <w:rFonts w:cs="Times New Roman"/>
                <w:sz w:val="18"/>
                <w:szCs w:val="18"/>
              </w:rPr>
              <w:t>单位为吨二氧化碳</w:t>
            </w:r>
            <w:proofErr w:type="gramEnd"/>
            <w:r>
              <w:rPr>
                <w:rFonts w:cs="Times New Roman"/>
                <w:sz w:val="18"/>
                <w:szCs w:val="18"/>
              </w:rPr>
              <w:t>每兆瓦时（</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p>
        </w:tc>
      </w:tr>
      <w:tr w:rsidR="008B2D6F" w14:paraId="6AE0A440" w14:textId="77777777">
        <w:trPr>
          <w:trHeight w:val="57"/>
        </w:trPr>
        <w:tc>
          <w:tcPr>
            <w:tcW w:w="650" w:type="pct"/>
            <w:vAlign w:val="center"/>
          </w:tcPr>
          <w:p w14:paraId="201DE2BB" w14:textId="77777777" w:rsidR="008B2D6F" w:rsidRDefault="00000000">
            <w:pPr>
              <w:ind w:firstLineChars="0" w:firstLine="0"/>
              <w:jc w:val="right"/>
              <w:rPr>
                <w:rFonts w:ascii="Cambria Math" w:hAnsi="Cambria Math" w:cs="Times New Roman"/>
                <w:i/>
                <w:iCs/>
                <w:sz w:val="18"/>
                <w:szCs w:val="22"/>
              </w:rPr>
            </w:pPr>
            <m:oMathPara>
              <m:oMath>
                <m:sSub>
                  <m:sSubPr>
                    <m:ctrlPr>
                      <w:rPr>
                        <w:rFonts w:ascii="Cambria Math" w:hAnsi="Cambria Math" w:cs="Times New Roman"/>
                        <w:i/>
                        <w:sz w:val="18"/>
                        <w:szCs w:val="22"/>
                      </w:rPr>
                    </m:ctrlPr>
                  </m:sSubPr>
                  <m:e>
                    <m:r>
                      <w:rPr>
                        <w:rFonts w:ascii="Cambria Math" w:hAnsi="Cambria Math" w:cs="Times New Roman"/>
                        <w:sz w:val="18"/>
                        <w:szCs w:val="22"/>
                      </w:rPr>
                      <m:t>ω</m:t>
                    </m:r>
                  </m:e>
                  <m:sub>
                    <m:r>
                      <w:rPr>
                        <w:rFonts w:ascii="Cambria Math" w:hAnsi="Cambria Math" w:cs="Times New Roman"/>
                        <w:sz w:val="18"/>
                        <w:szCs w:val="22"/>
                      </w:rPr>
                      <m:t>OM</m:t>
                    </m:r>
                  </m:sub>
                </m:sSub>
              </m:oMath>
            </m:oMathPara>
          </w:p>
        </w:tc>
        <w:tc>
          <w:tcPr>
            <w:tcW w:w="344" w:type="pct"/>
            <w:vAlign w:val="center"/>
          </w:tcPr>
          <w:p w14:paraId="358FD582" w14:textId="77777777" w:rsidR="008B2D6F" w:rsidRDefault="00000000">
            <w:pPr>
              <w:ind w:firstLineChars="0" w:firstLine="0"/>
              <w:jc w:val="center"/>
              <w:rPr>
                <w:rFonts w:cs="Times New Roman"/>
                <w:i/>
                <w:iCs/>
                <w:position w:val="-34"/>
                <w:sz w:val="18"/>
                <w:szCs w:val="18"/>
              </w:rPr>
            </w:pPr>
            <w:r>
              <w:rPr>
                <w:rFonts w:cs="Times New Roman"/>
                <w:sz w:val="18"/>
                <w:szCs w:val="18"/>
              </w:rPr>
              <w:t>——</w:t>
            </w:r>
          </w:p>
        </w:tc>
        <w:tc>
          <w:tcPr>
            <w:tcW w:w="4006" w:type="pct"/>
            <w:vAlign w:val="center"/>
          </w:tcPr>
          <w:p w14:paraId="69FEB131" w14:textId="77777777" w:rsidR="008B2D6F" w:rsidRDefault="00000000">
            <w:pPr>
              <w:ind w:firstLineChars="0" w:firstLine="0"/>
              <w:jc w:val="left"/>
              <w:rPr>
                <w:rFonts w:cs="Times New Roman"/>
                <w:sz w:val="18"/>
                <w:szCs w:val="18"/>
              </w:rPr>
            </w:pPr>
            <w:r>
              <w:rPr>
                <w:rFonts w:cs="Times New Roman" w:hint="eastAsia"/>
                <w:sz w:val="18"/>
                <w:szCs w:val="18"/>
              </w:rPr>
              <w:t>电量边际排放因子的权重；</w:t>
            </w:r>
          </w:p>
        </w:tc>
      </w:tr>
      <w:tr w:rsidR="008B2D6F" w14:paraId="3A7601FA" w14:textId="77777777">
        <w:trPr>
          <w:trHeight w:val="57"/>
        </w:trPr>
        <w:tc>
          <w:tcPr>
            <w:tcW w:w="650" w:type="pct"/>
            <w:vAlign w:val="center"/>
          </w:tcPr>
          <w:p w14:paraId="470A2A54" w14:textId="77777777" w:rsidR="008B2D6F" w:rsidRDefault="00000000">
            <w:pPr>
              <w:ind w:firstLineChars="0" w:firstLine="0"/>
              <w:jc w:val="right"/>
              <w:rPr>
                <w:rFonts w:ascii="Cambria Math" w:hAnsi="Cambria Math" w:cs="Times New Roman"/>
                <w:sz w:val="18"/>
                <w:szCs w:val="22"/>
                <w:oMath/>
              </w:rPr>
            </w:pPr>
            <m:oMathPara>
              <m:oMath>
                <m:sSub>
                  <m:sSubPr>
                    <m:ctrlPr>
                      <w:rPr>
                        <w:rFonts w:ascii="Cambria Math" w:hAnsi="Cambria Math" w:cs="Times New Roman"/>
                        <w:i/>
                        <w:sz w:val="18"/>
                        <w:szCs w:val="22"/>
                      </w:rPr>
                    </m:ctrlPr>
                  </m:sSubPr>
                  <m:e>
                    <m:r>
                      <w:rPr>
                        <w:rFonts w:ascii="Cambria Math" w:hAnsi="Cambria Math" w:cs="Times New Roman"/>
                        <w:sz w:val="18"/>
                        <w:szCs w:val="22"/>
                      </w:rPr>
                      <m:t>ω</m:t>
                    </m:r>
                  </m:e>
                  <m:sub>
                    <m:r>
                      <w:rPr>
                        <w:rFonts w:ascii="Cambria Math" w:hAnsi="Cambria Math" w:cs="Times New Roman"/>
                        <w:sz w:val="18"/>
                        <w:szCs w:val="22"/>
                      </w:rPr>
                      <m:t>BM</m:t>
                    </m:r>
                  </m:sub>
                </m:sSub>
              </m:oMath>
            </m:oMathPara>
          </w:p>
        </w:tc>
        <w:tc>
          <w:tcPr>
            <w:tcW w:w="344" w:type="pct"/>
            <w:vAlign w:val="center"/>
          </w:tcPr>
          <w:p w14:paraId="6C06B4C0" w14:textId="77777777" w:rsidR="008B2D6F" w:rsidRDefault="00000000">
            <w:pPr>
              <w:ind w:firstLineChars="0" w:firstLine="0"/>
              <w:jc w:val="center"/>
              <w:rPr>
                <w:rFonts w:cs="Times New Roman"/>
                <w:sz w:val="18"/>
                <w:szCs w:val="18"/>
              </w:rPr>
            </w:pPr>
            <w:r>
              <w:rPr>
                <w:rFonts w:cs="Times New Roman"/>
                <w:sz w:val="18"/>
                <w:szCs w:val="18"/>
              </w:rPr>
              <w:t>——</w:t>
            </w:r>
          </w:p>
        </w:tc>
        <w:tc>
          <w:tcPr>
            <w:tcW w:w="4006" w:type="pct"/>
            <w:vAlign w:val="center"/>
          </w:tcPr>
          <w:p w14:paraId="58511A97" w14:textId="25E6468A" w:rsidR="008B2D6F" w:rsidRDefault="00000000">
            <w:pPr>
              <w:ind w:firstLineChars="0" w:firstLine="0"/>
              <w:jc w:val="left"/>
              <w:rPr>
                <w:rFonts w:cs="Times New Roman"/>
                <w:sz w:val="18"/>
                <w:szCs w:val="18"/>
              </w:rPr>
            </w:pPr>
            <w:r>
              <w:rPr>
                <w:rFonts w:cs="Times New Roman" w:hint="eastAsia"/>
                <w:sz w:val="18"/>
                <w:szCs w:val="18"/>
              </w:rPr>
              <w:t>容量边际排放因子的权重</w:t>
            </w:r>
            <w:r w:rsidR="00DB6186">
              <w:rPr>
                <w:rFonts w:cs="Times New Roman" w:hint="eastAsia"/>
                <w:sz w:val="18"/>
                <w:szCs w:val="18"/>
              </w:rPr>
              <w:t>；</w:t>
            </w:r>
          </w:p>
        </w:tc>
      </w:tr>
      <w:tr w:rsidR="00DB6186" w14:paraId="7696AF40" w14:textId="77777777">
        <w:trPr>
          <w:trHeight w:val="57"/>
        </w:trPr>
        <w:tc>
          <w:tcPr>
            <w:tcW w:w="650" w:type="pct"/>
            <w:vAlign w:val="center"/>
          </w:tcPr>
          <w:p w14:paraId="0D14AB3D" w14:textId="01D43CA3" w:rsidR="00DB6186" w:rsidRDefault="00DB6186" w:rsidP="00DB6186">
            <w:pPr>
              <w:ind w:firstLineChars="0" w:firstLine="0"/>
              <w:jc w:val="right"/>
              <w:rPr>
                <w:rFonts w:cs="宋体"/>
                <w:sz w:val="18"/>
                <w:szCs w:val="22"/>
              </w:rPr>
            </w:pPr>
            <m:oMathPara>
              <m:oMath>
                <m:r>
                  <w:rPr>
                    <w:rFonts w:ascii="Cambria Math" w:hAnsi="Cambria Math" w:cs="Times New Roman"/>
                    <w:sz w:val="18"/>
                    <w:szCs w:val="18"/>
                  </w:rPr>
                  <m:t>y</m:t>
                </m:r>
              </m:oMath>
            </m:oMathPara>
          </w:p>
        </w:tc>
        <w:tc>
          <w:tcPr>
            <w:tcW w:w="344" w:type="pct"/>
            <w:vAlign w:val="center"/>
          </w:tcPr>
          <w:p w14:paraId="6CF9F309" w14:textId="4626F8AE" w:rsidR="00DB6186" w:rsidRDefault="00DB6186" w:rsidP="00DB6186">
            <w:pPr>
              <w:ind w:firstLineChars="0" w:firstLine="0"/>
              <w:jc w:val="center"/>
              <w:rPr>
                <w:rFonts w:cs="Times New Roman"/>
                <w:sz w:val="18"/>
                <w:szCs w:val="18"/>
              </w:rPr>
            </w:pPr>
            <w:r>
              <w:rPr>
                <w:rFonts w:cs="Times New Roman"/>
                <w:sz w:val="18"/>
                <w:szCs w:val="18"/>
              </w:rPr>
              <w:t>——</w:t>
            </w:r>
          </w:p>
        </w:tc>
        <w:tc>
          <w:tcPr>
            <w:tcW w:w="4006" w:type="pct"/>
            <w:vAlign w:val="center"/>
          </w:tcPr>
          <w:p w14:paraId="4BEDA318" w14:textId="26752C1F" w:rsidR="00DB6186" w:rsidRDefault="00DB6186" w:rsidP="00DB6186">
            <w:pPr>
              <w:ind w:firstLineChars="0" w:firstLine="0"/>
              <w:jc w:val="left"/>
              <w:rPr>
                <w:rFonts w:cs="Times New Roman"/>
                <w:sz w:val="18"/>
                <w:szCs w:val="18"/>
              </w:rPr>
            </w:pPr>
            <w:r>
              <w:rPr>
                <w:rFonts w:cs="Times New Roman" w:hint="eastAsia"/>
                <w:sz w:val="18"/>
                <w:szCs w:val="18"/>
              </w:rPr>
              <w:t>家清小家电运行的年份，</w:t>
            </w:r>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grid,OM,y</m:t>
                  </m:r>
                </m:sub>
              </m:sSub>
            </m:oMath>
            <w:r>
              <w:rPr>
                <w:rFonts w:cs="Times New Roman" w:hint="eastAsia"/>
                <w:sz w:val="18"/>
                <w:szCs w:val="22"/>
              </w:rPr>
              <w:t>和</w:t>
            </w:r>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grid,BM,y</m:t>
                  </m:r>
                </m:sub>
              </m:sSub>
            </m:oMath>
            <w:r>
              <w:rPr>
                <w:rFonts w:cs="Times New Roman" w:hint="eastAsia"/>
                <w:sz w:val="18"/>
                <w:szCs w:val="22"/>
              </w:rPr>
              <w:t>的取值规则与</w:t>
            </w:r>
            <m:oMath>
              <m:r>
                <w:rPr>
                  <w:rFonts w:ascii="Cambria Math" w:hAnsi="Cambria Math" w:cs="Times New Roman"/>
                  <w:sz w:val="18"/>
                  <w:szCs w:val="18"/>
                </w:rPr>
                <m:t>y</m:t>
              </m:r>
            </m:oMath>
            <w:r>
              <w:rPr>
                <w:rFonts w:cs="Times New Roman" w:hint="eastAsia"/>
                <w:sz w:val="18"/>
                <w:szCs w:val="18"/>
              </w:rPr>
              <w:t>有关，详见</w:t>
            </w:r>
            <w:r w:rsidR="000C3637">
              <w:rPr>
                <w:rFonts w:cs="Times New Roman" w:hint="eastAsia"/>
                <w:sz w:val="18"/>
                <w:szCs w:val="18"/>
              </w:rPr>
              <w:t>表</w:t>
            </w:r>
            <w:r w:rsidR="000C3637">
              <w:rPr>
                <w:rFonts w:cs="Times New Roman" w:hint="eastAsia"/>
                <w:sz w:val="18"/>
                <w:szCs w:val="18"/>
              </w:rPr>
              <w:t>9</w:t>
            </w:r>
            <w:r w:rsidR="000C3637">
              <w:rPr>
                <w:rFonts w:cs="Times New Roman" w:hint="eastAsia"/>
                <w:sz w:val="18"/>
                <w:szCs w:val="18"/>
              </w:rPr>
              <w:t>和</w:t>
            </w:r>
            <w:r w:rsidR="000C3637">
              <w:rPr>
                <w:rFonts w:cs="Times New Roman" w:hint="eastAsia"/>
                <w:sz w:val="18"/>
                <w:szCs w:val="18"/>
              </w:rPr>
              <w:t>10</w:t>
            </w:r>
            <w:r w:rsidR="000C3637">
              <w:rPr>
                <w:rFonts w:cs="Times New Roman" w:hint="eastAsia"/>
                <w:sz w:val="18"/>
                <w:szCs w:val="18"/>
              </w:rPr>
              <w:t>。</w:t>
            </w:r>
          </w:p>
        </w:tc>
      </w:tr>
    </w:tbl>
    <w:p w14:paraId="5D1969FC" w14:textId="239812D1" w:rsidR="0000684E" w:rsidRDefault="0000684E">
      <w:pPr>
        <w:pStyle w:val="2"/>
        <w:spacing w:before="93" w:after="93" w:line="240" w:lineRule="auto"/>
      </w:pPr>
      <w:bookmarkStart w:id="152" w:name="_Toc181623765"/>
      <w:bookmarkStart w:id="153" w:name="_Toc26383"/>
      <w:bookmarkStart w:id="154" w:name="_Toc178064045"/>
      <w:bookmarkStart w:id="155" w:name="_Toc10469"/>
      <w:bookmarkStart w:id="156" w:name="_Toc28019"/>
      <w:bookmarkStart w:id="157" w:name="_Toc181885348"/>
      <w:bookmarkStart w:id="158" w:name="_Toc19885"/>
      <w:bookmarkStart w:id="159" w:name="_Toc15562"/>
      <w:bookmarkStart w:id="160" w:name="_Toc12023"/>
      <w:bookmarkStart w:id="161" w:name="_Toc23694"/>
      <w:bookmarkStart w:id="162" w:name="_Toc18416"/>
      <w:bookmarkStart w:id="163" w:name="_Toc17467"/>
      <w:bookmarkStart w:id="164" w:name="_Toc26617"/>
      <w:bookmarkStart w:id="165" w:name="_Toc7889"/>
      <w:bookmarkStart w:id="166" w:name="_Toc9690"/>
      <w:bookmarkStart w:id="167" w:name="_Toc164769554"/>
      <w:bookmarkEnd w:id="150"/>
      <w:r>
        <w:t xml:space="preserve">6.4 </w:t>
      </w:r>
      <w:proofErr w:type="gramStart"/>
      <w:r>
        <w:rPr>
          <w:rFonts w:hint="eastAsia"/>
        </w:rPr>
        <w:t>碳普惠</w:t>
      </w:r>
      <w:proofErr w:type="gramEnd"/>
      <w:r>
        <w:t>排放量计算</w:t>
      </w:r>
      <w:bookmarkEnd w:id="152"/>
      <w:bookmarkEnd w:id="153"/>
      <w:bookmarkEnd w:id="154"/>
      <w:bookmarkEnd w:id="155"/>
      <w:bookmarkEnd w:id="156"/>
      <w:bookmarkEnd w:id="157"/>
    </w:p>
    <w:p w14:paraId="3303D1E6" w14:textId="1C168EBB" w:rsidR="0000684E" w:rsidRDefault="0000684E">
      <w:pPr>
        <w:ind w:firstLine="420"/>
        <w:rPr>
          <w:rFonts w:cs="Times New Roman"/>
          <w:szCs w:val="28"/>
        </w:rPr>
      </w:pPr>
      <w:bookmarkStart w:id="168" w:name="OLE_LINK2"/>
      <w:bookmarkStart w:id="169" w:name="OLE_LINK91"/>
      <w:proofErr w:type="gramStart"/>
      <w:r>
        <w:rPr>
          <w:rFonts w:cs="Times New Roman" w:hint="eastAsia"/>
          <w:szCs w:val="28"/>
        </w:rPr>
        <w:t>碳普惠</w:t>
      </w:r>
      <w:proofErr w:type="gramEnd"/>
      <w:r>
        <w:rPr>
          <w:rFonts w:cs="Times New Roman"/>
        </w:rPr>
        <w:t>排放</w:t>
      </w:r>
      <w:bookmarkEnd w:id="168"/>
      <w:r>
        <w:rPr>
          <w:rFonts w:cs="Times New Roman"/>
        </w:rPr>
        <w:t>量按照公式</w:t>
      </w:r>
      <w:r>
        <w:rPr>
          <w:rFonts w:cs="Times New Roman" w:hint="eastAsia"/>
        </w:rPr>
        <w:t>（</w:t>
      </w:r>
      <w:r>
        <w:rPr>
          <w:rFonts w:cs="Times New Roman" w:hint="eastAsia"/>
        </w:rPr>
        <w:t>3</w:t>
      </w:r>
      <w:r>
        <w:rPr>
          <w:rFonts w:cs="Times New Roman" w:hint="eastAsia"/>
        </w:rPr>
        <w:t>）</w:t>
      </w:r>
      <w:r>
        <w:rPr>
          <w:rFonts w:cs="Times New Roman"/>
        </w:rPr>
        <w:t>计算</w:t>
      </w:r>
      <w:r>
        <w:rPr>
          <w:rFonts w:cs="Times New Roman"/>
          <w:szCs w:val="28"/>
        </w:rPr>
        <w:t>：</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7"/>
        <w:gridCol w:w="951"/>
      </w:tblGrid>
      <w:tr w:rsidR="0000684E" w14:paraId="4B6B3982" w14:textId="77777777">
        <w:trPr>
          <w:trHeight w:val="85"/>
        </w:trPr>
        <w:tc>
          <w:tcPr>
            <w:tcW w:w="4537" w:type="pct"/>
            <w:vAlign w:val="center"/>
          </w:tcPr>
          <w:p w14:paraId="349826DE" w14:textId="0E2CD2D5" w:rsidR="0000684E" w:rsidRDefault="00000000">
            <w:pPr>
              <w:ind w:firstLineChars="0" w:firstLine="0"/>
              <w:jc w:val="center"/>
              <w:rPr>
                <w:rFonts w:cs="Times New Roman"/>
                <w:i/>
                <w:iCs/>
                <w:szCs w:val="28"/>
              </w:rPr>
            </w:pPr>
            <m:oMathPara>
              <m:oMath>
                <m:sSub>
                  <m:sSubPr>
                    <m:ctrlPr>
                      <w:rPr>
                        <w:rFonts w:ascii="Cambria Math" w:hAnsi="Cambria Math" w:cs="Times New Roman"/>
                        <w:i/>
                        <w:szCs w:val="28"/>
                      </w:rPr>
                    </m:ctrlPr>
                  </m:sSubPr>
                  <m:e>
                    <m:r>
                      <w:rPr>
                        <w:rFonts w:ascii="Cambria Math" w:hAnsi="Cambria Math" w:cs="Times New Roman"/>
                        <w:szCs w:val="28"/>
                      </w:rPr>
                      <m:t>PE</m:t>
                    </m:r>
                  </m:e>
                  <m:sub>
                    <m:r>
                      <w:rPr>
                        <w:rFonts w:ascii="Cambria Math" w:hAnsi="Cambria Math" w:cs="Times New Roman"/>
                        <w:szCs w:val="28"/>
                      </w:rPr>
                      <m:t>y,d</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EC</m:t>
                    </m:r>
                  </m:e>
                  <m:sub>
                    <m:r>
                      <w:rPr>
                        <w:rFonts w:ascii="Cambria Math" w:hAnsi="Cambria Math" w:cs="Times New Roman"/>
                        <w:szCs w:val="28"/>
                      </w:rPr>
                      <m:t>y,d</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r>
                  <w:rPr>
                    <w:rFonts w:ascii="Cambria Math" w:hAnsi="Cambria Math" w:cs="Cambria Math"/>
                    <w:szCs w:val="28"/>
                  </w:rPr>
                  <m:t>×</m:t>
                </m:r>
                <m:sSup>
                  <m:sSupPr>
                    <m:ctrlPr>
                      <w:rPr>
                        <w:rFonts w:ascii="Cambria Math" w:hAnsi="Cambria Math" w:cs="Cambria Math"/>
                        <w:i/>
                        <w:szCs w:val="28"/>
                      </w:rPr>
                    </m:ctrlPr>
                  </m:sSupPr>
                  <m:e>
                    <m:r>
                      <w:rPr>
                        <w:rFonts w:ascii="Cambria Math" w:hAnsi="Cambria Math" w:cs="Cambria Math"/>
                        <w:szCs w:val="28"/>
                      </w:rPr>
                      <m:t>10</m:t>
                    </m:r>
                  </m:e>
                  <m:sup>
                    <m:r>
                      <w:rPr>
                        <w:rFonts w:ascii="Cambria Math" w:hAnsi="Cambria Math" w:cs="Cambria Math"/>
                        <w:szCs w:val="28"/>
                      </w:rPr>
                      <m:t>3</m:t>
                    </m:r>
                  </m:sup>
                </m:sSup>
              </m:oMath>
            </m:oMathPara>
          </w:p>
        </w:tc>
        <w:tc>
          <w:tcPr>
            <w:tcW w:w="462" w:type="pct"/>
            <w:vAlign w:val="center"/>
          </w:tcPr>
          <w:p w14:paraId="4C17E2F9" w14:textId="77777777" w:rsidR="0000684E" w:rsidRDefault="0000684E">
            <w:pPr>
              <w:pStyle w:val="aff"/>
              <w:numPr>
                <w:ilvl w:val="0"/>
                <w:numId w:val="4"/>
              </w:numPr>
              <w:ind w:right="210" w:firstLineChars="0"/>
              <w:jc w:val="right"/>
              <w:rPr>
                <w:rFonts w:cs="Times New Roman"/>
                <w:szCs w:val="28"/>
              </w:rPr>
            </w:pPr>
            <w:bookmarkStart w:id="170" w:name="_Ref178114727"/>
            <w:r>
              <w:rPr>
                <w:rFonts w:cs="Times New Roman"/>
                <w:szCs w:val="28"/>
              </w:rPr>
              <w:t xml:space="preserve"> </w:t>
            </w:r>
            <w:bookmarkEnd w:id="170"/>
          </w:p>
        </w:tc>
      </w:tr>
    </w:tbl>
    <w:p w14:paraId="6B89FBE7" w14:textId="77777777" w:rsidR="0000684E" w:rsidRDefault="0000684E">
      <w:pPr>
        <w:ind w:firstLine="420"/>
        <w:rPr>
          <w:rFonts w:cs="Times New Roman"/>
          <w:i/>
          <w:iCs/>
          <w:szCs w:val="28"/>
        </w:rPr>
      </w:pPr>
      <w:r>
        <w:rPr>
          <w:rFonts w:cs="Times New Roman"/>
          <w:szCs w:val="28"/>
        </w:rPr>
        <w:t>其中：</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621"/>
        <w:gridCol w:w="7220"/>
      </w:tblGrid>
      <w:tr w:rsidR="0000684E" w14:paraId="623AC6BA" w14:textId="77777777" w:rsidTr="00A54535">
        <w:trPr>
          <w:trHeight w:val="57"/>
        </w:trPr>
        <w:tc>
          <w:tcPr>
            <w:tcW w:w="667" w:type="pct"/>
            <w:vAlign w:val="center"/>
          </w:tcPr>
          <w:bookmarkStart w:id="171" w:name="_Hlk180693893"/>
          <w:bookmarkEnd w:id="169"/>
          <w:p w14:paraId="2791B84B" w14:textId="77777777" w:rsidR="0000684E" w:rsidRDefault="00000000">
            <w:pPr>
              <w:ind w:firstLineChars="0" w:firstLine="0"/>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PE</m:t>
                    </m:r>
                  </m:e>
                  <m:sub>
                    <m:r>
                      <w:rPr>
                        <w:rFonts w:ascii="Cambria Math" w:hAnsi="Cambria Math" w:cs="Times New Roman"/>
                        <w:sz w:val="18"/>
                        <w:szCs w:val="18"/>
                      </w:rPr>
                      <m:t>y,d</m:t>
                    </m:r>
                  </m:sub>
                </m:sSub>
              </m:oMath>
            </m:oMathPara>
          </w:p>
        </w:tc>
        <w:tc>
          <w:tcPr>
            <w:tcW w:w="343" w:type="pct"/>
            <w:vAlign w:val="center"/>
          </w:tcPr>
          <w:p w14:paraId="1C57D3F7" w14:textId="77777777" w:rsidR="0000684E" w:rsidRDefault="0000684E">
            <w:pPr>
              <w:ind w:firstLineChars="0" w:firstLine="0"/>
              <w:jc w:val="center"/>
              <w:rPr>
                <w:rFonts w:cs="Times New Roman"/>
                <w:i/>
                <w:iCs/>
                <w:sz w:val="18"/>
                <w:szCs w:val="18"/>
              </w:rPr>
            </w:pPr>
            <w:r>
              <w:rPr>
                <w:rFonts w:cs="Times New Roman"/>
                <w:sz w:val="18"/>
                <w:szCs w:val="18"/>
              </w:rPr>
              <w:t>——</w:t>
            </w:r>
          </w:p>
        </w:tc>
        <w:tc>
          <w:tcPr>
            <w:tcW w:w="3990" w:type="pct"/>
            <w:vAlign w:val="center"/>
          </w:tcPr>
          <w:p w14:paraId="706B5F7A" w14:textId="2BC976BB" w:rsidR="0000684E" w:rsidRDefault="0000684E">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proofErr w:type="gramStart"/>
            <w:r>
              <w:rPr>
                <w:rFonts w:hAnsi="Cambria Math" w:cs="Times New Roman" w:hint="eastAsia"/>
                <w:sz w:val="18"/>
                <w:szCs w:val="18"/>
              </w:rPr>
              <w:t>日碳普</w:t>
            </w:r>
            <w:proofErr w:type="gramEnd"/>
            <w:r>
              <w:rPr>
                <w:rFonts w:hAnsi="Cambria Math" w:cs="Times New Roman" w:hint="eastAsia"/>
                <w:sz w:val="18"/>
                <w:szCs w:val="18"/>
              </w:rPr>
              <w:t>惠行为，即使用家清</w:t>
            </w:r>
            <w:r>
              <w:rPr>
                <w:rFonts w:cs="Times New Roman" w:hint="eastAsia"/>
                <w:sz w:val="18"/>
                <w:szCs w:val="18"/>
              </w:rPr>
              <w:t>小家电</w:t>
            </w:r>
            <w:r>
              <w:rPr>
                <w:rFonts w:hAnsi="Cambria Math" w:cs="Times New Roman" w:hint="eastAsia"/>
                <w:sz w:val="18"/>
                <w:szCs w:val="18"/>
              </w:rPr>
              <w:t>的</w:t>
            </w:r>
            <w:r>
              <w:rPr>
                <w:rFonts w:cs="Times New Roman"/>
                <w:sz w:val="18"/>
                <w:szCs w:val="18"/>
              </w:rPr>
              <w:t>排放量，单位为</w:t>
            </w:r>
            <w:r>
              <w:rPr>
                <w:rFonts w:cs="Times New Roman" w:hint="eastAsia"/>
                <w:sz w:val="18"/>
                <w:szCs w:val="18"/>
              </w:rPr>
              <w:t>克</w:t>
            </w:r>
            <w:r>
              <w:rPr>
                <w:rFonts w:cs="Times New Roman"/>
                <w:sz w:val="18"/>
                <w:szCs w:val="18"/>
              </w:rPr>
              <w:t>二氧化碳（</w:t>
            </w:r>
            <w:r>
              <w:rPr>
                <w:rFonts w:cs="Times New Roman" w:hint="eastAsia"/>
                <w:sz w:val="18"/>
                <w:szCs w:val="18"/>
              </w:rPr>
              <w:t>g</w:t>
            </w:r>
            <w:r>
              <w:rPr>
                <w:rFonts w:cs="Times New Roman"/>
                <w:sz w:val="18"/>
                <w:szCs w:val="18"/>
              </w:rPr>
              <w:t>CO</w:t>
            </w:r>
            <w:r>
              <w:rPr>
                <w:rFonts w:cs="Times New Roman"/>
                <w:sz w:val="18"/>
                <w:szCs w:val="18"/>
                <w:vertAlign w:val="subscript"/>
              </w:rPr>
              <w:t>2</w:t>
            </w:r>
            <w:r>
              <w:rPr>
                <w:rFonts w:cs="Times New Roman"/>
                <w:sz w:val="18"/>
                <w:szCs w:val="18"/>
              </w:rPr>
              <w:t>）；</w:t>
            </w:r>
          </w:p>
        </w:tc>
      </w:tr>
      <w:tr w:rsidR="0000684E" w14:paraId="190DD9B0" w14:textId="77777777" w:rsidTr="00A54535">
        <w:trPr>
          <w:trHeight w:val="57"/>
        </w:trPr>
        <w:tc>
          <w:tcPr>
            <w:tcW w:w="667" w:type="pct"/>
            <w:vAlign w:val="center"/>
          </w:tcPr>
          <w:p w14:paraId="03E6ADB5" w14:textId="77777777" w:rsidR="0000684E" w:rsidRDefault="00000000">
            <w:pPr>
              <w:ind w:firstLineChars="0" w:firstLine="0"/>
              <w:rPr>
                <w:rFonts w:ascii="Cambria Math" w:hAnsi="Cambria Math" w:cs="Times New Roman"/>
                <w:sz w:val="18"/>
                <w:szCs w:val="18"/>
                <w:oMath/>
              </w:rPr>
            </w:pPr>
            <m:oMathPara>
              <m:oMath>
                <m:sSub>
                  <m:sSubPr>
                    <m:ctrlPr>
                      <w:rPr>
                        <w:rFonts w:ascii="Cambria Math" w:hAnsi="Cambria Math" w:cs="Times New Roman"/>
                        <w:i/>
                        <w:sz w:val="18"/>
                        <w:szCs w:val="18"/>
                      </w:rPr>
                    </m:ctrlPr>
                  </m:sSubPr>
                  <m:e>
                    <m:r>
                      <w:rPr>
                        <w:rFonts w:ascii="Cambria Math" w:hAnsi="Cambria Math" w:cs="Times New Roman"/>
                        <w:sz w:val="18"/>
                        <w:szCs w:val="18"/>
                      </w:rPr>
                      <m:t>EC</m:t>
                    </m:r>
                  </m:e>
                  <m:sub>
                    <m:r>
                      <w:rPr>
                        <w:rFonts w:ascii="Cambria Math" w:hAnsi="Cambria Math" w:cs="Times New Roman"/>
                        <w:sz w:val="18"/>
                        <w:szCs w:val="18"/>
                      </w:rPr>
                      <m:t>y,d</m:t>
                    </m:r>
                  </m:sub>
                </m:sSub>
              </m:oMath>
            </m:oMathPara>
          </w:p>
        </w:tc>
        <w:tc>
          <w:tcPr>
            <w:tcW w:w="343" w:type="pct"/>
            <w:vAlign w:val="center"/>
          </w:tcPr>
          <w:p w14:paraId="43A2ADF4" w14:textId="77777777" w:rsidR="0000684E" w:rsidRDefault="0000684E">
            <w:pPr>
              <w:ind w:firstLineChars="0" w:firstLine="0"/>
              <w:jc w:val="center"/>
              <w:rPr>
                <w:rFonts w:cs="Times New Roman"/>
                <w:sz w:val="18"/>
                <w:szCs w:val="18"/>
              </w:rPr>
            </w:pPr>
            <w:r>
              <w:rPr>
                <w:rFonts w:cs="Times New Roman"/>
                <w:sz w:val="18"/>
                <w:szCs w:val="18"/>
              </w:rPr>
              <w:t>——</w:t>
            </w:r>
          </w:p>
        </w:tc>
        <w:tc>
          <w:tcPr>
            <w:tcW w:w="3990" w:type="pct"/>
            <w:vAlign w:val="center"/>
          </w:tcPr>
          <w:p w14:paraId="52F84221" w14:textId="6ADCAEC9" w:rsidR="0000684E" w:rsidRDefault="0000684E">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日家清</w:t>
            </w:r>
            <w:r>
              <w:rPr>
                <w:rFonts w:cs="Times New Roman" w:hint="eastAsia"/>
                <w:sz w:val="18"/>
                <w:szCs w:val="18"/>
              </w:rPr>
              <w:t>小家电</w:t>
            </w:r>
            <w:r>
              <w:rPr>
                <w:rFonts w:hAnsi="Cambria Math" w:cs="Times New Roman" w:hint="eastAsia"/>
                <w:sz w:val="18"/>
                <w:szCs w:val="18"/>
              </w:rPr>
              <w:t>的电耗，单位为度（</w:t>
            </w:r>
            <w:r>
              <w:rPr>
                <w:rFonts w:hAnsi="Cambria Math" w:cs="Times New Roman" w:hint="eastAsia"/>
                <w:sz w:val="18"/>
                <w:szCs w:val="18"/>
              </w:rPr>
              <w:t>kWh</w:t>
            </w:r>
            <w:r>
              <w:rPr>
                <w:rFonts w:hAnsi="Cambria Math" w:cs="Times New Roman" w:hint="eastAsia"/>
                <w:sz w:val="18"/>
                <w:szCs w:val="18"/>
              </w:rPr>
              <w:t>）</w:t>
            </w:r>
            <w:r>
              <w:rPr>
                <w:rFonts w:cs="Times New Roman"/>
                <w:sz w:val="18"/>
                <w:szCs w:val="18"/>
              </w:rPr>
              <w:t>；</w:t>
            </w:r>
          </w:p>
        </w:tc>
      </w:tr>
      <w:tr w:rsidR="0000684E" w14:paraId="7BA4D66B" w14:textId="77777777" w:rsidTr="00A54535">
        <w:trPr>
          <w:trHeight w:val="57"/>
        </w:trPr>
        <w:tc>
          <w:tcPr>
            <w:tcW w:w="667" w:type="pct"/>
            <w:vAlign w:val="center"/>
          </w:tcPr>
          <w:p w14:paraId="68570C7A" w14:textId="77777777" w:rsidR="0000684E" w:rsidRDefault="00000000">
            <w:pPr>
              <w:ind w:firstLineChars="0" w:firstLine="0"/>
              <w:jc w:val="right"/>
              <w:rPr>
                <w:rFonts w:ascii="Cambria Math" w:hAnsi="Cambria Math" w:cs="Times New Roman"/>
                <w:sz w:val="18"/>
                <w:szCs w:val="18"/>
                <w:oMath/>
              </w:rPr>
            </w:pPr>
            <m:oMathPara>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grid,CM,y</m:t>
                    </m:r>
                  </m:sub>
                </m:sSub>
              </m:oMath>
            </m:oMathPara>
          </w:p>
        </w:tc>
        <w:tc>
          <w:tcPr>
            <w:tcW w:w="343" w:type="pct"/>
            <w:vAlign w:val="center"/>
          </w:tcPr>
          <w:p w14:paraId="6E8682E1" w14:textId="77777777" w:rsidR="0000684E" w:rsidRDefault="0000684E">
            <w:pPr>
              <w:ind w:firstLineChars="0" w:firstLine="0"/>
              <w:jc w:val="center"/>
              <w:rPr>
                <w:rFonts w:cs="Times New Roman"/>
                <w:sz w:val="18"/>
                <w:szCs w:val="18"/>
              </w:rPr>
            </w:pPr>
            <w:r>
              <w:rPr>
                <w:rFonts w:cs="Times New Roman"/>
                <w:sz w:val="18"/>
                <w:szCs w:val="18"/>
              </w:rPr>
              <w:t>——</w:t>
            </w:r>
          </w:p>
        </w:tc>
        <w:tc>
          <w:tcPr>
            <w:tcW w:w="3990" w:type="pct"/>
            <w:vAlign w:val="center"/>
          </w:tcPr>
          <w:p w14:paraId="3957E2CE" w14:textId="02F8015B" w:rsidR="0000684E" w:rsidRDefault="0000684E">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w:r w:rsidR="00BA0EC6">
              <w:rPr>
                <w:rFonts w:cs="Times New Roman" w:hint="eastAsia"/>
                <w:sz w:val="18"/>
                <w:szCs w:val="18"/>
              </w:rPr>
              <w:t>华中</w:t>
            </w:r>
            <w:r>
              <w:rPr>
                <w:rFonts w:cs="Times New Roman" w:hint="eastAsia"/>
                <w:sz w:val="18"/>
                <w:szCs w:val="18"/>
              </w:rPr>
              <w:t>区域电网的组合边际排放因子，</w:t>
            </w:r>
            <w:proofErr w:type="gramStart"/>
            <w:r>
              <w:rPr>
                <w:rFonts w:cs="Times New Roman" w:hint="eastAsia"/>
                <w:sz w:val="18"/>
                <w:szCs w:val="18"/>
              </w:rPr>
              <w:t>单位为吨二氧化碳</w:t>
            </w:r>
            <w:proofErr w:type="gramEnd"/>
            <w:r>
              <w:rPr>
                <w:rFonts w:cs="Times New Roman" w:hint="eastAsia"/>
                <w:sz w:val="18"/>
                <w:szCs w:val="18"/>
              </w:rPr>
              <w:t>每兆瓦时</w:t>
            </w:r>
            <w:r>
              <w:rPr>
                <w:rFonts w:cs="Times New Roman"/>
                <w:sz w:val="18"/>
                <w:szCs w:val="18"/>
              </w:rPr>
              <w:t>（</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r>
              <w:rPr>
                <w:rFonts w:cs="Times New Roman" w:hint="eastAsia"/>
                <w:sz w:val="18"/>
                <w:szCs w:val="18"/>
              </w:rPr>
              <w:t>。</w:t>
            </w:r>
          </w:p>
        </w:tc>
      </w:tr>
    </w:tbl>
    <w:p w14:paraId="7DC2C20D" w14:textId="77777777" w:rsidR="0000684E" w:rsidRDefault="0000684E">
      <w:pPr>
        <w:pStyle w:val="2"/>
        <w:spacing w:before="93" w:after="93" w:line="240" w:lineRule="auto"/>
      </w:pPr>
      <w:bookmarkStart w:id="172" w:name="_Toc181623766"/>
      <w:bookmarkStart w:id="173" w:name="_Toc16646"/>
      <w:bookmarkStart w:id="174" w:name="_Toc181885350"/>
      <w:bookmarkStart w:id="175" w:name="_Toc178064050"/>
      <w:bookmarkStart w:id="176" w:name="_Toc26108"/>
      <w:bookmarkStart w:id="177" w:name="_Toc2345"/>
      <w:bookmarkStart w:id="178" w:name="_Toc4253"/>
      <w:bookmarkStart w:id="179" w:name="_Toc18907"/>
      <w:bookmarkStart w:id="180" w:name="_Toc13591"/>
      <w:bookmarkStart w:id="181" w:name="_Toc20203"/>
      <w:bookmarkStart w:id="182" w:name="_Toc10620"/>
      <w:bookmarkStart w:id="183" w:name="_Toc25284"/>
      <w:bookmarkStart w:id="184" w:name="_Toc3110"/>
      <w:bookmarkEnd w:id="158"/>
      <w:bookmarkEnd w:id="159"/>
      <w:bookmarkEnd w:id="160"/>
      <w:bookmarkEnd w:id="161"/>
      <w:bookmarkEnd w:id="162"/>
      <w:bookmarkEnd w:id="163"/>
      <w:bookmarkEnd w:id="164"/>
      <w:bookmarkEnd w:id="165"/>
      <w:bookmarkEnd w:id="166"/>
      <w:bookmarkEnd w:id="167"/>
      <w:bookmarkEnd w:id="171"/>
      <w:r>
        <w:t>6.</w:t>
      </w:r>
      <w:r>
        <w:rPr>
          <w:rFonts w:hint="eastAsia"/>
        </w:rPr>
        <w:t>5</w:t>
      </w:r>
      <w:proofErr w:type="gramStart"/>
      <w:r>
        <w:rPr>
          <w:rFonts w:hint="eastAsia"/>
        </w:rPr>
        <w:t>碳普惠</w:t>
      </w:r>
      <w:r>
        <w:t>减</w:t>
      </w:r>
      <w:proofErr w:type="gramEnd"/>
      <w:r>
        <w:t>排量核算</w:t>
      </w:r>
      <w:bookmarkEnd w:id="172"/>
      <w:bookmarkEnd w:id="173"/>
      <w:bookmarkEnd w:id="174"/>
      <w:bookmarkEnd w:id="175"/>
      <w:bookmarkEnd w:id="176"/>
      <w:bookmarkEnd w:id="177"/>
    </w:p>
    <w:p w14:paraId="339B5E3D" w14:textId="7F58B7A7" w:rsidR="0000684E" w:rsidRDefault="0000684E">
      <w:pPr>
        <w:ind w:firstLine="420"/>
        <w:rPr>
          <w:rFonts w:cs="Times New Roman"/>
          <w:szCs w:val="28"/>
        </w:rPr>
      </w:pPr>
      <w:proofErr w:type="gramStart"/>
      <w:r>
        <w:rPr>
          <w:rFonts w:cs="Times New Roman" w:hint="eastAsia"/>
          <w:szCs w:val="28"/>
        </w:rPr>
        <w:t>碳普惠</w:t>
      </w:r>
      <w:r>
        <w:rPr>
          <w:rFonts w:cs="Times New Roman"/>
          <w:szCs w:val="28"/>
        </w:rPr>
        <w:t>减</w:t>
      </w:r>
      <w:proofErr w:type="gramEnd"/>
      <w:r>
        <w:rPr>
          <w:rFonts w:cs="Times New Roman"/>
          <w:szCs w:val="28"/>
        </w:rPr>
        <w:t>排量</w:t>
      </w:r>
      <w:r>
        <w:rPr>
          <w:rFonts w:cs="Times New Roman"/>
          <w:bCs/>
        </w:rPr>
        <w:t>按照公式</w:t>
      </w:r>
      <w:r>
        <w:rPr>
          <w:rFonts w:cs="Times New Roman" w:hint="eastAsia"/>
          <w:bCs/>
        </w:rPr>
        <w:t>（</w:t>
      </w:r>
      <w:r>
        <w:rPr>
          <w:rFonts w:cs="Times New Roman" w:hint="eastAsia"/>
          <w:bCs/>
        </w:rPr>
        <w:t>4</w:t>
      </w:r>
      <w:r>
        <w:rPr>
          <w:rFonts w:cs="Times New Roman" w:hint="eastAsia"/>
          <w:bCs/>
        </w:rPr>
        <w:t>）</w:t>
      </w:r>
      <w:r>
        <w:rPr>
          <w:rFonts w:cs="Times New Roman"/>
          <w:bCs/>
        </w:rPr>
        <w:t>计算：</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7"/>
        <w:gridCol w:w="951"/>
      </w:tblGrid>
      <w:tr w:rsidR="0000684E" w14:paraId="107F8661" w14:textId="77777777">
        <w:tc>
          <w:tcPr>
            <w:tcW w:w="4522" w:type="pct"/>
            <w:vAlign w:val="center"/>
          </w:tcPr>
          <w:p w14:paraId="6A7B2B31" w14:textId="1AA4A25E" w:rsidR="0000684E" w:rsidRDefault="00000000">
            <w:pPr>
              <w:ind w:firstLineChars="0" w:firstLine="0"/>
              <w:jc w:val="center"/>
              <w:rPr>
                <w:rFonts w:cs="Times New Roman"/>
                <w:i/>
                <w:iCs/>
                <w:szCs w:val="28"/>
              </w:rPr>
            </w:pPr>
            <m:oMathPara>
              <m:oMath>
                <m:sSub>
                  <m:sSubPr>
                    <m:ctrlPr>
                      <w:rPr>
                        <w:rFonts w:ascii="Cambria Math" w:hAnsi="Cambria Math" w:cs="Times New Roman"/>
                        <w:i/>
                        <w:szCs w:val="28"/>
                      </w:rPr>
                    </m:ctrlPr>
                  </m:sSubPr>
                  <m:e>
                    <m:r>
                      <w:rPr>
                        <w:rFonts w:ascii="Cambria Math" w:hAnsi="Cambria Math" w:cs="Times New Roman"/>
                        <w:szCs w:val="28"/>
                      </w:rPr>
                      <m:t>ER</m:t>
                    </m:r>
                  </m:e>
                  <m:sub>
                    <m:r>
                      <w:rPr>
                        <w:rFonts w:ascii="Cambria Math" w:hAnsi="Cambria Math" w:cs="Times New Roman"/>
                        <w:szCs w:val="28"/>
                      </w:rPr>
                      <m:t>y,d</m:t>
                    </m:r>
                  </m:sub>
                </m:sSub>
                <m:r>
                  <w:rPr>
                    <w:rFonts w:ascii="Cambria Math" w:hAnsi="Cambria Math" w:cs="Times New Roman"/>
                    <w:szCs w:val="28"/>
                  </w:rPr>
                  <m:t>=max</m:t>
                </m:r>
                <m:d>
                  <m:dPr>
                    <m:ctrlPr>
                      <w:rPr>
                        <w:rFonts w:ascii="Cambria Math" w:hAnsi="Cambria Math" w:cs="Times New Roman"/>
                        <w:i/>
                        <w:szCs w:val="28"/>
                      </w:rPr>
                    </m:ctrlPr>
                  </m:dPr>
                  <m:e>
                    <m:d>
                      <m:dPr>
                        <m:ctrlPr>
                          <w:rPr>
                            <w:rFonts w:ascii="Cambria Math" w:hAnsi="Cambria Math" w:cs="Times New Roman"/>
                            <w:i/>
                            <w:szCs w:val="28"/>
                          </w:rPr>
                        </m:ctrlPr>
                      </m:dPr>
                      <m:e>
                        <m:sSub>
                          <m:sSubPr>
                            <m:ctrlPr>
                              <w:rPr>
                                <w:rFonts w:ascii="Cambria Math" w:hAnsi="Cambria Math" w:cs="Times New Roman"/>
                                <w:i/>
                                <w:szCs w:val="28"/>
                              </w:rPr>
                            </m:ctrlPr>
                          </m:sSubPr>
                          <m:e>
                            <m:r>
                              <w:rPr>
                                <w:rFonts w:ascii="Cambria Math" w:hAnsi="Cambria Math" w:cs="Times New Roman"/>
                                <w:szCs w:val="28"/>
                              </w:rPr>
                              <m:t>BE</m:t>
                            </m:r>
                          </m:e>
                          <m:sub>
                            <m:r>
                              <w:rPr>
                                <w:rFonts w:ascii="Cambria Math" w:hAnsi="Cambria Math" w:cs="Times New Roman"/>
                                <w:szCs w:val="28"/>
                              </w:rPr>
                              <m:t>y,d</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PE</m:t>
                            </m:r>
                          </m:e>
                          <m:sub>
                            <m:r>
                              <w:rPr>
                                <w:rFonts w:ascii="Cambria Math" w:hAnsi="Cambria Math" w:cs="Times New Roman"/>
                                <w:szCs w:val="28"/>
                              </w:rPr>
                              <m:t>y,d</m:t>
                            </m:r>
                          </m:sub>
                        </m:sSub>
                      </m:e>
                    </m:d>
                    <m:r>
                      <w:rPr>
                        <w:rFonts w:ascii="Cambria Math" w:hAnsi="Cambria Math" w:cs="Times New Roman"/>
                        <w:szCs w:val="28"/>
                      </w:rPr>
                      <m:t>,0</m:t>
                    </m:r>
                  </m:e>
                </m:d>
              </m:oMath>
            </m:oMathPara>
          </w:p>
        </w:tc>
        <w:tc>
          <w:tcPr>
            <w:tcW w:w="477" w:type="pct"/>
            <w:vAlign w:val="center"/>
          </w:tcPr>
          <w:p w14:paraId="1234D942" w14:textId="77777777" w:rsidR="0000684E" w:rsidRDefault="0000684E">
            <w:pPr>
              <w:pStyle w:val="aff"/>
              <w:numPr>
                <w:ilvl w:val="0"/>
                <w:numId w:val="4"/>
              </w:numPr>
              <w:ind w:right="210" w:firstLineChars="0"/>
              <w:jc w:val="right"/>
              <w:rPr>
                <w:rFonts w:cs="Times New Roman"/>
                <w:szCs w:val="28"/>
              </w:rPr>
            </w:pPr>
            <w:bookmarkStart w:id="185" w:name="_Ref178114828"/>
            <w:r>
              <w:rPr>
                <w:rFonts w:cs="Times New Roman"/>
                <w:szCs w:val="28"/>
              </w:rPr>
              <w:t xml:space="preserve"> </w:t>
            </w:r>
            <w:bookmarkEnd w:id="185"/>
          </w:p>
        </w:tc>
      </w:tr>
    </w:tbl>
    <w:p w14:paraId="07530312" w14:textId="77777777" w:rsidR="0000684E" w:rsidRDefault="0000684E">
      <w:pPr>
        <w:ind w:firstLine="420"/>
        <w:rPr>
          <w:rFonts w:cs="Times New Roman"/>
          <w:szCs w:val="28"/>
        </w:rPr>
      </w:pPr>
      <w:r>
        <w:rPr>
          <w:rFonts w:cs="Times New Roman"/>
          <w:szCs w:val="28"/>
        </w:rPr>
        <w:t>其中：</w:t>
      </w:r>
    </w:p>
    <w:tbl>
      <w:tblPr>
        <w:tblStyle w:val="af5"/>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621"/>
        <w:gridCol w:w="7069"/>
      </w:tblGrid>
      <w:tr w:rsidR="0000684E" w14:paraId="3C06FA19" w14:textId="77777777">
        <w:tc>
          <w:tcPr>
            <w:tcW w:w="742" w:type="pct"/>
            <w:vAlign w:val="center"/>
          </w:tcPr>
          <w:p w14:paraId="16A97620" w14:textId="77777777" w:rsidR="0000684E" w:rsidRDefault="00000000">
            <w:pPr>
              <w:ind w:firstLineChars="0" w:firstLine="0"/>
              <w:jc w:val="right"/>
              <w:rPr>
                <w:rFonts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ER</m:t>
                    </m:r>
                  </m:e>
                  <m:sub>
                    <m:r>
                      <w:rPr>
                        <w:rFonts w:ascii="Cambria Math" w:hAnsi="Cambria Math" w:cs="Times New Roman"/>
                        <w:sz w:val="18"/>
                        <w:szCs w:val="18"/>
                      </w:rPr>
                      <m:t>y,d</m:t>
                    </m:r>
                  </m:sub>
                </m:sSub>
              </m:oMath>
            </m:oMathPara>
          </w:p>
        </w:tc>
        <w:tc>
          <w:tcPr>
            <w:tcW w:w="344" w:type="pct"/>
          </w:tcPr>
          <w:p w14:paraId="7E256005" w14:textId="77777777" w:rsidR="0000684E" w:rsidRDefault="0000684E">
            <w:pPr>
              <w:ind w:firstLineChars="0" w:firstLine="0"/>
              <w:rPr>
                <w:rFonts w:cs="Times New Roman"/>
                <w:i/>
                <w:iCs/>
                <w:sz w:val="18"/>
                <w:szCs w:val="18"/>
              </w:rPr>
            </w:pPr>
            <w:r>
              <w:rPr>
                <w:rFonts w:cs="Times New Roman"/>
                <w:sz w:val="18"/>
                <w:szCs w:val="18"/>
              </w:rPr>
              <w:t>——</w:t>
            </w:r>
          </w:p>
        </w:tc>
        <w:tc>
          <w:tcPr>
            <w:tcW w:w="3912" w:type="pct"/>
            <w:vAlign w:val="center"/>
          </w:tcPr>
          <w:p w14:paraId="7AE19B12" w14:textId="77777777" w:rsidR="0000684E" w:rsidRDefault="0000684E">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Pr>
                <w:rFonts w:cs="Times New Roman" w:hint="eastAsia"/>
                <w:sz w:val="18"/>
                <w:szCs w:val="18"/>
              </w:rPr>
              <w:t>的</w:t>
            </w:r>
            <w:proofErr w:type="gramStart"/>
            <w:r>
              <w:rPr>
                <w:rFonts w:cs="Times New Roman" w:hint="eastAsia"/>
                <w:sz w:val="18"/>
                <w:szCs w:val="18"/>
              </w:rPr>
              <w:t>碳普惠</w:t>
            </w:r>
            <w:r>
              <w:rPr>
                <w:rFonts w:cs="Times New Roman"/>
                <w:kern w:val="0"/>
                <w:sz w:val="18"/>
                <w:szCs w:val="18"/>
              </w:rPr>
              <w:t>减</w:t>
            </w:r>
            <w:proofErr w:type="gramEnd"/>
            <w:r>
              <w:rPr>
                <w:rFonts w:cs="Times New Roman"/>
                <w:kern w:val="0"/>
                <w:sz w:val="18"/>
                <w:szCs w:val="18"/>
              </w:rPr>
              <w:t>排量</w:t>
            </w:r>
            <w:r>
              <w:rPr>
                <w:rFonts w:cs="Times New Roman"/>
                <w:sz w:val="18"/>
                <w:szCs w:val="18"/>
              </w:rPr>
              <w:t>，</w:t>
            </w:r>
            <w:proofErr w:type="gramStart"/>
            <w:r>
              <w:rPr>
                <w:rFonts w:cs="Times New Roman"/>
                <w:sz w:val="18"/>
                <w:szCs w:val="18"/>
              </w:rPr>
              <w:t>单位为吨二氧化碳</w:t>
            </w:r>
            <w:proofErr w:type="gramEnd"/>
            <w:r>
              <w:rPr>
                <w:rFonts w:cs="Times New Roman"/>
                <w:sz w:val="18"/>
                <w:szCs w:val="18"/>
              </w:rPr>
              <w:t>（</w:t>
            </w:r>
            <w:r>
              <w:rPr>
                <w:rFonts w:cs="Times New Roman" w:hint="eastAsia"/>
                <w:sz w:val="18"/>
                <w:szCs w:val="18"/>
              </w:rPr>
              <w:t>g</w:t>
            </w:r>
            <w:r>
              <w:rPr>
                <w:rFonts w:cs="Times New Roman"/>
                <w:sz w:val="18"/>
                <w:szCs w:val="18"/>
              </w:rPr>
              <w:t>CO</w:t>
            </w:r>
            <w:r>
              <w:rPr>
                <w:rFonts w:cs="Times New Roman"/>
                <w:sz w:val="18"/>
                <w:szCs w:val="18"/>
                <w:vertAlign w:val="subscript"/>
              </w:rPr>
              <w:t>2</w:t>
            </w:r>
            <w:r>
              <w:rPr>
                <w:rFonts w:cs="Times New Roman"/>
                <w:sz w:val="18"/>
                <w:szCs w:val="18"/>
              </w:rPr>
              <w:t>）；</w:t>
            </w:r>
          </w:p>
        </w:tc>
      </w:tr>
      <w:tr w:rsidR="0000684E" w14:paraId="39B6AD62" w14:textId="77777777">
        <w:tc>
          <w:tcPr>
            <w:tcW w:w="742" w:type="pct"/>
            <w:vAlign w:val="center"/>
          </w:tcPr>
          <w:p w14:paraId="72B574F5" w14:textId="77777777" w:rsidR="0000684E" w:rsidRDefault="00000000">
            <w:pPr>
              <w:ind w:firstLineChars="0" w:firstLine="0"/>
              <w:jc w:val="right"/>
              <w:rPr>
                <w:rFonts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BE</m:t>
                    </m:r>
                  </m:e>
                  <m:sub>
                    <m:r>
                      <w:rPr>
                        <w:rFonts w:ascii="Cambria Math" w:hAnsi="Cambria Math" w:cs="Times New Roman"/>
                        <w:sz w:val="18"/>
                        <w:szCs w:val="18"/>
                      </w:rPr>
                      <m:t>y,d</m:t>
                    </m:r>
                  </m:sub>
                </m:sSub>
              </m:oMath>
            </m:oMathPara>
          </w:p>
        </w:tc>
        <w:tc>
          <w:tcPr>
            <w:tcW w:w="344" w:type="pct"/>
          </w:tcPr>
          <w:p w14:paraId="3654E014" w14:textId="77777777" w:rsidR="0000684E" w:rsidRDefault="0000684E">
            <w:pPr>
              <w:ind w:firstLineChars="0" w:firstLine="0"/>
              <w:rPr>
                <w:rFonts w:cs="Times New Roman"/>
                <w:i/>
                <w:iCs/>
                <w:sz w:val="18"/>
                <w:szCs w:val="18"/>
              </w:rPr>
            </w:pPr>
            <w:r>
              <w:rPr>
                <w:rFonts w:cs="Times New Roman"/>
                <w:sz w:val="18"/>
                <w:szCs w:val="18"/>
              </w:rPr>
              <w:t>——</w:t>
            </w:r>
          </w:p>
        </w:tc>
        <w:tc>
          <w:tcPr>
            <w:tcW w:w="3912" w:type="pct"/>
            <w:vAlign w:val="center"/>
          </w:tcPr>
          <w:p w14:paraId="71252984" w14:textId="77777777" w:rsidR="0000684E" w:rsidRDefault="0000684E">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Pr>
                <w:rFonts w:cs="Times New Roman" w:hint="eastAsia"/>
                <w:sz w:val="18"/>
                <w:szCs w:val="18"/>
              </w:rPr>
              <w:t>的基准线</w:t>
            </w:r>
            <w:r>
              <w:rPr>
                <w:rFonts w:cs="Times New Roman"/>
                <w:sz w:val="18"/>
                <w:szCs w:val="18"/>
              </w:rPr>
              <w:t>排放量，</w:t>
            </w:r>
            <w:proofErr w:type="gramStart"/>
            <w:r>
              <w:rPr>
                <w:rFonts w:cs="Times New Roman"/>
                <w:sz w:val="18"/>
                <w:szCs w:val="18"/>
              </w:rPr>
              <w:t>单位为吨二氧化碳</w:t>
            </w:r>
            <w:proofErr w:type="gramEnd"/>
            <w:r>
              <w:rPr>
                <w:rFonts w:cs="Times New Roman"/>
                <w:sz w:val="18"/>
                <w:szCs w:val="18"/>
              </w:rPr>
              <w:t>（</w:t>
            </w:r>
            <w:r>
              <w:rPr>
                <w:rFonts w:cs="Times New Roman" w:hint="eastAsia"/>
                <w:sz w:val="18"/>
                <w:szCs w:val="18"/>
              </w:rPr>
              <w:t>g</w:t>
            </w:r>
            <w:r>
              <w:rPr>
                <w:rFonts w:cs="Times New Roman"/>
                <w:sz w:val="18"/>
                <w:szCs w:val="18"/>
              </w:rPr>
              <w:t>CO</w:t>
            </w:r>
            <w:r>
              <w:rPr>
                <w:rFonts w:cs="Times New Roman"/>
                <w:sz w:val="18"/>
                <w:szCs w:val="18"/>
                <w:vertAlign w:val="subscript"/>
              </w:rPr>
              <w:t>2</w:t>
            </w:r>
            <w:r>
              <w:rPr>
                <w:rFonts w:cs="Times New Roman"/>
                <w:sz w:val="18"/>
                <w:szCs w:val="18"/>
              </w:rPr>
              <w:t>）；</w:t>
            </w:r>
          </w:p>
        </w:tc>
      </w:tr>
      <w:tr w:rsidR="0000684E" w14:paraId="519DEADE" w14:textId="77777777">
        <w:trPr>
          <w:trHeight w:val="90"/>
        </w:trPr>
        <w:tc>
          <w:tcPr>
            <w:tcW w:w="742" w:type="pct"/>
            <w:vAlign w:val="center"/>
          </w:tcPr>
          <w:p w14:paraId="302648F7" w14:textId="77777777" w:rsidR="0000684E" w:rsidRDefault="00000000">
            <w:pPr>
              <w:ind w:firstLineChars="0" w:firstLine="0"/>
              <w:jc w:val="right"/>
              <w:rPr>
                <w:rFonts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PE</m:t>
                    </m:r>
                  </m:e>
                  <m:sub>
                    <m:r>
                      <w:rPr>
                        <w:rFonts w:ascii="Cambria Math" w:hAnsi="Cambria Math" w:cs="Times New Roman"/>
                        <w:sz w:val="18"/>
                        <w:szCs w:val="18"/>
                      </w:rPr>
                      <m:t>y,d</m:t>
                    </m:r>
                  </m:sub>
                </m:sSub>
              </m:oMath>
            </m:oMathPara>
          </w:p>
        </w:tc>
        <w:tc>
          <w:tcPr>
            <w:tcW w:w="344" w:type="pct"/>
          </w:tcPr>
          <w:p w14:paraId="47CA06B1" w14:textId="77777777" w:rsidR="0000684E" w:rsidRDefault="0000684E">
            <w:pPr>
              <w:ind w:firstLineChars="0" w:firstLine="0"/>
              <w:rPr>
                <w:rFonts w:cs="Times New Roman"/>
                <w:i/>
                <w:iCs/>
                <w:sz w:val="18"/>
                <w:szCs w:val="18"/>
              </w:rPr>
            </w:pPr>
            <w:r>
              <w:rPr>
                <w:rFonts w:cs="Times New Roman"/>
                <w:sz w:val="18"/>
                <w:szCs w:val="18"/>
              </w:rPr>
              <w:t>——</w:t>
            </w:r>
          </w:p>
        </w:tc>
        <w:tc>
          <w:tcPr>
            <w:tcW w:w="3912" w:type="pct"/>
            <w:vAlign w:val="center"/>
          </w:tcPr>
          <w:p w14:paraId="2C6FA1C6" w14:textId="098A7956" w:rsidR="0000684E" w:rsidRDefault="0000684E">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proofErr w:type="gramStart"/>
            <w:r>
              <w:rPr>
                <w:rFonts w:hAnsi="Cambria Math" w:cs="Times New Roman" w:hint="eastAsia"/>
                <w:sz w:val="18"/>
                <w:szCs w:val="18"/>
              </w:rPr>
              <w:t>日碳普</w:t>
            </w:r>
            <w:proofErr w:type="gramEnd"/>
            <w:r>
              <w:rPr>
                <w:rFonts w:hAnsi="Cambria Math" w:cs="Times New Roman" w:hint="eastAsia"/>
                <w:sz w:val="18"/>
                <w:szCs w:val="18"/>
              </w:rPr>
              <w:t>惠行为，即使用</w:t>
            </w:r>
            <w:r w:rsidR="00B90E6C">
              <w:rPr>
                <w:rFonts w:hAnsi="Cambria Math" w:cs="Times New Roman" w:hint="eastAsia"/>
                <w:sz w:val="18"/>
                <w:szCs w:val="18"/>
              </w:rPr>
              <w:t>家清</w:t>
            </w:r>
            <w:r>
              <w:rPr>
                <w:rFonts w:cs="Times New Roman" w:hint="eastAsia"/>
                <w:sz w:val="18"/>
                <w:szCs w:val="18"/>
              </w:rPr>
              <w:t>小家电</w:t>
            </w:r>
            <w:r>
              <w:rPr>
                <w:rFonts w:hAnsi="Cambria Math" w:cs="Times New Roman" w:hint="eastAsia"/>
                <w:sz w:val="18"/>
                <w:szCs w:val="18"/>
              </w:rPr>
              <w:t>的</w:t>
            </w:r>
            <w:r>
              <w:rPr>
                <w:rFonts w:cs="Times New Roman"/>
                <w:sz w:val="18"/>
                <w:szCs w:val="18"/>
              </w:rPr>
              <w:t>排放量，</w:t>
            </w:r>
            <w:proofErr w:type="gramStart"/>
            <w:r>
              <w:rPr>
                <w:rFonts w:cs="Times New Roman"/>
                <w:sz w:val="18"/>
                <w:szCs w:val="18"/>
              </w:rPr>
              <w:t>单位为吨二氧化碳</w:t>
            </w:r>
            <w:proofErr w:type="gramEnd"/>
            <w:r>
              <w:rPr>
                <w:rFonts w:cs="Times New Roman"/>
                <w:sz w:val="18"/>
                <w:szCs w:val="18"/>
              </w:rPr>
              <w:t>（</w:t>
            </w:r>
            <w:r>
              <w:rPr>
                <w:rFonts w:cs="Times New Roman" w:hint="eastAsia"/>
                <w:sz w:val="18"/>
                <w:szCs w:val="18"/>
              </w:rPr>
              <w:t>g</w:t>
            </w:r>
            <w:r>
              <w:rPr>
                <w:rFonts w:cs="Times New Roman"/>
                <w:sz w:val="18"/>
                <w:szCs w:val="18"/>
              </w:rPr>
              <w:t>CO</w:t>
            </w:r>
            <w:r>
              <w:rPr>
                <w:rFonts w:cs="Times New Roman"/>
                <w:sz w:val="18"/>
                <w:szCs w:val="18"/>
                <w:vertAlign w:val="subscript"/>
              </w:rPr>
              <w:t>2</w:t>
            </w:r>
            <w:r>
              <w:rPr>
                <w:rFonts w:cs="Times New Roman"/>
                <w:sz w:val="18"/>
                <w:szCs w:val="18"/>
              </w:rPr>
              <w:t>）</w:t>
            </w:r>
            <w:r>
              <w:rPr>
                <w:rFonts w:cs="Times New Roman" w:hint="eastAsia"/>
                <w:sz w:val="18"/>
                <w:szCs w:val="18"/>
              </w:rPr>
              <w:t>。</w:t>
            </w:r>
          </w:p>
        </w:tc>
      </w:tr>
    </w:tbl>
    <w:p w14:paraId="4033ACC6" w14:textId="32481A7F" w:rsidR="008B2D6F" w:rsidRDefault="0000684E">
      <w:pPr>
        <w:pStyle w:val="1"/>
        <w:spacing w:before="312" w:after="312"/>
      </w:pPr>
      <w:bookmarkStart w:id="186" w:name="_Toc30855"/>
      <w:r>
        <w:t>7</w:t>
      </w:r>
      <w:r>
        <w:rPr>
          <w:rFonts w:hint="eastAsia"/>
        </w:rPr>
        <w:t xml:space="preserve"> </w:t>
      </w:r>
      <w:r>
        <w:t>监测</w:t>
      </w:r>
      <w:bookmarkEnd w:id="178"/>
      <w:bookmarkEnd w:id="179"/>
      <w:bookmarkEnd w:id="180"/>
      <w:bookmarkEnd w:id="181"/>
      <w:bookmarkEnd w:id="182"/>
      <w:bookmarkEnd w:id="183"/>
      <w:bookmarkEnd w:id="184"/>
      <w:r>
        <w:rPr>
          <w:rFonts w:hint="eastAsia"/>
        </w:rPr>
        <w:t>方法</w:t>
      </w:r>
      <w:bookmarkEnd w:id="186"/>
    </w:p>
    <w:p w14:paraId="1977F183" w14:textId="77777777" w:rsidR="008B2D6F" w:rsidRDefault="00000000">
      <w:pPr>
        <w:pStyle w:val="2"/>
        <w:spacing w:before="93" w:after="93" w:line="240" w:lineRule="auto"/>
      </w:pPr>
      <w:bookmarkStart w:id="187" w:name="_Toc3181"/>
      <w:bookmarkStart w:id="188" w:name="_Toc178064052"/>
      <w:bookmarkStart w:id="189" w:name="_Toc31105"/>
      <w:bookmarkStart w:id="190" w:name="_Toc4322"/>
      <w:bookmarkStart w:id="191" w:name="_Toc4489"/>
      <w:bookmarkStart w:id="192" w:name="_Toc164769556"/>
      <w:bookmarkStart w:id="193" w:name="_Toc1521"/>
      <w:bookmarkStart w:id="194" w:name="_Toc181623768"/>
      <w:bookmarkStart w:id="195" w:name="_Toc8900"/>
      <w:bookmarkStart w:id="196" w:name="_Toc14122"/>
      <w:bookmarkStart w:id="197" w:name="_Toc10553"/>
      <w:bookmarkStart w:id="198" w:name="_Toc181885352"/>
      <w:bookmarkStart w:id="199" w:name="_Toc15340"/>
      <w:bookmarkStart w:id="200" w:name="_Toc8714"/>
      <w:bookmarkStart w:id="201" w:name="_Toc10648"/>
      <w:bookmarkStart w:id="202" w:name="_Toc15816"/>
      <w:r>
        <w:t xml:space="preserve">7.1 </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rPr>
        <w:t>事前需确定的参数和数据</w:t>
      </w:r>
      <w:bookmarkEnd w:id="202"/>
    </w:p>
    <w:p w14:paraId="2978F04E" w14:textId="77777777" w:rsidR="008B2D6F" w:rsidRDefault="00000000">
      <w:pPr>
        <w:ind w:firstLine="420"/>
        <w:rPr>
          <w:rFonts w:cs="Times New Roman"/>
          <w:color w:val="000000" w:themeColor="text1"/>
        </w:rPr>
      </w:pPr>
      <w:r>
        <w:rPr>
          <w:rFonts w:hint="eastAsia"/>
        </w:rPr>
        <w:t>事前需确定</w:t>
      </w:r>
      <w:r>
        <w:rPr>
          <w:rFonts w:cs="Times New Roman"/>
          <w:color w:val="000000" w:themeColor="text1"/>
          <w:lang w:bidi="ar"/>
        </w:rPr>
        <w:t>的参数和数据的技术内容和确定方法见表</w:t>
      </w:r>
      <w:r>
        <w:rPr>
          <w:rFonts w:cs="Times New Roman" w:hint="eastAsia"/>
          <w:color w:val="000000" w:themeColor="text1"/>
          <w:lang w:bidi="ar"/>
        </w:rPr>
        <w:t>2</w:t>
      </w:r>
      <w:r>
        <w:rPr>
          <w:rFonts w:cs="Times New Roman"/>
          <w:color w:val="000000" w:themeColor="text1"/>
          <w:lang w:bidi="ar"/>
        </w:rPr>
        <w:t>-</w:t>
      </w:r>
      <w:r>
        <w:rPr>
          <w:rFonts w:cs="Times New Roman"/>
          <w:color w:val="000000" w:themeColor="text1"/>
          <w:lang w:bidi="ar"/>
        </w:rPr>
        <w:t>表</w:t>
      </w:r>
      <w:r>
        <w:rPr>
          <w:rFonts w:cs="Times New Roman" w:hint="eastAsia"/>
          <w:color w:val="000000" w:themeColor="text1"/>
          <w:lang w:bidi="ar"/>
        </w:rPr>
        <w:t>6</w:t>
      </w:r>
      <w:r>
        <w:rPr>
          <w:rFonts w:cs="Times New Roman"/>
          <w:color w:val="000000" w:themeColor="text1"/>
          <w:lang w:bidi="ar"/>
        </w:rPr>
        <w:t>。</w:t>
      </w:r>
    </w:p>
    <w:p w14:paraId="1FA79F47" w14:textId="77777777" w:rsidR="008B2D6F" w:rsidRDefault="00000000">
      <w:pPr>
        <w:pStyle w:val="a"/>
      </w:pPr>
      <m:oMath>
        <m:sSub>
          <m:sSubPr>
            <m:ctrlPr>
              <w:rPr>
                <w:rFonts w:ascii="Cambria Math" w:hAnsi="Cambria Math"/>
                <w:i/>
              </w:rPr>
            </m:ctrlPr>
          </m:sSubPr>
          <m:e>
            <m:r>
              <m:rPr>
                <m:sty m:val="bi"/>
              </m:rPr>
              <w:rPr>
                <w:rFonts w:ascii="Cambria Math" w:hAnsi="Cambria Math"/>
              </w:rPr>
              <m:t>ω</m:t>
            </m:r>
          </m:e>
          <m:sub>
            <m:r>
              <m:rPr>
                <m:sty m:val="bi"/>
              </m:rPr>
              <w:rPr>
                <w:rFonts w:ascii="Cambria Math" w:hAnsi="Cambria Math"/>
              </w:rPr>
              <m:t>OM</m:t>
            </m:r>
          </m:sub>
        </m:sSub>
      </m:oMath>
      <w:r>
        <w:t>的技术内容和确定方法</w:t>
      </w:r>
    </w:p>
    <w:tbl>
      <w:tblPr>
        <w:tblStyle w:val="af5"/>
        <w:tblW w:w="5000" w:type="pct"/>
        <w:tblLook w:val="04A0" w:firstRow="1" w:lastRow="0" w:firstColumn="1" w:lastColumn="0" w:noHBand="0" w:noVBand="1"/>
      </w:tblPr>
      <w:tblGrid>
        <w:gridCol w:w="1551"/>
        <w:gridCol w:w="7487"/>
      </w:tblGrid>
      <w:tr w:rsidR="008B2D6F" w14:paraId="6CF98DD5" w14:textId="77777777">
        <w:trPr>
          <w:trHeight w:val="113"/>
        </w:trPr>
        <w:tc>
          <w:tcPr>
            <w:tcW w:w="858" w:type="pct"/>
            <w:vAlign w:val="center"/>
          </w:tcPr>
          <w:p w14:paraId="7C963072"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4142" w:type="pct"/>
            <w:vAlign w:val="center"/>
          </w:tcPr>
          <w:p w14:paraId="28CD7476" w14:textId="77777777" w:rsidR="008B2D6F" w:rsidRDefault="00000000">
            <w:pPr>
              <w:ind w:firstLineChars="0" w:firstLine="0"/>
              <w:jc w:val="left"/>
              <w:rPr>
                <w:rFonts w:cs="Times New Roman"/>
                <w:i/>
                <w:iCs/>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OM</m:t>
                    </m:r>
                  </m:sub>
                </m:sSub>
              </m:oMath>
            </m:oMathPara>
          </w:p>
        </w:tc>
      </w:tr>
      <w:tr w:rsidR="008B2D6F" w14:paraId="0C5EAF57" w14:textId="77777777">
        <w:trPr>
          <w:trHeight w:val="113"/>
        </w:trPr>
        <w:tc>
          <w:tcPr>
            <w:tcW w:w="858" w:type="pct"/>
            <w:vAlign w:val="center"/>
          </w:tcPr>
          <w:p w14:paraId="3CC322B5"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4142" w:type="pct"/>
            <w:vAlign w:val="center"/>
          </w:tcPr>
          <w:p w14:paraId="25175D30" w14:textId="77777777" w:rsidR="008B2D6F" w:rsidRDefault="00000000">
            <w:pPr>
              <w:ind w:firstLineChars="0" w:firstLine="0"/>
              <w:jc w:val="left"/>
              <w:rPr>
                <w:rFonts w:cs="Times New Roman"/>
                <w:sz w:val="18"/>
                <w:szCs w:val="18"/>
              </w:rPr>
            </w:pPr>
            <w:r>
              <w:rPr>
                <w:rFonts w:cs="Times New Roman"/>
                <w:sz w:val="18"/>
                <w:szCs w:val="18"/>
              </w:rPr>
              <w:t>公式</w:t>
            </w:r>
            <w:r>
              <w:rPr>
                <w:rFonts w:cs="Times New Roman" w:hint="eastAsia"/>
                <w:sz w:val="18"/>
                <w:szCs w:val="18"/>
              </w:rPr>
              <w:t>（</w:t>
            </w:r>
            <w:r>
              <w:rPr>
                <w:rFonts w:cs="Times New Roman" w:hint="eastAsia"/>
                <w:sz w:val="18"/>
                <w:szCs w:val="18"/>
              </w:rPr>
              <w:t>2</w:t>
            </w:r>
            <w:r>
              <w:rPr>
                <w:rFonts w:cs="Times New Roman" w:hint="eastAsia"/>
                <w:sz w:val="18"/>
                <w:szCs w:val="18"/>
              </w:rPr>
              <w:t>）</w:t>
            </w:r>
          </w:p>
        </w:tc>
      </w:tr>
      <w:tr w:rsidR="008B2D6F" w14:paraId="1A6D6507" w14:textId="77777777">
        <w:trPr>
          <w:trHeight w:val="113"/>
        </w:trPr>
        <w:tc>
          <w:tcPr>
            <w:tcW w:w="858" w:type="pct"/>
            <w:vAlign w:val="center"/>
          </w:tcPr>
          <w:p w14:paraId="27795939" w14:textId="77777777" w:rsidR="008B2D6F" w:rsidRDefault="00000000">
            <w:pPr>
              <w:ind w:firstLineChars="0" w:firstLine="0"/>
              <w:jc w:val="center"/>
              <w:rPr>
                <w:rFonts w:cs="Times New Roman"/>
                <w:sz w:val="18"/>
                <w:szCs w:val="18"/>
              </w:rPr>
            </w:pPr>
            <w:r>
              <w:rPr>
                <w:rFonts w:cs="Times New Roman" w:hint="eastAsia"/>
                <w:sz w:val="18"/>
                <w:szCs w:val="18"/>
              </w:rPr>
              <w:t>数据</w:t>
            </w:r>
            <w:r>
              <w:rPr>
                <w:rFonts w:cs="Times New Roman"/>
                <w:sz w:val="18"/>
                <w:szCs w:val="18"/>
              </w:rPr>
              <w:t>描述</w:t>
            </w:r>
          </w:p>
        </w:tc>
        <w:tc>
          <w:tcPr>
            <w:tcW w:w="4142" w:type="pct"/>
            <w:vAlign w:val="center"/>
          </w:tcPr>
          <w:p w14:paraId="7560B785" w14:textId="77777777" w:rsidR="008B2D6F" w:rsidRDefault="00000000">
            <w:pPr>
              <w:ind w:firstLineChars="0" w:firstLine="0"/>
              <w:rPr>
                <w:rFonts w:cs="Times New Roman"/>
                <w:sz w:val="18"/>
                <w:szCs w:val="18"/>
              </w:rPr>
            </w:pPr>
            <w:r>
              <w:rPr>
                <w:rFonts w:cs="Times New Roman" w:hint="eastAsia"/>
                <w:sz w:val="18"/>
                <w:szCs w:val="18"/>
              </w:rPr>
              <w:t>电量边际排放因子的权重</w:t>
            </w:r>
          </w:p>
        </w:tc>
      </w:tr>
      <w:tr w:rsidR="008B2D6F" w14:paraId="31C2D113" w14:textId="77777777">
        <w:trPr>
          <w:trHeight w:val="113"/>
        </w:trPr>
        <w:tc>
          <w:tcPr>
            <w:tcW w:w="858" w:type="pct"/>
            <w:vAlign w:val="center"/>
          </w:tcPr>
          <w:p w14:paraId="71C96CD2"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4142" w:type="pct"/>
            <w:vAlign w:val="center"/>
          </w:tcPr>
          <w:p w14:paraId="5760A5BB" w14:textId="77777777" w:rsidR="008B2D6F" w:rsidRDefault="00000000">
            <w:pPr>
              <w:ind w:firstLineChars="0" w:firstLine="0"/>
              <w:rPr>
                <w:rFonts w:cs="Times New Roman"/>
                <w:sz w:val="18"/>
                <w:szCs w:val="18"/>
              </w:rPr>
            </w:pPr>
            <w:r>
              <w:rPr>
                <w:rFonts w:cs="Times New Roman" w:hint="eastAsia"/>
                <w:sz w:val="18"/>
                <w:szCs w:val="18"/>
              </w:rPr>
              <w:t>无量纲</w:t>
            </w:r>
          </w:p>
        </w:tc>
      </w:tr>
      <w:tr w:rsidR="008B2D6F" w14:paraId="6A794047" w14:textId="77777777">
        <w:trPr>
          <w:trHeight w:val="113"/>
        </w:trPr>
        <w:tc>
          <w:tcPr>
            <w:tcW w:w="858" w:type="pct"/>
            <w:vAlign w:val="center"/>
          </w:tcPr>
          <w:p w14:paraId="19DB8D16"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4142" w:type="pct"/>
            <w:vAlign w:val="center"/>
          </w:tcPr>
          <w:p w14:paraId="16C04DE6" w14:textId="77777777" w:rsidR="008B2D6F" w:rsidRDefault="00000000">
            <w:pPr>
              <w:ind w:firstLineChars="0" w:firstLine="0"/>
              <w:rPr>
                <w:rFonts w:cs="Times New Roman"/>
                <w:sz w:val="18"/>
                <w:szCs w:val="18"/>
              </w:rPr>
            </w:pPr>
            <w:r>
              <w:rPr>
                <w:rFonts w:cs="Times New Roman" w:hint="eastAsia"/>
                <w:sz w:val="18"/>
                <w:szCs w:val="18"/>
              </w:rPr>
              <w:t>默认值</w:t>
            </w:r>
          </w:p>
        </w:tc>
      </w:tr>
      <w:tr w:rsidR="008B2D6F" w14:paraId="7CAB4C32" w14:textId="77777777">
        <w:trPr>
          <w:trHeight w:val="113"/>
        </w:trPr>
        <w:tc>
          <w:tcPr>
            <w:tcW w:w="858" w:type="pct"/>
            <w:vAlign w:val="center"/>
          </w:tcPr>
          <w:p w14:paraId="48A3C7D2" w14:textId="77777777" w:rsidR="008B2D6F" w:rsidRDefault="00000000">
            <w:pPr>
              <w:ind w:firstLineChars="0" w:firstLine="0"/>
              <w:jc w:val="center"/>
              <w:rPr>
                <w:rFonts w:cs="Times New Roman"/>
                <w:sz w:val="18"/>
                <w:szCs w:val="18"/>
              </w:rPr>
            </w:pPr>
            <w:r>
              <w:rPr>
                <w:rFonts w:cs="Times New Roman"/>
                <w:sz w:val="18"/>
                <w:szCs w:val="18"/>
              </w:rPr>
              <w:t>数值</w:t>
            </w:r>
          </w:p>
        </w:tc>
        <w:tc>
          <w:tcPr>
            <w:tcW w:w="4142" w:type="pct"/>
            <w:vAlign w:val="center"/>
          </w:tcPr>
          <w:p w14:paraId="4E35AFEF" w14:textId="77777777" w:rsidR="008B2D6F" w:rsidRDefault="00000000">
            <w:pPr>
              <w:ind w:firstLineChars="0" w:firstLine="0"/>
              <w:jc w:val="left"/>
              <w:rPr>
                <w:rFonts w:cs="Times New Roman"/>
                <w:sz w:val="18"/>
                <w:szCs w:val="18"/>
              </w:rPr>
            </w:pPr>
            <w:r>
              <w:rPr>
                <w:rFonts w:cs="Times New Roman" w:hint="eastAsia"/>
                <w:sz w:val="18"/>
                <w:szCs w:val="18"/>
              </w:rPr>
              <w:t>0.5</w:t>
            </w:r>
          </w:p>
        </w:tc>
      </w:tr>
      <w:tr w:rsidR="008B2D6F" w14:paraId="58A50742" w14:textId="77777777">
        <w:trPr>
          <w:trHeight w:val="113"/>
        </w:trPr>
        <w:tc>
          <w:tcPr>
            <w:tcW w:w="858" w:type="pct"/>
            <w:vAlign w:val="center"/>
          </w:tcPr>
          <w:p w14:paraId="52971B57"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4142" w:type="pct"/>
            <w:vAlign w:val="center"/>
          </w:tcPr>
          <w:p w14:paraId="0A00B825" w14:textId="1532CF8B" w:rsidR="008B2D6F" w:rsidRDefault="00000000">
            <w:pPr>
              <w:ind w:firstLineChars="0" w:firstLine="0"/>
              <w:rPr>
                <w:rFonts w:cs="Times New Roman"/>
                <w:sz w:val="18"/>
                <w:szCs w:val="18"/>
              </w:rPr>
            </w:pPr>
            <w:r>
              <w:rPr>
                <w:rFonts w:cs="Times New Roman" w:hint="eastAsia"/>
                <w:sz w:val="18"/>
                <w:szCs w:val="18"/>
              </w:rPr>
              <w:t>用于计算</w:t>
            </w:r>
            <w:r w:rsidR="00BA0EC6">
              <w:rPr>
                <w:rFonts w:cs="Times New Roman" w:hint="eastAsia"/>
                <w:sz w:val="18"/>
                <w:szCs w:val="18"/>
              </w:rPr>
              <w:t>华中</w:t>
            </w:r>
            <w:r w:rsidR="007F3C06">
              <w:rPr>
                <w:rFonts w:cs="Times New Roman" w:hint="eastAsia"/>
                <w:sz w:val="18"/>
                <w:szCs w:val="18"/>
              </w:rPr>
              <w:t>区域电网的组合边际排放因子</w:t>
            </w:r>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grid,CM,y</m:t>
                  </m:r>
                </m:sub>
              </m:sSub>
            </m:oMath>
          </w:p>
        </w:tc>
      </w:tr>
    </w:tbl>
    <w:bookmarkStart w:id="203" w:name="OLE_LINK111"/>
    <w:bookmarkStart w:id="204" w:name="_Toc164769557"/>
    <w:bookmarkStart w:id="205" w:name="_Toc1568"/>
    <w:bookmarkStart w:id="206" w:name="_Toc31088"/>
    <w:bookmarkStart w:id="207" w:name="_Toc26106"/>
    <w:bookmarkStart w:id="208" w:name="_Toc27681"/>
    <w:bookmarkStart w:id="209" w:name="_Toc31717"/>
    <w:bookmarkStart w:id="210" w:name="_Toc2298"/>
    <w:bookmarkStart w:id="211" w:name="_Toc10339"/>
    <w:bookmarkStart w:id="212" w:name="_Toc4587"/>
    <w:bookmarkStart w:id="213" w:name="_Toc11868"/>
    <w:p w14:paraId="4E144212" w14:textId="77777777" w:rsidR="008B2D6F" w:rsidRDefault="00000000">
      <w:pPr>
        <w:pStyle w:val="a"/>
      </w:pPr>
      <m:oMath>
        <m:sSub>
          <m:sSubPr>
            <m:ctrlPr>
              <w:rPr>
                <w:rFonts w:ascii="Cambria Math" w:hAnsi="Cambria Math"/>
                <w:i/>
              </w:rPr>
            </m:ctrlPr>
          </m:sSubPr>
          <m:e>
            <m:r>
              <m:rPr>
                <m:sty m:val="bi"/>
              </m:rPr>
              <w:rPr>
                <w:rFonts w:ascii="Cambria Math" w:hAnsi="Cambria Math"/>
              </w:rPr>
              <m:t>ω</m:t>
            </m:r>
          </m:e>
          <m:sub>
            <m:r>
              <m:rPr>
                <m:sty m:val="bi"/>
              </m:rPr>
              <w:rPr>
                <w:rFonts w:ascii="Cambria Math" w:hAnsi="Cambria Math"/>
              </w:rPr>
              <m:t>BM</m:t>
            </m:r>
          </m:sub>
        </m:sSub>
      </m:oMath>
      <w:r>
        <w:t>的技术内容和确定方法</w:t>
      </w:r>
      <w:bookmarkEnd w:id="203"/>
    </w:p>
    <w:tbl>
      <w:tblPr>
        <w:tblStyle w:val="af5"/>
        <w:tblW w:w="5000" w:type="pct"/>
        <w:tblLook w:val="04A0" w:firstRow="1" w:lastRow="0" w:firstColumn="1" w:lastColumn="0" w:noHBand="0" w:noVBand="1"/>
      </w:tblPr>
      <w:tblGrid>
        <w:gridCol w:w="1551"/>
        <w:gridCol w:w="7487"/>
      </w:tblGrid>
      <w:tr w:rsidR="008B2D6F" w14:paraId="5CE4BD82" w14:textId="77777777">
        <w:trPr>
          <w:trHeight w:val="227"/>
        </w:trPr>
        <w:tc>
          <w:tcPr>
            <w:tcW w:w="858" w:type="pct"/>
            <w:vAlign w:val="center"/>
          </w:tcPr>
          <w:p w14:paraId="7A37973C"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7674" w:type="dxa"/>
            <w:vAlign w:val="center"/>
          </w:tcPr>
          <w:p w14:paraId="41B1CBD0" w14:textId="77777777" w:rsidR="008B2D6F" w:rsidRDefault="00000000">
            <w:pPr>
              <w:ind w:firstLineChars="0" w:firstLine="0"/>
              <w:jc w:val="left"/>
              <w:rPr>
                <w:rFonts w:cs="Times New Roman"/>
                <w:i/>
                <w:iCs/>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BM</m:t>
                    </m:r>
                  </m:sub>
                </m:sSub>
              </m:oMath>
            </m:oMathPara>
          </w:p>
        </w:tc>
      </w:tr>
      <w:tr w:rsidR="008B2D6F" w14:paraId="658DB6F5" w14:textId="77777777">
        <w:trPr>
          <w:trHeight w:val="227"/>
        </w:trPr>
        <w:tc>
          <w:tcPr>
            <w:tcW w:w="858" w:type="pct"/>
            <w:vAlign w:val="center"/>
          </w:tcPr>
          <w:p w14:paraId="4E4700FD"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7674" w:type="dxa"/>
            <w:vAlign w:val="center"/>
          </w:tcPr>
          <w:p w14:paraId="14FDBECF" w14:textId="77777777" w:rsidR="008B2D6F" w:rsidRDefault="00000000">
            <w:pPr>
              <w:ind w:firstLineChars="0" w:firstLine="0"/>
              <w:jc w:val="left"/>
              <w:rPr>
                <w:rFonts w:cs="Times New Roman"/>
                <w:sz w:val="18"/>
                <w:szCs w:val="18"/>
              </w:rPr>
            </w:pPr>
            <w:r>
              <w:rPr>
                <w:rFonts w:cs="Times New Roman"/>
                <w:sz w:val="18"/>
                <w:szCs w:val="18"/>
              </w:rPr>
              <w:t>公式</w:t>
            </w:r>
            <w:r>
              <w:rPr>
                <w:rFonts w:cs="Times New Roman" w:hint="eastAsia"/>
                <w:sz w:val="18"/>
                <w:szCs w:val="18"/>
              </w:rPr>
              <w:t>（</w:t>
            </w:r>
            <w:r>
              <w:rPr>
                <w:rFonts w:cs="Times New Roman" w:hint="eastAsia"/>
                <w:sz w:val="18"/>
                <w:szCs w:val="18"/>
              </w:rPr>
              <w:t>2</w:t>
            </w:r>
            <w:r>
              <w:rPr>
                <w:rFonts w:cs="Times New Roman" w:hint="eastAsia"/>
                <w:sz w:val="18"/>
                <w:szCs w:val="18"/>
              </w:rPr>
              <w:t>）</w:t>
            </w:r>
          </w:p>
        </w:tc>
      </w:tr>
      <w:tr w:rsidR="008B2D6F" w14:paraId="7FCBD817" w14:textId="77777777">
        <w:trPr>
          <w:trHeight w:val="227"/>
        </w:trPr>
        <w:tc>
          <w:tcPr>
            <w:tcW w:w="858" w:type="pct"/>
            <w:vAlign w:val="center"/>
          </w:tcPr>
          <w:p w14:paraId="08B0B1D8" w14:textId="77777777" w:rsidR="008B2D6F" w:rsidRDefault="00000000">
            <w:pPr>
              <w:ind w:firstLineChars="0" w:firstLine="0"/>
              <w:jc w:val="center"/>
              <w:rPr>
                <w:rFonts w:cs="Times New Roman"/>
                <w:sz w:val="18"/>
                <w:szCs w:val="18"/>
              </w:rPr>
            </w:pPr>
            <w:r>
              <w:rPr>
                <w:rFonts w:cs="Times New Roman" w:hint="eastAsia"/>
                <w:sz w:val="18"/>
                <w:szCs w:val="18"/>
              </w:rPr>
              <w:t>数据</w:t>
            </w:r>
            <w:r>
              <w:rPr>
                <w:rFonts w:cs="Times New Roman"/>
                <w:sz w:val="18"/>
                <w:szCs w:val="18"/>
              </w:rPr>
              <w:t>描述</w:t>
            </w:r>
          </w:p>
        </w:tc>
        <w:tc>
          <w:tcPr>
            <w:tcW w:w="7674" w:type="dxa"/>
            <w:vAlign w:val="center"/>
          </w:tcPr>
          <w:p w14:paraId="7DA360F7" w14:textId="77777777" w:rsidR="008B2D6F" w:rsidRDefault="00000000">
            <w:pPr>
              <w:ind w:firstLineChars="0" w:firstLine="0"/>
              <w:rPr>
                <w:rFonts w:cs="Times New Roman"/>
                <w:sz w:val="18"/>
                <w:szCs w:val="18"/>
              </w:rPr>
            </w:pPr>
            <w:r>
              <w:rPr>
                <w:rFonts w:cs="Times New Roman" w:hint="eastAsia"/>
                <w:sz w:val="18"/>
                <w:szCs w:val="18"/>
              </w:rPr>
              <w:t>容量边际排放因子的权重</w:t>
            </w:r>
          </w:p>
        </w:tc>
      </w:tr>
      <w:tr w:rsidR="008B2D6F" w14:paraId="166830FF" w14:textId="77777777">
        <w:trPr>
          <w:trHeight w:val="227"/>
        </w:trPr>
        <w:tc>
          <w:tcPr>
            <w:tcW w:w="858" w:type="pct"/>
            <w:vAlign w:val="center"/>
          </w:tcPr>
          <w:p w14:paraId="4A2DEE01"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7674" w:type="dxa"/>
            <w:vAlign w:val="center"/>
          </w:tcPr>
          <w:p w14:paraId="5F107BBF" w14:textId="77777777" w:rsidR="008B2D6F" w:rsidRDefault="00000000">
            <w:pPr>
              <w:ind w:firstLineChars="0" w:firstLine="0"/>
              <w:rPr>
                <w:rFonts w:cs="Times New Roman"/>
                <w:sz w:val="18"/>
                <w:szCs w:val="18"/>
              </w:rPr>
            </w:pPr>
            <w:r>
              <w:rPr>
                <w:rFonts w:cs="Times New Roman" w:hint="eastAsia"/>
                <w:sz w:val="18"/>
                <w:szCs w:val="18"/>
              </w:rPr>
              <w:t>无量纲</w:t>
            </w:r>
          </w:p>
        </w:tc>
      </w:tr>
      <w:tr w:rsidR="008B2D6F" w14:paraId="0751FC76" w14:textId="77777777">
        <w:trPr>
          <w:trHeight w:val="227"/>
        </w:trPr>
        <w:tc>
          <w:tcPr>
            <w:tcW w:w="858" w:type="pct"/>
            <w:vAlign w:val="center"/>
          </w:tcPr>
          <w:p w14:paraId="362C5B9D"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7674" w:type="dxa"/>
            <w:vAlign w:val="center"/>
          </w:tcPr>
          <w:p w14:paraId="5EC3599E" w14:textId="77777777" w:rsidR="008B2D6F" w:rsidRDefault="00000000">
            <w:pPr>
              <w:ind w:firstLineChars="0" w:firstLine="0"/>
              <w:rPr>
                <w:rFonts w:cs="Times New Roman"/>
                <w:sz w:val="18"/>
                <w:szCs w:val="18"/>
              </w:rPr>
            </w:pPr>
            <w:r>
              <w:rPr>
                <w:rFonts w:cs="Times New Roman" w:hint="eastAsia"/>
                <w:sz w:val="18"/>
                <w:szCs w:val="18"/>
              </w:rPr>
              <w:t>默认值</w:t>
            </w:r>
          </w:p>
        </w:tc>
      </w:tr>
      <w:tr w:rsidR="008B2D6F" w14:paraId="5B4BE80E" w14:textId="77777777">
        <w:trPr>
          <w:trHeight w:val="227"/>
        </w:trPr>
        <w:tc>
          <w:tcPr>
            <w:tcW w:w="858" w:type="pct"/>
            <w:vAlign w:val="center"/>
          </w:tcPr>
          <w:p w14:paraId="6F4EEA38" w14:textId="77777777" w:rsidR="008B2D6F" w:rsidRDefault="00000000">
            <w:pPr>
              <w:ind w:firstLineChars="0" w:firstLine="0"/>
              <w:jc w:val="center"/>
              <w:rPr>
                <w:rFonts w:cs="Times New Roman"/>
                <w:sz w:val="18"/>
                <w:szCs w:val="18"/>
              </w:rPr>
            </w:pPr>
            <w:r>
              <w:rPr>
                <w:rFonts w:cs="Times New Roman"/>
                <w:sz w:val="18"/>
                <w:szCs w:val="18"/>
              </w:rPr>
              <w:t>数值</w:t>
            </w:r>
          </w:p>
        </w:tc>
        <w:tc>
          <w:tcPr>
            <w:tcW w:w="7674" w:type="dxa"/>
            <w:vAlign w:val="center"/>
          </w:tcPr>
          <w:p w14:paraId="417C5EC1" w14:textId="77777777" w:rsidR="008B2D6F" w:rsidRDefault="00000000">
            <w:pPr>
              <w:ind w:firstLineChars="0" w:firstLine="0"/>
              <w:jc w:val="left"/>
              <w:rPr>
                <w:rFonts w:cs="Times New Roman"/>
                <w:sz w:val="18"/>
                <w:szCs w:val="18"/>
              </w:rPr>
            </w:pPr>
            <w:r>
              <w:rPr>
                <w:rFonts w:cs="Times New Roman" w:hint="eastAsia"/>
                <w:sz w:val="18"/>
                <w:szCs w:val="18"/>
              </w:rPr>
              <w:t>0.5</w:t>
            </w:r>
          </w:p>
        </w:tc>
      </w:tr>
      <w:tr w:rsidR="008B2D6F" w14:paraId="2D9B2CD3" w14:textId="77777777">
        <w:trPr>
          <w:trHeight w:val="227"/>
        </w:trPr>
        <w:tc>
          <w:tcPr>
            <w:tcW w:w="858" w:type="pct"/>
            <w:vAlign w:val="center"/>
          </w:tcPr>
          <w:p w14:paraId="0A12480B"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7674" w:type="dxa"/>
            <w:vAlign w:val="center"/>
          </w:tcPr>
          <w:p w14:paraId="7A627122" w14:textId="5950B13B" w:rsidR="008B2D6F" w:rsidRDefault="007F3C06">
            <w:pPr>
              <w:ind w:firstLineChars="0" w:firstLine="0"/>
              <w:rPr>
                <w:rFonts w:cs="Times New Roman"/>
                <w:sz w:val="18"/>
                <w:szCs w:val="18"/>
              </w:rPr>
            </w:pPr>
            <w:r>
              <w:rPr>
                <w:rFonts w:cs="Times New Roman" w:hint="eastAsia"/>
                <w:sz w:val="18"/>
                <w:szCs w:val="18"/>
              </w:rPr>
              <w:t>用于计算</w:t>
            </w:r>
            <w:r w:rsidR="00BA0EC6">
              <w:rPr>
                <w:rFonts w:cs="Times New Roman" w:hint="eastAsia"/>
                <w:sz w:val="18"/>
                <w:szCs w:val="18"/>
              </w:rPr>
              <w:t>华中</w:t>
            </w:r>
            <w:r>
              <w:rPr>
                <w:rFonts w:cs="Times New Roman" w:hint="eastAsia"/>
                <w:sz w:val="18"/>
                <w:szCs w:val="18"/>
              </w:rPr>
              <w:t>区域电网的组合边际排放因子</w:t>
            </w:r>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grid,CM,y</m:t>
                  </m:r>
                </m:sub>
              </m:sSub>
            </m:oMath>
          </w:p>
        </w:tc>
      </w:tr>
    </w:tbl>
    <w:bookmarkStart w:id="214" w:name="_Toc178064053"/>
    <w:p w14:paraId="35135DB7" w14:textId="77777777" w:rsidR="008B2D6F" w:rsidRDefault="00000000">
      <w:pPr>
        <w:pStyle w:val="a"/>
      </w:pPr>
      <m:oMath>
        <m:sSub>
          <m:sSubPr>
            <m:ctrlPr>
              <w:rPr>
                <w:rFonts w:ascii="Cambria Math" w:hAnsi="Cambria Math" w:cs="Times New Roman"/>
                <w:i/>
              </w:rPr>
            </m:ctrlPr>
          </m:sSubPr>
          <m:e>
            <m:r>
              <m:rPr>
                <m:sty m:val="bi"/>
              </m:rPr>
              <w:rPr>
                <w:rFonts w:ascii="Cambria Math" w:hAnsi="Cambria Math" w:cs="Times New Roman"/>
              </w:rPr>
              <m:t>UEC</m:t>
            </m:r>
          </m:e>
          <m:sub>
            <m:r>
              <m:rPr>
                <m:sty m:val="bi"/>
              </m:rPr>
              <w:rPr>
                <w:rFonts w:ascii="Cambria Math" w:hAnsi="Cambria Math" w:cs="Times New Roman"/>
              </w:rPr>
              <m:t>by</m:t>
            </m:r>
          </m:sub>
        </m:sSub>
      </m:oMath>
      <w:r>
        <w:t>的技术内容和确定方法</w:t>
      </w:r>
    </w:p>
    <w:tbl>
      <w:tblPr>
        <w:tblStyle w:val="af5"/>
        <w:tblW w:w="5000" w:type="pct"/>
        <w:tblLook w:val="04A0" w:firstRow="1" w:lastRow="0" w:firstColumn="1" w:lastColumn="0" w:noHBand="0" w:noVBand="1"/>
      </w:tblPr>
      <w:tblGrid>
        <w:gridCol w:w="1551"/>
        <w:gridCol w:w="7487"/>
      </w:tblGrid>
      <w:tr w:rsidR="008B2D6F" w14:paraId="13CBB46C" w14:textId="77777777">
        <w:trPr>
          <w:trHeight w:val="227"/>
        </w:trPr>
        <w:tc>
          <w:tcPr>
            <w:tcW w:w="858" w:type="pct"/>
            <w:vAlign w:val="center"/>
          </w:tcPr>
          <w:p w14:paraId="42FEFEC3"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7674" w:type="dxa"/>
            <w:vAlign w:val="center"/>
          </w:tcPr>
          <w:p w14:paraId="4B804B0B" w14:textId="77777777" w:rsidR="008B2D6F" w:rsidRDefault="00000000">
            <w:pPr>
              <w:ind w:firstLineChars="0" w:firstLine="0"/>
              <w:jc w:val="left"/>
              <w:rPr>
                <w:rFonts w:cs="Times New Roman"/>
                <w:i/>
                <w:iCs/>
                <w:sz w:val="18"/>
                <w:szCs w:val="18"/>
              </w:rPr>
            </w:pPr>
            <m:oMathPara>
              <m:oMathParaPr>
                <m:jc m:val="left"/>
              </m:oMathParaPr>
              <m:oMath>
                <m:sSub>
                  <m:sSubPr>
                    <m:ctrlPr>
                      <w:rPr>
                        <w:rFonts w:ascii="Cambria Math" w:hAnsi="Cambria Math" w:cs="Times New Roman"/>
                        <w:i/>
                        <w:sz w:val="18"/>
                        <w:szCs w:val="22"/>
                      </w:rPr>
                    </m:ctrlPr>
                  </m:sSubPr>
                  <m:e>
                    <m:r>
                      <w:rPr>
                        <w:rFonts w:ascii="Cambria Math" w:hAnsi="Cambria Math" w:cs="Times New Roman"/>
                        <w:sz w:val="18"/>
                        <w:szCs w:val="22"/>
                      </w:rPr>
                      <m:t>UEC</m:t>
                    </m:r>
                  </m:e>
                  <m:sub>
                    <m:r>
                      <w:rPr>
                        <w:rFonts w:ascii="Cambria Math" w:hAnsi="Cambria Math" w:cs="Times New Roman"/>
                        <w:sz w:val="18"/>
                        <w:szCs w:val="22"/>
                      </w:rPr>
                      <m:t>by</m:t>
                    </m:r>
                  </m:sub>
                </m:sSub>
              </m:oMath>
            </m:oMathPara>
          </w:p>
        </w:tc>
      </w:tr>
      <w:tr w:rsidR="008B2D6F" w14:paraId="6E319998" w14:textId="77777777">
        <w:trPr>
          <w:trHeight w:val="227"/>
        </w:trPr>
        <w:tc>
          <w:tcPr>
            <w:tcW w:w="858" w:type="pct"/>
            <w:vAlign w:val="center"/>
          </w:tcPr>
          <w:p w14:paraId="08D55B65"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7674" w:type="dxa"/>
            <w:vAlign w:val="center"/>
          </w:tcPr>
          <w:p w14:paraId="7C1FE217" w14:textId="77777777" w:rsidR="008B2D6F" w:rsidRDefault="00000000">
            <w:pPr>
              <w:ind w:firstLineChars="0" w:firstLine="0"/>
              <w:jc w:val="left"/>
              <w:rPr>
                <w:rFonts w:cs="Times New Roman"/>
                <w:sz w:val="18"/>
                <w:szCs w:val="18"/>
              </w:rPr>
            </w:pPr>
            <w:r>
              <w:rPr>
                <w:rFonts w:cs="Times New Roman"/>
                <w:sz w:val="18"/>
                <w:szCs w:val="18"/>
              </w:rPr>
              <w:t>公式</w:t>
            </w:r>
            <w:r>
              <w:rPr>
                <w:rFonts w:cs="Times New Roman" w:hint="eastAsia"/>
                <w:sz w:val="18"/>
                <w:szCs w:val="18"/>
              </w:rPr>
              <w:t>（</w:t>
            </w:r>
            <w:r>
              <w:rPr>
                <w:rFonts w:cs="Times New Roman" w:hint="eastAsia"/>
                <w:sz w:val="18"/>
                <w:szCs w:val="18"/>
              </w:rPr>
              <w:t>1</w:t>
            </w:r>
            <w:r>
              <w:rPr>
                <w:rFonts w:cs="Times New Roman" w:hint="eastAsia"/>
                <w:sz w:val="18"/>
                <w:szCs w:val="18"/>
              </w:rPr>
              <w:t>）</w:t>
            </w:r>
          </w:p>
        </w:tc>
      </w:tr>
      <w:tr w:rsidR="008B2D6F" w14:paraId="6CF97F82" w14:textId="77777777">
        <w:trPr>
          <w:trHeight w:val="227"/>
        </w:trPr>
        <w:tc>
          <w:tcPr>
            <w:tcW w:w="858" w:type="pct"/>
            <w:vAlign w:val="center"/>
          </w:tcPr>
          <w:p w14:paraId="7FDE4531" w14:textId="77777777" w:rsidR="008B2D6F" w:rsidRDefault="00000000">
            <w:pPr>
              <w:ind w:firstLineChars="0" w:firstLine="0"/>
              <w:jc w:val="center"/>
              <w:rPr>
                <w:rFonts w:cs="Times New Roman"/>
                <w:sz w:val="18"/>
                <w:szCs w:val="18"/>
              </w:rPr>
            </w:pPr>
            <w:r>
              <w:rPr>
                <w:rFonts w:cs="Times New Roman" w:hint="eastAsia"/>
                <w:sz w:val="18"/>
                <w:szCs w:val="18"/>
              </w:rPr>
              <w:t>数据</w:t>
            </w:r>
            <w:r>
              <w:rPr>
                <w:rFonts w:cs="Times New Roman"/>
                <w:sz w:val="18"/>
                <w:szCs w:val="18"/>
              </w:rPr>
              <w:t>描述</w:t>
            </w:r>
          </w:p>
        </w:tc>
        <w:tc>
          <w:tcPr>
            <w:tcW w:w="7674" w:type="dxa"/>
            <w:vAlign w:val="center"/>
          </w:tcPr>
          <w:p w14:paraId="0D115513" w14:textId="77777777" w:rsidR="008B2D6F" w:rsidRDefault="00000000">
            <w:pPr>
              <w:ind w:firstLineChars="0" w:firstLine="0"/>
              <w:rPr>
                <w:rFonts w:cs="Times New Roman"/>
                <w:sz w:val="18"/>
                <w:szCs w:val="18"/>
              </w:rPr>
            </w:pPr>
            <w:r>
              <w:rPr>
                <w:rFonts w:cs="Times New Roman" w:hint="eastAsia"/>
                <w:sz w:val="18"/>
                <w:szCs w:val="18"/>
              </w:rPr>
              <w:t>基线代表性小家电的单位工作量电耗</w:t>
            </w:r>
          </w:p>
        </w:tc>
      </w:tr>
      <w:tr w:rsidR="008B2D6F" w14:paraId="2596F791" w14:textId="77777777">
        <w:trPr>
          <w:trHeight w:val="227"/>
        </w:trPr>
        <w:tc>
          <w:tcPr>
            <w:tcW w:w="858" w:type="pct"/>
            <w:vAlign w:val="center"/>
          </w:tcPr>
          <w:p w14:paraId="3A9D949D"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7674" w:type="dxa"/>
            <w:vAlign w:val="center"/>
          </w:tcPr>
          <w:p w14:paraId="4A5B2493" w14:textId="77777777" w:rsidR="008B2D6F" w:rsidRDefault="00000000">
            <w:pPr>
              <w:ind w:firstLineChars="0" w:firstLine="0"/>
              <w:rPr>
                <w:rFonts w:cs="Times New Roman"/>
                <w:sz w:val="18"/>
                <w:szCs w:val="18"/>
              </w:rPr>
            </w:pPr>
            <w:r>
              <w:rPr>
                <w:rFonts w:cs="Times New Roman" w:hint="eastAsia"/>
                <w:sz w:val="18"/>
                <w:szCs w:val="18"/>
              </w:rPr>
              <w:t>W</w:t>
            </w:r>
          </w:p>
        </w:tc>
      </w:tr>
      <w:tr w:rsidR="008B2D6F" w14:paraId="72102C18" w14:textId="77777777">
        <w:trPr>
          <w:trHeight w:val="227"/>
        </w:trPr>
        <w:tc>
          <w:tcPr>
            <w:tcW w:w="858" w:type="pct"/>
            <w:vAlign w:val="center"/>
          </w:tcPr>
          <w:p w14:paraId="2BA43930"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7674" w:type="dxa"/>
            <w:vAlign w:val="center"/>
          </w:tcPr>
          <w:p w14:paraId="5632B32A" w14:textId="77777777" w:rsidR="008B2D6F" w:rsidRDefault="00000000">
            <w:pPr>
              <w:ind w:firstLineChars="0" w:firstLine="0"/>
              <w:rPr>
                <w:rFonts w:cs="Times New Roman"/>
                <w:sz w:val="18"/>
                <w:szCs w:val="18"/>
              </w:rPr>
            </w:pPr>
            <w:r>
              <w:rPr>
                <w:rFonts w:cs="Times New Roman" w:hint="eastAsia"/>
                <w:sz w:val="18"/>
                <w:szCs w:val="18"/>
              </w:rPr>
              <w:t>参照附件</w:t>
            </w:r>
            <w:r>
              <w:rPr>
                <w:rFonts w:cs="Times New Roman" w:hint="eastAsia"/>
                <w:sz w:val="18"/>
                <w:szCs w:val="18"/>
              </w:rPr>
              <w:t>1</w:t>
            </w:r>
          </w:p>
        </w:tc>
      </w:tr>
      <w:tr w:rsidR="008B2D6F" w14:paraId="37925FE8" w14:textId="77777777">
        <w:trPr>
          <w:trHeight w:val="227"/>
        </w:trPr>
        <w:tc>
          <w:tcPr>
            <w:tcW w:w="858" w:type="pct"/>
            <w:vAlign w:val="center"/>
          </w:tcPr>
          <w:p w14:paraId="71788CC0" w14:textId="77777777" w:rsidR="008B2D6F" w:rsidRDefault="00000000">
            <w:pPr>
              <w:ind w:firstLineChars="0" w:firstLine="0"/>
              <w:jc w:val="center"/>
              <w:rPr>
                <w:rFonts w:cs="Times New Roman"/>
                <w:sz w:val="18"/>
                <w:szCs w:val="18"/>
              </w:rPr>
            </w:pPr>
            <w:r>
              <w:rPr>
                <w:rFonts w:cs="Times New Roman"/>
                <w:sz w:val="18"/>
                <w:szCs w:val="18"/>
              </w:rPr>
              <w:lastRenderedPageBreak/>
              <w:t>数值</w:t>
            </w:r>
          </w:p>
        </w:tc>
        <w:tc>
          <w:tcPr>
            <w:tcW w:w="7674" w:type="dxa"/>
            <w:vAlign w:val="center"/>
          </w:tcPr>
          <w:p w14:paraId="38BCA1A7" w14:textId="77777777" w:rsidR="008B2D6F" w:rsidRDefault="00000000">
            <w:pPr>
              <w:ind w:firstLineChars="0" w:firstLine="0"/>
              <w:jc w:val="left"/>
              <w:rPr>
                <w:rFonts w:cs="Times New Roman"/>
                <w:sz w:val="18"/>
                <w:szCs w:val="18"/>
              </w:rPr>
            </w:pPr>
            <w:r>
              <w:rPr>
                <w:rFonts w:cs="Times New Roman" w:hint="eastAsia"/>
                <w:sz w:val="18"/>
                <w:szCs w:val="18"/>
              </w:rPr>
              <w:t>/</w:t>
            </w:r>
          </w:p>
        </w:tc>
      </w:tr>
      <w:tr w:rsidR="008B2D6F" w14:paraId="58C6A5A0" w14:textId="77777777">
        <w:trPr>
          <w:trHeight w:val="227"/>
        </w:trPr>
        <w:tc>
          <w:tcPr>
            <w:tcW w:w="858" w:type="pct"/>
            <w:vAlign w:val="center"/>
          </w:tcPr>
          <w:p w14:paraId="057611C4"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7674" w:type="dxa"/>
            <w:vAlign w:val="center"/>
          </w:tcPr>
          <w:p w14:paraId="1D942E73" w14:textId="6D466997" w:rsidR="008B2D6F" w:rsidRDefault="00000000">
            <w:pPr>
              <w:ind w:firstLineChars="0" w:firstLine="0"/>
              <w:rPr>
                <w:rFonts w:cs="Times New Roman"/>
                <w:sz w:val="18"/>
                <w:szCs w:val="18"/>
              </w:rPr>
            </w:pPr>
            <w:r>
              <w:rPr>
                <w:rFonts w:cs="Times New Roman" w:hint="eastAsia"/>
                <w:sz w:val="18"/>
                <w:szCs w:val="18"/>
              </w:rPr>
              <w:t>用于计算</w:t>
            </w:r>
            <w:r w:rsidR="007F3C06">
              <w:rPr>
                <w:rFonts w:cs="Times New Roman"/>
                <w:sz w:val="18"/>
                <w:szCs w:val="18"/>
              </w:rPr>
              <w:t>第</w:t>
            </w:r>
            <m:oMath>
              <m:r>
                <w:rPr>
                  <w:rFonts w:ascii="Cambria Math" w:hAnsi="Cambria Math" w:cs="Times New Roman"/>
                  <w:sz w:val="18"/>
                  <w:szCs w:val="18"/>
                </w:rPr>
                <m:t>y</m:t>
              </m:r>
            </m:oMath>
            <w:r w:rsidR="007F3C06">
              <w:rPr>
                <w:rFonts w:cs="Times New Roman" w:hint="eastAsia"/>
                <w:sz w:val="18"/>
                <w:szCs w:val="18"/>
              </w:rPr>
              <w:t>年</w:t>
            </w:r>
            <m:oMath>
              <m:r>
                <w:rPr>
                  <w:rFonts w:ascii="Cambria Math" w:hAnsi="Cambria Math" w:cs="Times New Roman"/>
                  <w:sz w:val="18"/>
                  <w:szCs w:val="18"/>
                </w:rPr>
                <m:t>d</m:t>
              </m:r>
            </m:oMath>
            <w:r w:rsidR="007F3C06">
              <w:rPr>
                <w:rFonts w:hAnsi="Cambria Math" w:cs="Times New Roman" w:hint="eastAsia"/>
                <w:sz w:val="18"/>
                <w:szCs w:val="18"/>
              </w:rPr>
              <w:t>日</w:t>
            </w:r>
            <w:r w:rsidR="007F3C06">
              <w:rPr>
                <w:rFonts w:cs="Times New Roman" w:hint="eastAsia"/>
                <w:sz w:val="18"/>
                <w:szCs w:val="18"/>
              </w:rPr>
              <w:t>的基准线</w:t>
            </w:r>
            <w:r w:rsidR="007F3C06">
              <w:rPr>
                <w:rFonts w:cs="Times New Roman"/>
                <w:sz w:val="18"/>
                <w:szCs w:val="18"/>
              </w:rPr>
              <w:t>排放量</w:t>
            </w:r>
            <m:oMath>
              <m:sSub>
                <m:sSubPr>
                  <m:ctrlPr>
                    <w:rPr>
                      <w:rFonts w:ascii="Cambria Math" w:hAnsi="Cambria Math" w:cs="Times New Roman"/>
                      <w:i/>
                      <w:sz w:val="18"/>
                      <w:szCs w:val="18"/>
                    </w:rPr>
                  </m:ctrlPr>
                </m:sSubPr>
                <m:e>
                  <m:r>
                    <w:rPr>
                      <w:rFonts w:ascii="Cambria Math" w:hAnsi="Cambria Math" w:cs="Times New Roman"/>
                      <w:sz w:val="18"/>
                      <w:szCs w:val="18"/>
                    </w:rPr>
                    <m:t>BE</m:t>
                  </m:r>
                </m:e>
                <m:sub>
                  <m:r>
                    <w:rPr>
                      <w:rFonts w:ascii="Cambria Math" w:hAnsi="Cambria Math" w:cs="Times New Roman"/>
                      <w:sz w:val="18"/>
                      <w:szCs w:val="18"/>
                    </w:rPr>
                    <m:t>y,d</m:t>
                  </m:r>
                </m:sub>
              </m:sSub>
            </m:oMath>
          </w:p>
        </w:tc>
      </w:tr>
      <w:tr w:rsidR="008B2D6F" w14:paraId="1439CEE3" w14:textId="77777777">
        <w:trPr>
          <w:trHeight w:val="227"/>
        </w:trPr>
        <w:tc>
          <w:tcPr>
            <w:tcW w:w="858" w:type="pct"/>
            <w:vAlign w:val="center"/>
          </w:tcPr>
          <w:p w14:paraId="57CCDFA3" w14:textId="77777777" w:rsidR="008B2D6F" w:rsidRDefault="00000000">
            <w:pPr>
              <w:ind w:firstLineChars="0" w:firstLine="0"/>
              <w:jc w:val="center"/>
              <w:rPr>
                <w:rFonts w:cs="Times New Roman"/>
                <w:sz w:val="18"/>
                <w:szCs w:val="18"/>
              </w:rPr>
            </w:pPr>
            <w:r>
              <w:rPr>
                <w:rFonts w:cs="Times New Roman" w:hint="eastAsia"/>
                <w:sz w:val="18"/>
                <w:szCs w:val="18"/>
              </w:rPr>
              <w:t>备注</w:t>
            </w:r>
          </w:p>
        </w:tc>
        <w:tc>
          <w:tcPr>
            <w:tcW w:w="7674" w:type="dxa"/>
            <w:vAlign w:val="center"/>
          </w:tcPr>
          <w:p w14:paraId="69AC5B5C" w14:textId="77777777" w:rsidR="008B2D6F" w:rsidRDefault="00000000">
            <w:pPr>
              <w:ind w:firstLineChars="0" w:firstLine="0"/>
              <w:rPr>
                <w:rFonts w:cs="Times New Roman"/>
                <w:sz w:val="18"/>
                <w:szCs w:val="18"/>
              </w:rPr>
            </w:pPr>
            <w:r>
              <w:rPr>
                <w:rFonts w:cs="Times New Roman" w:hint="eastAsia"/>
                <w:sz w:val="18"/>
                <w:szCs w:val="18"/>
              </w:rPr>
              <w:t>记录首次生成该参数的基准年，从该年开始，每</w:t>
            </w:r>
            <w:r>
              <w:rPr>
                <w:rFonts w:cs="Times New Roman" w:hint="eastAsia"/>
                <w:sz w:val="18"/>
                <w:szCs w:val="18"/>
              </w:rPr>
              <w:t>5</w:t>
            </w:r>
            <w:r>
              <w:rPr>
                <w:rFonts w:cs="Times New Roman" w:hint="eastAsia"/>
                <w:sz w:val="18"/>
                <w:szCs w:val="18"/>
              </w:rPr>
              <w:t>年（即第</w:t>
            </w:r>
            <w:r>
              <w:rPr>
                <w:rFonts w:cs="Times New Roman" w:hint="eastAsia"/>
                <w:sz w:val="18"/>
                <w:szCs w:val="18"/>
              </w:rPr>
              <w:t>6</w:t>
            </w:r>
            <w:r>
              <w:rPr>
                <w:rFonts w:cs="Times New Roman" w:hint="eastAsia"/>
                <w:sz w:val="18"/>
                <w:szCs w:val="18"/>
              </w:rPr>
              <w:t>年）重新应用附件</w:t>
            </w:r>
            <w:r>
              <w:rPr>
                <w:rFonts w:cs="Times New Roman" w:hint="eastAsia"/>
                <w:sz w:val="18"/>
                <w:szCs w:val="18"/>
              </w:rPr>
              <w:t>1</w:t>
            </w:r>
            <w:r>
              <w:rPr>
                <w:rFonts w:cs="Times New Roman" w:hint="eastAsia"/>
                <w:sz w:val="18"/>
                <w:szCs w:val="18"/>
              </w:rPr>
              <w:t>和附件</w:t>
            </w:r>
            <w:r>
              <w:rPr>
                <w:rFonts w:cs="Times New Roman" w:hint="eastAsia"/>
                <w:sz w:val="18"/>
                <w:szCs w:val="18"/>
              </w:rPr>
              <w:t>3</w:t>
            </w:r>
            <w:r>
              <w:rPr>
                <w:rFonts w:cs="Times New Roman" w:hint="eastAsia"/>
                <w:sz w:val="18"/>
                <w:szCs w:val="18"/>
              </w:rPr>
              <w:t>的计算方法，更新一次</w:t>
            </w:r>
            <m:oMath>
              <m:sSub>
                <m:sSubPr>
                  <m:ctrlPr>
                    <w:rPr>
                      <w:rFonts w:ascii="Cambria Math" w:hAnsi="Cambria Math" w:cs="Times New Roman"/>
                      <w:i/>
                      <w:sz w:val="18"/>
                      <w:szCs w:val="22"/>
                    </w:rPr>
                  </m:ctrlPr>
                </m:sSubPr>
                <m:e>
                  <m:r>
                    <w:rPr>
                      <w:rFonts w:ascii="Cambria Math" w:hAnsi="Cambria Math" w:cs="Times New Roman"/>
                      <w:sz w:val="18"/>
                      <w:szCs w:val="22"/>
                    </w:rPr>
                    <m:t>UEC</m:t>
                  </m:r>
                </m:e>
                <m:sub>
                  <m:r>
                    <w:rPr>
                      <w:rFonts w:ascii="Cambria Math" w:hAnsi="Cambria Math" w:cs="Times New Roman"/>
                      <w:sz w:val="18"/>
                      <w:szCs w:val="22"/>
                    </w:rPr>
                    <m:t>by</m:t>
                  </m:r>
                </m:sub>
              </m:sSub>
            </m:oMath>
            <w:r>
              <w:rPr>
                <w:rFonts w:hAnsi="Cambria Math" w:cs="Times New Roman" w:hint="eastAsia"/>
                <w:sz w:val="18"/>
                <w:szCs w:val="22"/>
              </w:rPr>
              <w:t>和</w:t>
            </w:r>
            <m:oMath>
              <m:r>
                <w:rPr>
                  <w:rFonts w:ascii="Cambria Math" w:hAnsi="Cambria Math" w:cs="Cambria Math"/>
                  <w:sz w:val="18"/>
                  <w:szCs w:val="22"/>
                </w:rPr>
                <m:t>ATD</m:t>
              </m:r>
            </m:oMath>
            <w:r>
              <w:rPr>
                <w:rFonts w:hAnsi="Cambria Math" w:cs="Cambria Math" w:hint="eastAsia"/>
                <w:sz w:val="18"/>
                <w:szCs w:val="22"/>
              </w:rPr>
              <w:t>。</w:t>
            </w:r>
          </w:p>
        </w:tc>
      </w:tr>
    </w:tbl>
    <w:p w14:paraId="08C2949D" w14:textId="77777777" w:rsidR="008B2D6F" w:rsidRDefault="00000000">
      <w:pPr>
        <w:pStyle w:val="a"/>
      </w:pPr>
      <m:oMath>
        <m:sSub>
          <m:sSubPr>
            <m:ctrlPr>
              <w:rPr>
                <w:rFonts w:ascii="Cambria Math" w:hAnsi="Cambria Math" w:cs="Cambria Math"/>
                <w:i/>
              </w:rPr>
            </m:ctrlPr>
          </m:sSubPr>
          <m:e>
            <m:r>
              <m:rPr>
                <m:sty m:val="bi"/>
              </m:rPr>
              <w:rPr>
                <w:rFonts w:ascii="Cambria Math" w:hAnsi="Cambria Math" w:cs="Cambria Math"/>
              </w:rPr>
              <m:t>adj</m:t>
            </m:r>
          </m:e>
          <m:sub>
            <m:r>
              <m:rPr>
                <m:sty m:val="bi"/>
              </m:rPr>
              <w:rPr>
                <w:rFonts w:ascii="Cambria Math" w:hAnsi="Cambria Math" w:cs="Cambria Math"/>
              </w:rPr>
              <m:t>working</m:t>
            </m:r>
          </m:sub>
        </m:sSub>
      </m:oMath>
      <w:r>
        <w:t>的技术内容和确定方法</w:t>
      </w:r>
    </w:p>
    <w:tbl>
      <w:tblPr>
        <w:tblStyle w:val="af5"/>
        <w:tblW w:w="5000" w:type="pct"/>
        <w:tblLook w:val="04A0" w:firstRow="1" w:lastRow="0" w:firstColumn="1" w:lastColumn="0" w:noHBand="0" w:noVBand="1"/>
      </w:tblPr>
      <w:tblGrid>
        <w:gridCol w:w="1551"/>
        <w:gridCol w:w="7487"/>
      </w:tblGrid>
      <w:tr w:rsidR="008B2D6F" w14:paraId="70092B5A" w14:textId="77777777">
        <w:trPr>
          <w:trHeight w:val="227"/>
        </w:trPr>
        <w:tc>
          <w:tcPr>
            <w:tcW w:w="858" w:type="pct"/>
            <w:vAlign w:val="center"/>
          </w:tcPr>
          <w:p w14:paraId="2BCBFCB7"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4141" w:type="pct"/>
            <w:vAlign w:val="center"/>
          </w:tcPr>
          <w:p w14:paraId="4BAABC5D" w14:textId="77777777" w:rsidR="008B2D6F" w:rsidRDefault="00000000">
            <w:pPr>
              <w:ind w:firstLineChars="0" w:firstLine="0"/>
              <w:jc w:val="left"/>
              <w:rPr>
                <w:rFonts w:cs="Times New Roman"/>
                <w:i/>
                <w:iCs/>
                <w:sz w:val="18"/>
                <w:szCs w:val="18"/>
              </w:rPr>
            </w:pPr>
            <m:oMathPara>
              <m:oMathParaPr>
                <m:jc m:val="left"/>
              </m:oMathParaPr>
              <m:oMath>
                <m:sSub>
                  <m:sSubPr>
                    <m:ctrlPr>
                      <w:rPr>
                        <w:rFonts w:ascii="Cambria Math" w:hAnsi="Cambria Math" w:cs="Cambria Math"/>
                        <w:i/>
                        <w:sz w:val="18"/>
                        <w:szCs w:val="22"/>
                      </w:rPr>
                    </m:ctrlPr>
                  </m:sSubPr>
                  <m:e>
                    <m:r>
                      <w:rPr>
                        <w:rFonts w:ascii="Cambria Math" w:hAnsi="Cambria Math" w:cs="Cambria Math"/>
                        <w:sz w:val="18"/>
                        <w:szCs w:val="22"/>
                      </w:rPr>
                      <m:t>adj</m:t>
                    </m:r>
                  </m:e>
                  <m:sub>
                    <m:r>
                      <w:rPr>
                        <w:rFonts w:ascii="Cambria Math" w:hAnsi="Cambria Math" w:cs="Cambria Math"/>
                        <w:sz w:val="18"/>
                        <w:szCs w:val="22"/>
                      </w:rPr>
                      <m:t>working</m:t>
                    </m:r>
                  </m:sub>
                </m:sSub>
              </m:oMath>
            </m:oMathPara>
          </w:p>
        </w:tc>
      </w:tr>
      <w:tr w:rsidR="008B2D6F" w14:paraId="2E928287" w14:textId="77777777">
        <w:trPr>
          <w:trHeight w:val="227"/>
        </w:trPr>
        <w:tc>
          <w:tcPr>
            <w:tcW w:w="858" w:type="pct"/>
            <w:vAlign w:val="center"/>
          </w:tcPr>
          <w:p w14:paraId="2AD1074B"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4141" w:type="pct"/>
            <w:vAlign w:val="center"/>
          </w:tcPr>
          <w:p w14:paraId="30119BCB" w14:textId="77777777" w:rsidR="008B2D6F" w:rsidRDefault="00000000">
            <w:pPr>
              <w:ind w:firstLineChars="0" w:firstLine="0"/>
              <w:jc w:val="left"/>
              <w:rPr>
                <w:rFonts w:cs="Times New Roman"/>
                <w:sz w:val="18"/>
                <w:szCs w:val="18"/>
              </w:rPr>
            </w:pPr>
            <w:r>
              <w:rPr>
                <w:rFonts w:cs="Times New Roman"/>
                <w:sz w:val="18"/>
                <w:szCs w:val="18"/>
              </w:rPr>
              <w:t>公式</w:t>
            </w:r>
            <w:r>
              <w:rPr>
                <w:rFonts w:cs="Times New Roman" w:hint="eastAsia"/>
                <w:sz w:val="18"/>
                <w:szCs w:val="18"/>
              </w:rPr>
              <w:t>（</w:t>
            </w:r>
            <w:r>
              <w:rPr>
                <w:rFonts w:cs="Times New Roman" w:hint="eastAsia"/>
                <w:sz w:val="18"/>
                <w:szCs w:val="18"/>
              </w:rPr>
              <w:t>1</w:t>
            </w:r>
            <w:r>
              <w:rPr>
                <w:rFonts w:cs="Times New Roman" w:hint="eastAsia"/>
                <w:sz w:val="18"/>
                <w:szCs w:val="18"/>
              </w:rPr>
              <w:t>）</w:t>
            </w:r>
          </w:p>
        </w:tc>
      </w:tr>
      <w:tr w:rsidR="008B2D6F" w14:paraId="27E9D1AA" w14:textId="77777777">
        <w:trPr>
          <w:trHeight w:val="227"/>
        </w:trPr>
        <w:tc>
          <w:tcPr>
            <w:tcW w:w="858" w:type="pct"/>
            <w:vAlign w:val="center"/>
          </w:tcPr>
          <w:p w14:paraId="45A64F55" w14:textId="77777777" w:rsidR="008B2D6F" w:rsidRDefault="00000000">
            <w:pPr>
              <w:ind w:firstLineChars="0" w:firstLine="0"/>
              <w:jc w:val="center"/>
              <w:rPr>
                <w:rFonts w:cs="Times New Roman"/>
                <w:sz w:val="18"/>
                <w:szCs w:val="18"/>
              </w:rPr>
            </w:pPr>
            <w:r>
              <w:rPr>
                <w:rFonts w:cs="Times New Roman" w:hint="eastAsia"/>
                <w:sz w:val="18"/>
                <w:szCs w:val="18"/>
              </w:rPr>
              <w:t>数据</w:t>
            </w:r>
            <w:r>
              <w:rPr>
                <w:rFonts w:cs="Times New Roman"/>
                <w:sz w:val="18"/>
                <w:szCs w:val="18"/>
              </w:rPr>
              <w:t>描述</w:t>
            </w:r>
          </w:p>
        </w:tc>
        <w:tc>
          <w:tcPr>
            <w:tcW w:w="4141" w:type="pct"/>
            <w:vAlign w:val="center"/>
          </w:tcPr>
          <w:p w14:paraId="183E4500" w14:textId="77777777" w:rsidR="008B2D6F" w:rsidRDefault="00000000">
            <w:pPr>
              <w:ind w:firstLineChars="0" w:firstLine="0"/>
              <w:rPr>
                <w:rFonts w:cs="Times New Roman"/>
                <w:sz w:val="18"/>
                <w:szCs w:val="18"/>
              </w:rPr>
            </w:pPr>
            <w:r>
              <w:rPr>
                <w:rFonts w:cs="Times New Roman" w:hint="eastAsia"/>
                <w:sz w:val="18"/>
                <w:szCs w:val="18"/>
              </w:rPr>
              <w:t>工况调整系数</w:t>
            </w:r>
          </w:p>
        </w:tc>
      </w:tr>
      <w:tr w:rsidR="008B2D6F" w14:paraId="2C4285AC" w14:textId="77777777">
        <w:trPr>
          <w:trHeight w:val="227"/>
        </w:trPr>
        <w:tc>
          <w:tcPr>
            <w:tcW w:w="858" w:type="pct"/>
            <w:vAlign w:val="center"/>
          </w:tcPr>
          <w:p w14:paraId="501D373B"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4141" w:type="pct"/>
            <w:vAlign w:val="center"/>
          </w:tcPr>
          <w:p w14:paraId="0BDCAF6C" w14:textId="77777777" w:rsidR="008B2D6F" w:rsidRDefault="00000000">
            <w:pPr>
              <w:ind w:firstLineChars="0" w:firstLine="0"/>
              <w:rPr>
                <w:rFonts w:cs="Times New Roman"/>
                <w:sz w:val="18"/>
                <w:szCs w:val="18"/>
              </w:rPr>
            </w:pPr>
            <w:r>
              <w:rPr>
                <w:rFonts w:cs="Times New Roman" w:hint="eastAsia"/>
                <w:sz w:val="18"/>
                <w:szCs w:val="18"/>
              </w:rPr>
              <w:t>无量纲</w:t>
            </w:r>
          </w:p>
        </w:tc>
      </w:tr>
      <w:tr w:rsidR="008B2D6F" w14:paraId="6AF07357" w14:textId="77777777">
        <w:trPr>
          <w:trHeight w:val="227"/>
        </w:trPr>
        <w:tc>
          <w:tcPr>
            <w:tcW w:w="858" w:type="pct"/>
            <w:vAlign w:val="center"/>
          </w:tcPr>
          <w:p w14:paraId="0F0EDD3F"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4141" w:type="pct"/>
            <w:vAlign w:val="center"/>
          </w:tcPr>
          <w:p w14:paraId="484A717C" w14:textId="77777777" w:rsidR="008B2D6F" w:rsidRDefault="00000000">
            <w:pPr>
              <w:ind w:firstLineChars="0" w:firstLine="0"/>
              <w:rPr>
                <w:rFonts w:cs="Times New Roman"/>
                <w:sz w:val="18"/>
                <w:szCs w:val="18"/>
              </w:rPr>
            </w:pPr>
            <w:r>
              <w:rPr>
                <w:rFonts w:cs="Times New Roman" w:hint="eastAsia"/>
                <w:sz w:val="18"/>
                <w:szCs w:val="18"/>
              </w:rPr>
              <w:t>参照附件</w:t>
            </w:r>
            <w:r>
              <w:rPr>
                <w:rFonts w:cs="Times New Roman" w:hint="eastAsia"/>
                <w:sz w:val="18"/>
                <w:szCs w:val="18"/>
              </w:rPr>
              <w:t>2</w:t>
            </w:r>
          </w:p>
        </w:tc>
      </w:tr>
      <w:tr w:rsidR="008B2D6F" w14:paraId="15C647EC" w14:textId="77777777">
        <w:trPr>
          <w:trHeight w:val="227"/>
        </w:trPr>
        <w:tc>
          <w:tcPr>
            <w:tcW w:w="858" w:type="pct"/>
            <w:vAlign w:val="center"/>
          </w:tcPr>
          <w:p w14:paraId="2585D3E2" w14:textId="77777777" w:rsidR="008B2D6F" w:rsidRDefault="00000000">
            <w:pPr>
              <w:ind w:firstLineChars="0" w:firstLine="0"/>
              <w:jc w:val="center"/>
              <w:rPr>
                <w:rFonts w:cs="Times New Roman"/>
                <w:sz w:val="18"/>
                <w:szCs w:val="18"/>
              </w:rPr>
            </w:pPr>
            <w:r>
              <w:rPr>
                <w:rFonts w:cs="Times New Roman"/>
                <w:sz w:val="18"/>
                <w:szCs w:val="18"/>
              </w:rPr>
              <w:t>数值</w:t>
            </w:r>
          </w:p>
        </w:tc>
        <w:tc>
          <w:tcPr>
            <w:tcW w:w="4141" w:type="pct"/>
            <w:vAlign w:val="center"/>
          </w:tcPr>
          <w:p w14:paraId="1A1E4192" w14:textId="77777777" w:rsidR="008B2D6F" w:rsidRDefault="00000000">
            <w:pPr>
              <w:ind w:firstLineChars="0" w:firstLine="0"/>
              <w:jc w:val="left"/>
              <w:rPr>
                <w:rFonts w:cs="Times New Roman"/>
                <w:sz w:val="18"/>
                <w:szCs w:val="18"/>
              </w:rPr>
            </w:pPr>
            <w:r>
              <w:rPr>
                <w:rFonts w:cs="Times New Roman" w:hint="eastAsia"/>
                <w:sz w:val="18"/>
                <w:szCs w:val="18"/>
              </w:rPr>
              <w:t>/</w:t>
            </w:r>
          </w:p>
        </w:tc>
      </w:tr>
      <w:tr w:rsidR="008B2D6F" w14:paraId="73A8FFCD" w14:textId="77777777">
        <w:trPr>
          <w:trHeight w:val="227"/>
        </w:trPr>
        <w:tc>
          <w:tcPr>
            <w:tcW w:w="858" w:type="pct"/>
            <w:vAlign w:val="center"/>
          </w:tcPr>
          <w:p w14:paraId="72C1DFF4"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4141" w:type="pct"/>
            <w:vAlign w:val="center"/>
          </w:tcPr>
          <w:p w14:paraId="12B98ED3" w14:textId="3128A37A" w:rsidR="008B2D6F" w:rsidRDefault="007F3C06">
            <w:pPr>
              <w:ind w:firstLineChars="0" w:firstLine="0"/>
              <w:rPr>
                <w:rFonts w:cs="Times New Roman"/>
                <w:sz w:val="18"/>
                <w:szCs w:val="18"/>
              </w:rPr>
            </w:pPr>
            <w:r>
              <w:rPr>
                <w:rFonts w:cs="Times New Roman" w:hint="eastAsia"/>
                <w:sz w:val="18"/>
                <w:szCs w:val="18"/>
              </w:rPr>
              <w:t>用于计算</w:t>
            </w: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Pr>
                <w:rFonts w:cs="Times New Roman" w:hint="eastAsia"/>
                <w:sz w:val="18"/>
                <w:szCs w:val="18"/>
              </w:rPr>
              <w:t>的基准线</w:t>
            </w:r>
            <w:r>
              <w:rPr>
                <w:rFonts w:cs="Times New Roman"/>
                <w:sz w:val="18"/>
                <w:szCs w:val="18"/>
              </w:rPr>
              <w:t>排放量</w:t>
            </w:r>
            <m:oMath>
              <m:sSub>
                <m:sSubPr>
                  <m:ctrlPr>
                    <w:rPr>
                      <w:rFonts w:ascii="Cambria Math" w:hAnsi="Cambria Math" w:cs="Times New Roman"/>
                      <w:i/>
                      <w:sz w:val="18"/>
                      <w:szCs w:val="18"/>
                    </w:rPr>
                  </m:ctrlPr>
                </m:sSubPr>
                <m:e>
                  <m:r>
                    <w:rPr>
                      <w:rFonts w:ascii="Cambria Math" w:hAnsi="Cambria Math" w:cs="Times New Roman"/>
                      <w:sz w:val="18"/>
                      <w:szCs w:val="18"/>
                    </w:rPr>
                    <m:t>BE</m:t>
                  </m:r>
                </m:e>
                <m:sub>
                  <m:r>
                    <w:rPr>
                      <w:rFonts w:ascii="Cambria Math" w:hAnsi="Cambria Math" w:cs="Times New Roman"/>
                      <w:sz w:val="18"/>
                      <w:szCs w:val="18"/>
                    </w:rPr>
                    <m:t>y,d</m:t>
                  </m:r>
                </m:sub>
              </m:sSub>
            </m:oMath>
          </w:p>
        </w:tc>
      </w:tr>
    </w:tbl>
    <w:p w14:paraId="356A62CB" w14:textId="77777777" w:rsidR="008B2D6F" w:rsidRDefault="00000000">
      <w:pPr>
        <w:pStyle w:val="a"/>
      </w:pPr>
      <w:bookmarkStart w:id="215" w:name="_Toc23697"/>
      <w:bookmarkStart w:id="216" w:name="_Toc181623769"/>
      <w:bookmarkStart w:id="217" w:name="_Toc181885353"/>
      <w:bookmarkStart w:id="218" w:name="_Toc32717"/>
      <m:oMath>
        <m:r>
          <m:rPr>
            <m:sty m:val="bi"/>
          </m:rPr>
          <w:rPr>
            <w:rFonts w:ascii="Cambria Math" w:hAnsi="Cambria Math" w:cs="Cambria Math"/>
          </w:rPr>
          <m:t>ATD</m:t>
        </m:r>
      </m:oMath>
      <w:r>
        <w:t>的技术内容和确定方法</w:t>
      </w:r>
    </w:p>
    <w:tbl>
      <w:tblPr>
        <w:tblStyle w:val="af5"/>
        <w:tblW w:w="5000" w:type="pct"/>
        <w:tblLook w:val="04A0" w:firstRow="1" w:lastRow="0" w:firstColumn="1" w:lastColumn="0" w:noHBand="0" w:noVBand="1"/>
      </w:tblPr>
      <w:tblGrid>
        <w:gridCol w:w="1551"/>
        <w:gridCol w:w="7487"/>
      </w:tblGrid>
      <w:tr w:rsidR="008B2D6F" w14:paraId="3A55C506" w14:textId="77777777">
        <w:trPr>
          <w:trHeight w:val="227"/>
        </w:trPr>
        <w:tc>
          <w:tcPr>
            <w:tcW w:w="858" w:type="pct"/>
            <w:vAlign w:val="center"/>
          </w:tcPr>
          <w:p w14:paraId="4D5CE162"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4141" w:type="pct"/>
            <w:vAlign w:val="center"/>
          </w:tcPr>
          <w:p w14:paraId="7F3F4C0F" w14:textId="77777777" w:rsidR="008B2D6F" w:rsidRDefault="00000000">
            <w:pPr>
              <w:ind w:firstLineChars="0" w:firstLine="0"/>
              <w:jc w:val="left"/>
              <w:rPr>
                <w:rFonts w:cs="Times New Roman"/>
                <w:i/>
                <w:iCs/>
                <w:sz w:val="18"/>
                <w:szCs w:val="18"/>
              </w:rPr>
            </w:pPr>
            <m:oMathPara>
              <m:oMathParaPr>
                <m:jc m:val="left"/>
              </m:oMathParaPr>
              <m:oMath>
                <m:r>
                  <w:rPr>
                    <w:rFonts w:ascii="Cambria Math" w:hAnsi="Cambria Math" w:cs="Cambria Math"/>
                    <w:sz w:val="18"/>
                    <w:szCs w:val="22"/>
                  </w:rPr>
                  <m:t>ATD</m:t>
                </m:r>
              </m:oMath>
            </m:oMathPara>
          </w:p>
        </w:tc>
      </w:tr>
      <w:tr w:rsidR="008B2D6F" w14:paraId="7659CA84" w14:textId="77777777">
        <w:trPr>
          <w:trHeight w:val="227"/>
        </w:trPr>
        <w:tc>
          <w:tcPr>
            <w:tcW w:w="858" w:type="pct"/>
            <w:vAlign w:val="center"/>
          </w:tcPr>
          <w:p w14:paraId="07744E7A"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4141" w:type="pct"/>
            <w:vAlign w:val="center"/>
          </w:tcPr>
          <w:p w14:paraId="13F342E3" w14:textId="77777777" w:rsidR="008B2D6F" w:rsidRDefault="00000000">
            <w:pPr>
              <w:ind w:firstLineChars="0" w:firstLine="0"/>
              <w:jc w:val="left"/>
              <w:rPr>
                <w:rFonts w:cs="Times New Roman"/>
                <w:sz w:val="18"/>
                <w:szCs w:val="18"/>
              </w:rPr>
            </w:pPr>
            <w:r>
              <w:rPr>
                <w:rFonts w:cs="Times New Roman"/>
                <w:sz w:val="18"/>
                <w:szCs w:val="18"/>
              </w:rPr>
              <w:t>公式</w:t>
            </w:r>
            <w:r>
              <w:rPr>
                <w:rFonts w:cs="Times New Roman" w:hint="eastAsia"/>
                <w:sz w:val="18"/>
                <w:szCs w:val="18"/>
              </w:rPr>
              <w:t>（</w:t>
            </w:r>
            <w:r>
              <w:rPr>
                <w:rFonts w:cs="Times New Roman" w:hint="eastAsia"/>
                <w:sz w:val="18"/>
                <w:szCs w:val="18"/>
              </w:rPr>
              <w:t>1</w:t>
            </w:r>
            <w:r>
              <w:rPr>
                <w:rFonts w:cs="Times New Roman" w:hint="eastAsia"/>
                <w:sz w:val="18"/>
                <w:szCs w:val="18"/>
              </w:rPr>
              <w:t>）</w:t>
            </w:r>
          </w:p>
        </w:tc>
      </w:tr>
      <w:tr w:rsidR="008B2D6F" w14:paraId="68617FA1" w14:textId="77777777">
        <w:trPr>
          <w:trHeight w:val="227"/>
        </w:trPr>
        <w:tc>
          <w:tcPr>
            <w:tcW w:w="858" w:type="pct"/>
            <w:vAlign w:val="center"/>
          </w:tcPr>
          <w:p w14:paraId="6DBB11CD" w14:textId="77777777" w:rsidR="008B2D6F" w:rsidRDefault="00000000">
            <w:pPr>
              <w:ind w:firstLineChars="0" w:firstLine="0"/>
              <w:jc w:val="center"/>
              <w:rPr>
                <w:rFonts w:cs="Times New Roman"/>
                <w:sz w:val="18"/>
                <w:szCs w:val="18"/>
              </w:rPr>
            </w:pPr>
            <w:r>
              <w:rPr>
                <w:rFonts w:cs="Times New Roman" w:hint="eastAsia"/>
                <w:sz w:val="18"/>
                <w:szCs w:val="18"/>
              </w:rPr>
              <w:t>数据</w:t>
            </w:r>
            <w:r>
              <w:rPr>
                <w:rFonts w:cs="Times New Roman"/>
                <w:sz w:val="18"/>
                <w:szCs w:val="18"/>
              </w:rPr>
              <w:t>描述</w:t>
            </w:r>
          </w:p>
        </w:tc>
        <w:tc>
          <w:tcPr>
            <w:tcW w:w="4141" w:type="pct"/>
            <w:vAlign w:val="center"/>
          </w:tcPr>
          <w:p w14:paraId="3CA6DC62" w14:textId="7F1452F0" w:rsidR="008B2D6F" w:rsidRDefault="00000000">
            <w:pPr>
              <w:ind w:firstLineChars="0" w:firstLine="0"/>
              <w:rPr>
                <w:rFonts w:cs="Times New Roman"/>
                <w:sz w:val="18"/>
                <w:szCs w:val="18"/>
              </w:rPr>
            </w:pPr>
            <w:r>
              <w:rPr>
                <w:rFonts w:cs="Times New Roman" w:hint="eastAsia"/>
                <w:sz w:val="18"/>
                <w:szCs w:val="18"/>
              </w:rPr>
              <w:t>技术变动系数</w:t>
            </w:r>
          </w:p>
        </w:tc>
      </w:tr>
      <w:tr w:rsidR="008B2D6F" w14:paraId="5C826A75" w14:textId="77777777">
        <w:trPr>
          <w:trHeight w:val="227"/>
        </w:trPr>
        <w:tc>
          <w:tcPr>
            <w:tcW w:w="858" w:type="pct"/>
            <w:vAlign w:val="center"/>
          </w:tcPr>
          <w:p w14:paraId="7F6A3021"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4141" w:type="pct"/>
            <w:vAlign w:val="center"/>
          </w:tcPr>
          <w:p w14:paraId="27C570BA" w14:textId="77777777" w:rsidR="008B2D6F" w:rsidRDefault="00000000">
            <w:pPr>
              <w:ind w:firstLineChars="0" w:firstLine="0"/>
              <w:rPr>
                <w:rFonts w:cs="Times New Roman"/>
                <w:sz w:val="18"/>
                <w:szCs w:val="18"/>
              </w:rPr>
            </w:pPr>
            <w:r>
              <w:rPr>
                <w:rFonts w:cs="Times New Roman" w:hint="eastAsia"/>
                <w:sz w:val="18"/>
                <w:szCs w:val="18"/>
              </w:rPr>
              <w:t>%</w:t>
            </w:r>
          </w:p>
        </w:tc>
      </w:tr>
      <w:tr w:rsidR="008B2D6F" w14:paraId="0B7C0FA6" w14:textId="77777777">
        <w:trPr>
          <w:trHeight w:val="227"/>
        </w:trPr>
        <w:tc>
          <w:tcPr>
            <w:tcW w:w="858" w:type="pct"/>
            <w:vAlign w:val="center"/>
          </w:tcPr>
          <w:p w14:paraId="123AF102"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4141" w:type="pct"/>
            <w:vAlign w:val="center"/>
          </w:tcPr>
          <w:p w14:paraId="7A3C9FC8" w14:textId="77777777" w:rsidR="008B2D6F" w:rsidRDefault="00000000">
            <w:pPr>
              <w:ind w:firstLineChars="0" w:firstLine="0"/>
              <w:rPr>
                <w:rFonts w:cs="Times New Roman"/>
                <w:sz w:val="18"/>
                <w:szCs w:val="18"/>
              </w:rPr>
            </w:pPr>
            <w:r>
              <w:rPr>
                <w:rFonts w:cs="Times New Roman" w:hint="eastAsia"/>
                <w:sz w:val="18"/>
                <w:szCs w:val="18"/>
              </w:rPr>
              <w:t>按如下顺序：</w:t>
            </w:r>
          </w:p>
          <w:p w14:paraId="02CAB57E" w14:textId="77777777" w:rsidR="008B2D6F" w:rsidRDefault="00000000">
            <w:pPr>
              <w:ind w:firstLineChars="0" w:firstLine="0"/>
              <w:rPr>
                <w:rFonts w:cs="Times New Roman"/>
                <w:sz w:val="18"/>
                <w:szCs w:val="18"/>
              </w:rPr>
            </w:pPr>
            <w:proofErr w:type="spellStart"/>
            <w:r>
              <w:rPr>
                <w:rFonts w:cs="Times New Roman" w:hint="eastAsia"/>
                <w:sz w:val="18"/>
                <w:szCs w:val="18"/>
              </w:rPr>
              <w:t>i</w:t>
            </w:r>
            <w:proofErr w:type="spellEnd"/>
            <w:r>
              <w:rPr>
                <w:rFonts w:cs="Times New Roman" w:hint="eastAsia"/>
                <w:sz w:val="18"/>
                <w:szCs w:val="18"/>
              </w:rPr>
              <w:t>）缺省值</w:t>
            </w:r>
          </w:p>
          <w:p w14:paraId="35A163BD" w14:textId="77777777" w:rsidR="008B2D6F" w:rsidRDefault="00000000">
            <w:pPr>
              <w:ind w:firstLineChars="0" w:firstLine="0"/>
              <w:rPr>
                <w:rFonts w:cs="Times New Roman"/>
                <w:sz w:val="18"/>
                <w:szCs w:val="18"/>
              </w:rPr>
            </w:pPr>
            <w:r>
              <w:rPr>
                <w:rFonts w:cs="Times New Roman" w:hint="eastAsia"/>
                <w:sz w:val="18"/>
                <w:szCs w:val="18"/>
              </w:rPr>
              <w:t>ii</w:t>
            </w:r>
            <w:r>
              <w:rPr>
                <w:rFonts w:cs="Times New Roman" w:hint="eastAsia"/>
                <w:sz w:val="18"/>
                <w:szCs w:val="18"/>
              </w:rPr>
              <w:t>）参照附件</w:t>
            </w:r>
            <w:r>
              <w:rPr>
                <w:rFonts w:cs="Times New Roman" w:hint="eastAsia"/>
                <w:sz w:val="18"/>
                <w:szCs w:val="18"/>
              </w:rPr>
              <w:t>3</w:t>
            </w:r>
            <w:r>
              <w:rPr>
                <w:rFonts w:cs="Times New Roman" w:hint="eastAsia"/>
                <w:sz w:val="18"/>
                <w:szCs w:val="18"/>
              </w:rPr>
              <w:t>计算</w:t>
            </w:r>
          </w:p>
        </w:tc>
      </w:tr>
      <w:tr w:rsidR="008B2D6F" w14:paraId="2247E3CE" w14:textId="77777777">
        <w:trPr>
          <w:trHeight w:val="90"/>
        </w:trPr>
        <w:tc>
          <w:tcPr>
            <w:tcW w:w="858" w:type="pct"/>
            <w:vAlign w:val="center"/>
          </w:tcPr>
          <w:p w14:paraId="31711073" w14:textId="77777777" w:rsidR="008B2D6F" w:rsidRDefault="00000000">
            <w:pPr>
              <w:ind w:firstLineChars="0" w:firstLine="0"/>
              <w:jc w:val="center"/>
              <w:rPr>
                <w:rFonts w:cs="Times New Roman"/>
                <w:sz w:val="18"/>
                <w:szCs w:val="18"/>
              </w:rPr>
            </w:pPr>
            <w:r>
              <w:rPr>
                <w:rFonts w:cs="Times New Roman"/>
                <w:sz w:val="18"/>
                <w:szCs w:val="18"/>
              </w:rPr>
              <w:t>数值</w:t>
            </w:r>
          </w:p>
        </w:tc>
        <w:tc>
          <w:tcPr>
            <w:tcW w:w="4141" w:type="pct"/>
            <w:vAlign w:val="center"/>
          </w:tcPr>
          <w:p w14:paraId="5990C7A5" w14:textId="77777777" w:rsidR="008B2D6F" w:rsidRDefault="00000000">
            <w:pPr>
              <w:ind w:firstLineChars="0" w:firstLine="0"/>
              <w:jc w:val="left"/>
              <w:rPr>
                <w:rFonts w:cs="Times New Roman"/>
                <w:sz w:val="18"/>
                <w:szCs w:val="18"/>
              </w:rPr>
            </w:pPr>
            <w:r>
              <w:rPr>
                <w:rFonts w:cs="Times New Roman" w:hint="eastAsia"/>
                <w:sz w:val="18"/>
                <w:szCs w:val="18"/>
              </w:rPr>
              <w:t>/</w:t>
            </w:r>
          </w:p>
        </w:tc>
      </w:tr>
      <w:tr w:rsidR="008B2D6F" w14:paraId="0371D319" w14:textId="77777777">
        <w:trPr>
          <w:trHeight w:val="227"/>
        </w:trPr>
        <w:tc>
          <w:tcPr>
            <w:tcW w:w="858" w:type="pct"/>
            <w:vAlign w:val="center"/>
          </w:tcPr>
          <w:p w14:paraId="3AFB07AA"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4141" w:type="pct"/>
            <w:vAlign w:val="center"/>
          </w:tcPr>
          <w:p w14:paraId="4B61D694" w14:textId="1048C526" w:rsidR="008B2D6F" w:rsidRDefault="007F3C06">
            <w:pPr>
              <w:ind w:firstLineChars="0" w:firstLine="0"/>
              <w:rPr>
                <w:rFonts w:cs="Times New Roman"/>
                <w:sz w:val="18"/>
                <w:szCs w:val="18"/>
              </w:rPr>
            </w:pPr>
            <w:r>
              <w:rPr>
                <w:rFonts w:cs="Times New Roman" w:hint="eastAsia"/>
                <w:sz w:val="18"/>
                <w:szCs w:val="18"/>
              </w:rPr>
              <w:t>用于计算</w:t>
            </w: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Pr>
                <w:rFonts w:cs="Times New Roman" w:hint="eastAsia"/>
                <w:sz w:val="18"/>
                <w:szCs w:val="18"/>
              </w:rPr>
              <w:t>的基准线</w:t>
            </w:r>
            <w:r>
              <w:rPr>
                <w:rFonts w:cs="Times New Roman"/>
                <w:sz w:val="18"/>
                <w:szCs w:val="18"/>
              </w:rPr>
              <w:t>排放量</w:t>
            </w:r>
            <m:oMath>
              <m:sSub>
                <m:sSubPr>
                  <m:ctrlPr>
                    <w:rPr>
                      <w:rFonts w:ascii="Cambria Math" w:hAnsi="Cambria Math" w:cs="Times New Roman"/>
                      <w:i/>
                      <w:sz w:val="18"/>
                      <w:szCs w:val="18"/>
                    </w:rPr>
                  </m:ctrlPr>
                </m:sSubPr>
                <m:e>
                  <m:r>
                    <w:rPr>
                      <w:rFonts w:ascii="Cambria Math" w:hAnsi="Cambria Math" w:cs="Times New Roman"/>
                      <w:sz w:val="18"/>
                      <w:szCs w:val="18"/>
                    </w:rPr>
                    <m:t>BE</m:t>
                  </m:r>
                </m:e>
                <m:sub>
                  <m:r>
                    <w:rPr>
                      <w:rFonts w:ascii="Cambria Math" w:hAnsi="Cambria Math" w:cs="Times New Roman"/>
                      <w:sz w:val="18"/>
                      <w:szCs w:val="18"/>
                    </w:rPr>
                    <m:t>y,d</m:t>
                  </m:r>
                </m:sub>
              </m:sSub>
            </m:oMath>
          </w:p>
        </w:tc>
      </w:tr>
      <w:tr w:rsidR="008B2D6F" w14:paraId="3E309420" w14:textId="77777777">
        <w:trPr>
          <w:trHeight w:val="227"/>
        </w:trPr>
        <w:tc>
          <w:tcPr>
            <w:tcW w:w="858" w:type="pct"/>
            <w:vAlign w:val="center"/>
          </w:tcPr>
          <w:p w14:paraId="40BC05B4" w14:textId="77777777" w:rsidR="008B2D6F" w:rsidRDefault="00000000">
            <w:pPr>
              <w:ind w:firstLineChars="0" w:firstLine="0"/>
              <w:jc w:val="center"/>
              <w:rPr>
                <w:rFonts w:cs="Times New Roman"/>
                <w:sz w:val="18"/>
                <w:szCs w:val="18"/>
              </w:rPr>
            </w:pPr>
            <w:bookmarkStart w:id="219" w:name="_Toc10346"/>
            <w:r>
              <w:rPr>
                <w:rFonts w:cs="Times New Roman" w:hint="eastAsia"/>
                <w:sz w:val="18"/>
                <w:szCs w:val="18"/>
              </w:rPr>
              <w:t>备注</w:t>
            </w:r>
          </w:p>
        </w:tc>
        <w:tc>
          <w:tcPr>
            <w:tcW w:w="4141" w:type="pct"/>
            <w:vAlign w:val="center"/>
          </w:tcPr>
          <w:p w14:paraId="083396E5" w14:textId="5537D0AE" w:rsidR="008B2D6F" w:rsidRDefault="007F3C06">
            <w:pPr>
              <w:ind w:firstLineChars="0" w:firstLine="0"/>
              <w:rPr>
                <w:rFonts w:cs="Times New Roman"/>
                <w:sz w:val="18"/>
                <w:szCs w:val="18"/>
              </w:rPr>
            </w:pPr>
            <w:r>
              <w:rPr>
                <w:rFonts w:cs="Times New Roman" w:hint="eastAsia"/>
                <w:sz w:val="18"/>
                <w:szCs w:val="22"/>
              </w:rPr>
              <w:t>若</w:t>
            </w:r>
            <m:oMath>
              <m:r>
                <w:rPr>
                  <w:rFonts w:ascii="Cambria Math" w:hAnsi="Cambria Math" w:cs="Cambria Math"/>
                  <w:sz w:val="18"/>
                  <w:szCs w:val="22"/>
                </w:rPr>
                <m:t>ATD</m:t>
              </m:r>
            </m:oMath>
            <w:r>
              <w:rPr>
                <w:rFonts w:hAnsi="Cambria Math" w:cs="Cambria Math" w:hint="eastAsia"/>
                <w:sz w:val="18"/>
                <w:szCs w:val="22"/>
              </w:rPr>
              <w:t>取缺省值，须有可信度。比如，缺省值来自于文献研究，则须有文献互相印证。</w:t>
            </w:r>
          </w:p>
        </w:tc>
      </w:tr>
    </w:tbl>
    <w:p w14:paraId="68AF6DA8" w14:textId="77777777" w:rsidR="008B2D6F" w:rsidRDefault="00000000">
      <w:pPr>
        <w:pStyle w:val="2"/>
        <w:spacing w:before="93" w:after="93" w:line="240" w:lineRule="auto"/>
      </w:pPr>
      <w:r>
        <w:t xml:space="preserve">7.2 </w:t>
      </w:r>
      <w:r>
        <w:t>实施阶段需监测和确定的参数和数据</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D0EC4A9" w14:textId="3750E9B6" w:rsidR="008B2D6F" w:rsidRDefault="00000000">
      <w:pPr>
        <w:ind w:firstLine="420"/>
        <w:rPr>
          <w:rFonts w:cs="Times New Roman"/>
          <w:color w:val="000000" w:themeColor="text1"/>
        </w:rPr>
      </w:pPr>
      <w:proofErr w:type="gramStart"/>
      <w:r>
        <w:rPr>
          <w:rFonts w:cs="Times New Roman" w:hint="eastAsia"/>
          <w:color w:val="000000" w:themeColor="text1"/>
        </w:rPr>
        <w:t>碳普惠行为</w:t>
      </w:r>
      <w:proofErr w:type="gramEnd"/>
      <w:r>
        <w:rPr>
          <w:rFonts w:cs="Times New Roman"/>
          <w:color w:val="000000" w:themeColor="text1"/>
        </w:rPr>
        <w:t>实施阶段所需监测</w:t>
      </w:r>
      <w:r>
        <w:rPr>
          <w:rFonts w:cs="Times New Roman" w:hint="eastAsia"/>
          <w:color w:val="000000" w:themeColor="text1"/>
        </w:rPr>
        <w:t>和确定</w:t>
      </w:r>
      <w:r>
        <w:rPr>
          <w:rFonts w:cs="Times New Roman"/>
          <w:color w:val="000000" w:themeColor="text1"/>
        </w:rPr>
        <w:t>的参数和数据</w:t>
      </w:r>
      <w:r>
        <w:rPr>
          <w:rFonts w:cs="Times New Roman" w:hint="eastAsia"/>
          <w:color w:val="000000" w:themeColor="text1"/>
        </w:rPr>
        <w:t>的技术内容和确定方法</w:t>
      </w:r>
      <w:r>
        <w:rPr>
          <w:rFonts w:cs="Times New Roman"/>
          <w:color w:val="000000" w:themeColor="text1"/>
        </w:rPr>
        <w:t>见表</w:t>
      </w:r>
      <w:r>
        <w:rPr>
          <w:rFonts w:cs="Times New Roman" w:hint="eastAsia"/>
          <w:color w:val="000000" w:themeColor="text1"/>
        </w:rPr>
        <w:t>7</w:t>
      </w:r>
      <w:r>
        <w:rPr>
          <w:rFonts w:cs="Times New Roman"/>
          <w:color w:val="000000" w:themeColor="text1"/>
        </w:rPr>
        <w:t>-</w:t>
      </w:r>
      <w:r>
        <w:rPr>
          <w:rFonts w:cs="Times New Roman"/>
          <w:color w:val="000000" w:themeColor="text1"/>
        </w:rPr>
        <w:t>表</w:t>
      </w:r>
      <w:r>
        <w:rPr>
          <w:rFonts w:cs="Times New Roman" w:hint="eastAsia"/>
          <w:color w:val="000000" w:themeColor="text1"/>
        </w:rPr>
        <w:t>1</w:t>
      </w:r>
      <w:r w:rsidR="002E2101">
        <w:rPr>
          <w:rFonts w:cs="Times New Roman" w:hint="eastAsia"/>
          <w:color w:val="000000" w:themeColor="text1"/>
        </w:rPr>
        <w:t>0</w:t>
      </w:r>
      <w:r>
        <w:rPr>
          <w:rFonts w:cs="Times New Roman"/>
          <w:color w:val="000000" w:themeColor="text1"/>
        </w:rPr>
        <w:t>。</w:t>
      </w:r>
    </w:p>
    <w:bookmarkStart w:id="220" w:name="_Toc26072"/>
    <w:bookmarkStart w:id="221" w:name="_Toc22870"/>
    <w:bookmarkStart w:id="222" w:name="_Toc21141"/>
    <w:bookmarkStart w:id="223" w:name="_Toc13505"/>
    <w:bookmarkStart w:id="224" w:name="_Toc7009"/>
    <w:p w14:paraId="2A9B6030" w14:textId="77777777" w:rsidR="008B2D6F" w:rsidRDefault="00000000">
      <w:pPr>
        <w:pStyle w:val="a"/>
      </w:pPr>
      <m:oMath>
        <m:sSub>
          <m:sSubPr>
            <m:ctrlPr>
              <w:rPr>
                <w:rFonts w:ascii="Cambria Math" w:hAnsi="Cambria Math" w:cs="黑体" w:hint="eastAsia"/>
                <w:i/>
                <w:szCs w:val="21"/>
              </w:rPr>
            </m:ctrlPr>
          </m:sSubPr>
          <m:e>
            <m:r>
              <m:rPr>
                <m:sty m:val="bi"/>
              </m:rPr>
              <w:rPr>
                <w:rFonts w:ascii="Cambria Math" w:hAnsi="Cambria Math" w:cs="黑体"/>
                <w:szCs w:val="21"/>
              </w:rPr>
              <m:t>W</m:t>
            </m:r>
          </m:e>
          <m:sub>
            <m:r>
              <m:rPr>
                <m:sty m:val="bi"/>
              </m:rPr>
              <w:rPr>
                <w:rFonts w:ascii="Cambria Math" w:hAnsi="Cambria Math" w:cs="黑体"/>
                <w:szCs w:val="21"/>
              </w:rPr>
              <m:t>y,d</m:t>
            </m:r>
          </m:sub>
        </m:sSub>
      </m:oMath>
      <w:r>
        <w:t>的技术内容和确定方法</w:t>
      </w:r>
    </w:p>
    <w:tbl>
      <w:tblPr>
        <w:tblStyle w:val="af5"/>
        <w:tblW w:w="5000" w:type="pct"/>
        <w:tblLook w:val="04A0" w:firstRow="1" w:lastRow="0" w:firstColumn="1" w:lastColumn="0" w:noHBand="0" w:noVBand="1"/>
      </w:tblPr>
      <w:tblGrid>
        <w:gridCol w:w="1551"/>
        <w:gridCol w:w="7487"/>
      </w:tblGrid>
      <w:tr w:rsidR="008B2D6F" w14:paraId="55749EEF" w14:textId="77777777">
        <w:trPr>
          <w:trHeight w:val="113"/>
        </w:trPr>
        <w:tc>
          <w:tcPr>
            <w:tcW w:w="858" w:type="pct"/>
            <w:vAlign w:val="center"/>
          </w:tcPr>
          <w:p w14:paraId="25C5CE48"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4141" w:type="pct"/>
            <w:vAlign w:val="center"/>
          </w:tcPr>
          <w:p w14:paraId="30876684" w14:textId="77777777" w:rsidR="008B2D6F" w:rsidRDefault="00000000">
            <w:pPr>
              <w:ind w:firstLineChars="0" w:firstLine="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y,d</m:t>
                    </m:r>
                  </m:sub>
                </m:sSub>
              </m:oMath>
            </m:oMathPara>
          </w:p>
        </w:tc>
      </w:tr>
      <w:tr w:rsidR="008B2D6F" w14:paraId="2D09C4F2" w14:textId="77777777">
        <w:trPr>
          <w:trHeight w:val="113"/>
        </w:trPr>
        <w:tc>
          <w:tcPr>
            <w:tcW w:w="858" w:type="pct"/>
            <w:vAlign w:val="center"/>
          </w:tcPr>
          <w:p w14:paraId="76020D83"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4141" w:type="pct"/>
            <w:vAlign w:val="center"/>
          </w:tcPr>
          <w:p w14:paraId="47CD60DC" w14:textId="77777777" w:rsidR="008B2D6F" w:rsidRDefault="00000000">
            <w:pPr>
              <w:ind w:firstLineChars="0" w:firstLine="0"/>
              <w:jc w:val="left"/>
              <w:rPr>
                <w:rFonts w:cs="Times New Roman"/>
                <w:sz w:val="18"/>
                <w:szCs w:val="18"/>
              </w:rPr>
            </w:pPr>
            <w:r>
              <w:rPr>
                <w:rFonts w:cs="Times New Roman" w:hint="eastAsia"/>
                <w:sz w:val="18"/>
                <w:szCs w:val="18"/>
              </w:rPr>
              <w:t>公式（</w:t>
            </w:r>
            <w:r>
              <w:rPr>
                <w:rFonts w:cs="Times New Roman" w:hint="eastAsia"/>
                <w:sz w:val="18"/>
                <w:szCs w:val="18"/>
              </w:rPr>
              <w:t>1</w:t>
            </w:r>
            <w:r>
              <w:rPr>
                <w:rFonts w:cs="Times New Roman" w:hint="eastAsia"/>
                <w:sz w:val="18"/>
                <w:szCs w:val="18"/>
              </w:rPr>
              <w:t>）</w:t>
            </w:r>
          </w:p>
        </w:tc>
      </w:tr>
      <w:tr w:rsidR="008B2D6F" w14:paraId="3E474064" w14:textId="77777777">
        <w:trPr>
          <w:trHeight w:val="113"/>
        </w:trPr>
        <w:tc>
          <w:tcPr>
            <w:tcW w:w="858" w:type="pct"/>
            <w:vAlign w:val="center"/>
          </w:tcPr>
          <w:p w14:paraId="6AD53667"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4141" w:type="pct"/>
            <w:vAlign w:val="center"/>
          </w:tcPr>
          <w:p w14:paraId="1094F9FE" w14:textId="77777777" w:rsidR="008B2D6F" w:rsidRDefault="00000000">
            <w:pPr>
              <w:ind w:firstLineChars="0" w:firstLine="0"/>
              <w:rPr>
                <w:rFonts w:cs="Times New Roman"/>
                <w:sz w:val="18"/>
                <w:szCs w:val="18"/>
              </w:rPr>
            </w:pPr>
            <w:r>
              <w:rPr>
                <w:rFonts w:cs="Times New Roman" w:hint="eastAsia"/>
                <w:sz w:val="18"/>
                <w:szCs w:val="18"/>
              </w:rPr>
              <w:t>min</w:t>
            </w:r>
          </w:p>
        </w:tc>
      </w:tr>
      <w:tr w:rsidR="008B2D6F" w14:paraId="488F4C08" w14:textId="77777777">
        <w:trPr>
          <w:trHeight w:val="113"/>
        </w:trPr>
        <w:tc>
          <w:tcPr>
            <w:tcW w:w="858" w:type="pct"/>
            <w:vAlign w:val="center"/>
          </w:tcPr>
          <w:p w14:paraId="4E7E223B" w14:textId="77777777" w:rsidR="008B2D6F" w:rsidRDefault="00000000">
            <w:pPr>
              <w:ind w:firstLineChars="0" w:firstLine="0"/>
              <w:jc w:val="center"/>
              <w:rPr>
                <w:rFonts w:cs="Times New Roman"/>
                <w:sz w:val="18"/>
                <w:szCs w:val="18"/>
              </w:rPr>
            </w:pPr>
            <w:r>
              <w:rPr>
                <w:rFonts w:cs="Times New Roman"/>
                <w:sz w:val="18"/>
                <w:szCs w:val="18"/>
              </w:rPr>
              <w:t>数据描述</w:t>
            </w:r>
          </w:p>
        </w:tc>
        <w:tc>
          <w:tcPr>
            <w:tcW w:w="4141" w:type="pct"/>
            <w:vAlign w:val="center"/>
          </w:tcPr>
          <w:p w14:paraId="57F40C78" w14:textId="3E050AEC"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cs="Times New Roman" w:hint="eastAsia"/>
                <w:sz w:val="18"/>
                <w:szCs w:val="18"/>
              </w:rPr>
              <w:t>日</w:t>
            </w:r>
            <w:r w:rsidR="007F3C06">
              <w:rPr>
                <w:rFonts w:cs="Times New Roman" w:hint="eastAsia"/>
                <w:sz w:val="18"/>
                <w:szCs w:val="18"/>
              </w:rPr>
              <w:t>家清</w:t>
            </w:r>
            <w:r>
              <w:rPr>
                <w:rFonts w:cs="Times New Roman" w:hint="eastAsia"/>
                <w:sz w:val="18"/>
                <w:szCs w:val="18"/>
              </w:rPr>
              <w:t>小家电的工作量</w:t>
            </w:r>
          </w:p>
        </w:tc>
      </w:tr>
      <w:tr w:rsidR="008B2D6F" w14:paraId="24E822C1" w14:textId="77777777">
        <w:trPr>
          <w:trHeight w:val="113"/>
        </w:trPr>
        <w:tc>
          <w:tcPr>
            <w:tcW w:w="858" w:type="pct"/>
            <w:vAlign w:val="center"/>
          </w:tcPr>
          <w:p w14:paraId="3C64B316"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4141" w:type="pct"/>
            <w:vAlign w:val="center"/>
          </w:tcPr>
          <w:p w14:paraId="7E372735" w14:textId="6280C351" w:rsidR="008B2D6F" w:rsidRDefault="007F3C06">
            <w:pPr>
              <w:ind w:firstLineChars="0" w:firstLine="0"/>
              <w:rPr>
                <w:rFonts w:cs="Times New Roman"/>
                <w:sz w:val="18"/>
                <w:szCs w:val="18"/>
              </w:rPr>
            </w:pPr>
            <w:r>
              <w:rPr>
                <w:rFonts w:cs="Times New Roman" w:hint="eastAsia"/>
                <w:sz w:val="18"/>
                <w:szCs w:val="18"/>
              </w:rPr>
              <w:t>家清小家电生产商</w:t>
            </w:r>
          </w:p>
        </w:tc>
      </w:tr>
      <w:tr w:rsidR="008B2D6F" w14:paraId="58B0ECF5" w14:textId="77777777">
        <w:trPr>
          <w:trHeight w:val="113"/>
        </w:trPr>
        <w:tc>
          <w:tcPr>
            <w:tcW w:w="858" w:type="pct"/>
            <w:vAlign w:val="center"/>
          </w:tcPr>
          <w:p w14:paraId="7889FB62" w14:textId="77777777" w:rsidR="008B2D6F" w:rsidRDefault="00000000">
            <w:pPr>
              <w:ind w:firstLineChars="0" w:firstLine="0"/>
              <w:jc w:val="center"/>
              <w:rPr>
                <w:rFonts w:cs="Times New Roman"/>
                <w:sz w:val="18"/>
                <w:szCs w:val="18"/>
              </w:rPr>
            </w:pPr>
            <w:r>
              <w:rPr>
                <w:rFonts w:cs="Times New Roman"/>
                <w:sz w:val="18"/>
                <w:szCs w:val="18"/>
              </w:rPr>
              <w:t>监测点要求</w:t>
            </w:r>
          </w:p>
        </w:tc>
        <w:tc>
          <w:tcPr>
            <w:tcW w:w="4141" w:type="pct"/>
            <w:vAlign w:val="center"/>
          </w:tcPr>
          <w:p w14:paraId="607DE46C" w14:textId="00D1F47D" w:rsidR="008B2D6F" w:rsidRDefault="00000000">
            <w:pPr>
              <w:ind w:firstLineChars="0" w:firstLine="0"/>
              <w:rPr>
                <w:rFonts w:cs="Times New Roman"/>
                <w:sz w:val="18"/>
                <w:szCs w:val="18"/>
              </w:rPr>
            </w:pPr>
            <w:r>
              <w:rPr>
                <w:rFonts w:cs="Times New Roman" w:hint="eastAsia"/>
                <w:sz w:val="18"/>
                <w:szCs w:val="18"/>
              </w:rPr>
              <w:t>在</w:t>
            </w:r>
            <w:r w:rsidR="007F3C06">
              <w:rPr>
                <w:rFonts w:cs="Times New Roman" w:hint="eastAsia"/>
                <w:sz w:val="18"/>
                <w:szCs w:val="18"/>
              </w:rPr>
              <w:t>家清</w:t>
            </w:r>
            <w:r>
              <w:rPr>
                <w:rFonts w:cs="Times New Roman" w:hint="eastAsia"/>
                <w:sz w:val="18"/>
                <w:szCs w:val="18"/>
              </w:rPr>
              <w:t>小家电中内置芯片</w:t>
            </w:r>
          </w:p>
        </w:tc>
      </w:tr>
      <w:tr w:rsidR="008B2D6F" w14:paraId="1433CFF6" w14:textId="77777777">
        <w:trPr>
          <w:trHeight w:val="113"/>
        </w:trPr>
        <w:tc>
          <w:tcPr>
            <w:tcW w:w="858" w:type="pct"/>
            <w:vAlign w:val="center"/>
          </w:tcPr>
          <w:p w14:paraId="167F5829" w14:textId="77777777" w:rsidR="008B2D6F" w:rsidRDefault="00000000">
            <w:pPr>
              <w:ind w:firstLineChars="0" w:firstLine="0"/>
              <w:jc w:val="center"/>
              <w:rPr>
                <w:rFonts w:cs="Times New Roman"/>
                <w:sz w:val="18"/>
                <w:szCs w:val="18"/>
              </w:rPr>
            </w:pPr>
            <w:r>
              <w:rPr>
                <w:rFonts w:cs="Times New Roman"/>
                <w:sz w:val="18"/>
                <w:szCs w:val="18"/>
              </w:rPr>
              <w:t>监测仪表要求</w:t>
            </w:r>
          </w:p>
        </w:tc>
        <w:tc>
          <w:tcPr>
            <w:tcW w:w="4141" w:type="pct"/>
            <w:vAlign w:val="center"/>
          </w:tcPr>
          <w:p w14:paraId="2E65D89D" w14:textId="77777777" w:rsidR="008B2D6F" w:rsidRDefault="00000000">
            <w:pPr>
              <w:ind w:firstLineChars="0" w:firstLine="0"/>
              <w:rPr>
                <w:rFonts w:cs="Times New Roman"/>
                <w:sz w:val="18"/>
                <w:szCs w:val="18"/>
              </w:rPr>
            </w:pPr>
            <w:r>
              <w:rPr>
                <w:rFonts w:cs="Times New Roman" w:hint="eastAsia"/>
                <w:sz w:val="18"/>
                <w:szCs w:val="18"/>
              </w:rPr>
              <w:t>芯片具备监测所需维度工作量的功能</w:t>
            </w:r>
          </w:p>
        </w:tc>
      </w:tr>
      <w:tr w:rsidR="008B2D6F" w14:paraId="722660A9" w14:textId="77777777">
        <w:trPr>
          <w:trHeight w:val="606"/>
        </w:trPr>
        <w:tc>
          <w:tcPr>
            <w:tcW w:w="858" w:type="pct"/>
            <w:vAlign w:val="center"/>
          </w:tcPr>
          <w:p w14:paraId="22BDCA70" w14:textId="77777777" w:rsidR="008B2D6F" w:rsidRDefault="00000000">
            <w:pPr>
              <w:ind w:firstLineChars="0" w:firstLine="0"/>
              <w:jc w:val="center"/>
              <w:rPr>
                <w:rFonts w:cs="Times New Roman"/>
                <w:sz w:val="18"/>
                <w:szCs w:val="18"/>
              </w:rPr>
            </w:pPr>
            <w:r>
              <w:rPr>
                <w:rFonts w:cs="Times New Roman"/>
                <w:sz w:val="18"/>
                <w:szCs w:val="18"/>
              </w:rPr>
              <w:t>监测程序与方法要求</w:t>
            </w:r>
          </w:p>
        </w:tc>
        <w:tc>
          <w:tcPr>
            <w:tcW w:w="4141" w:type="pct"/>
            <w:vAlign w:val="center"/>
          </w:tcPr>
          <w:p w14:paraId="660BFBC2" w14:textId="77777777" w:rsidR="008B2D6F" w:rsidRDefault="00000000">
            <w:pPr>
              <w:ind w:firstLineChars="0" w:firstLine="0"/>
              <w:jc w:val="left"/>
              <w:rPr>
                <w:rFonts w:cs="Times New Roman"/>
                <w:sz w:val="18"/>
                <w:szCs w:val="18"/>
              </w:rPr>
            </w:pPr>
            <w:r>
              <w:rPr>
                <w:rFonts w:cs="Times New Roman" w:hint="eastAsia"/>
                <w:sz w:val="18"/>
                <w:szCs w:val="18"/>
              </w:rPr>
              <w:t>1</w:t>
            </w:r>
            <w:r>
              <w:rPr>
                <w:rFonts w:cs="Times New Roman" w:hint="eastAsia"/>
                <w:sz w:val="18"/>
                <w:szCs w:val="18"/>
              </w:rPr>
              <w:t>）在设备开机并运行的情况下，芯片持续监测；</w:t>
            </w:r>
          </w:p>
          <w:p w14:paraId="74C62FD8" w14:textId="7D84570C" w:rsidR="008B2D6F" w:rsidRDefault="00000000">
            <w:pPr>
              <w:pStyle w:val="3"/>
              <w:spacing w:beforeLines="0" w:before="0" w:afterLines="0" w:after="0" w:line="240" w:lineRule="auto"/>
            </w:pPr>
            <w:r>
              <w:rPr>
                <w:rFonts w:eastAsia="宋体" w:hint="eastAsia"/>
                <w:sz w:val="18"/>
                <w:szCs w:val="18"/>
              </w:rPr>
              <w:t>2</w:t>
            </w:r>
            <w:r>
              <w:rPr>
                <w:rFonts w:eastAsia="宋体" w:hint="eastAsia"/>
                <w:sz w:val="18"/>
                <w:szCs w:val="18"/>
              </w:rPr>
              <w:t>）设备将监测的数据同步到</w:t>
            </w:r>
            <w:r w:rsidR="007F3C06">
              <w:rPr>
                <w:rFonts w:eastAsia="宋体" w:hint="eastAsia"/>
                <w:sz w:val="18"/>
                <w:szCs w:val="18"/>
              </w:rPr>
              <w:t>家清</w:t>
            </w:r>
            <w:r>
              <w:rPr>
                <w:rFonts w:eastAsia="宋体" w:hint="eastAsia"/>
                <w:sz w:val="18"/>
                <w:szCs w:val="18"/>
              </w:rPr>
              <w:t>小家电</w:t>
            </w:r>
            <w:r w:rsidR="006B5688">
              <w:rPr>
                <w:rFonts w:eastAsia="宋体" w:hint="eastAsia"/>
                <w:sz w:val="18"/>
                <w:szCs w:val="18"/>
              </w:rPr>
              <w:t>应用程序</w:t>
            </w:r>
            <w:r>
              <w:rPr>
                <w:rFonts w:eastAsia="宋体" w:hint="eastAsia"/>
                <w:sz w:val="18"/>
                <w:szCs w:val="18"/>
              </w:rPr>
              <w:t>的用户账户中。</w:t>
            </w:r>
          </w:p>
        </w:tc>
      </w:tr>
      <w:tr w:rsidR="008B2D6F" w14:paraId="6DD795CD" w14:textId="77777777">
        <w:trPr>
          <w:trHeight w:val="113"/>
        </w:trPr>
        <w:tc>
          <w:tcPr>
            <w:tcW w:w="858" w:type="pct"/>
            <w:vAlign w:val="center"/>
          </w:tcPr>
          <w:p w14:paraId="45572283" w14:textId="77777777" w:rsidR="008B2D6F" w:rsidRDefault="00000000">
            <w:pPr>
              <w:ind w:firstLineChars="0" w:firstLine="0"/>
              <w:jc w:val="center"/>
              <w:rPr>
                <w:rFonts w:cs="Times New Roman"/>
                <w:sz w:val="18"/>
                <w:szCs w:val="18"/>
              </w:rPr>
            </w:pPr>
            <w:r>
              <w:rPr>
                <w:rFonts w:cs="Times New Roman"/>
                <w:sz w:val="18"/>
                <w:szCs w:val="18"/>
              </w:rPr>
              <w:t>监测频次与记录要求</w:t>
            </w:r>
          </w:p>
        </w:tc>
        <w:tc>
          <w:tcPr>
            <w:tcW w:w="4141" w:type="pct"/>
            <w:vAlign w:val="center"/>
          </w:tcPr>
          <w:p w14:paraId="3AD3E3D1" w14:textId="77777777" w:rsidR="008B2D6F" w:rsidRDefault="00000000">
            <w:pPr>
              <w:ind w:firstLineChars="0" w:firstLine="0"/>
              <w:rPr>
                <w:rFonts w:cs="Times New Roman"/>
                <w:sz w:val="18"/>
                <w:szCs w:val="18"/>
              </w:rPr>
            </w:pPr>
            <w:r>
              <w:rPr>
                <w:rFonts w:cs="Times New Roman" w:hint="eastAsia"/>
                <w:sz w:val="18"/>
                <w:szCs w:val="18"/>
              </w:rPr>
              <w:t>在设备开机并运行的情况下连续监测与记录</w:t>
            </w:r>
          </w:p>
        </w:tc>
      </w:tr>
      <w:tr w:rsidR="008B2D6F" w14:paraId="0F89363A" w14:textId="77777777">
        <w:trPr>
          <w:trHeight w:val="113"/>
        </w:trPr>
        <w:tc>
          <w:tcPr>
            <w:tcW w:w="858" w:type="pct"/>
            <w:vAlign w:val="center"/>
          </w:tcPr>
          <w:p w14:paraId="029AC141" w14:textId="77777777" w:rsidR="008B2D6F" w:rsidRDefault="00000000">
            <w:pPr>
              <w:ind w:firstLineChars="0" w:firstLine="0"/>
              <w:jc w:val="center"/>
              <w:rPr>
                <w:rFonts w:cs="Times New Roman"/>
                <w:sz w:val="18"/>
                <w:szCs w:val="18"/>
              </w:rPr>
            </w:pPr>
            <w:r>
              <w:rPr>
                <w:rFonts w:cs="Times New Roman"/>
                <w:sz w:val="18"/>
                <w:szCs w:val="18"/>
              </w:rPr>
              <w:t>质量保证</w:t>
            </w:r>
            <w:r>
              <w:rPr>
                <w:rFonts w:cs="Times New Roman"/>
                <w:sz w:val="18"/>
                <w:szCs w:val="18"/>
              </w:rPr>
              <w:t>/</w:t>
            </w:r>
            <w:r>
              <w:rPr>
                <w:rFonts w:cs="Times New Roman"/>
                <w:sz w:val="18"/>
                <w:szCs w:val="18"/>
              </w:rPr>
              <w:t>质量控制程序要求</w:t>
            </w:r>
          </w:p>
        </w:tc>
        <w:tc>
          <w:tcPr>
            <w:tcW w:w="4141" w:type="pct"/>
            <w:vAlign w:val="center"/>
          </w:tcPr>
          <w:p w14:paraId="05F47DC2" w14:textId="77777777" w:rsidR="008B2D6F" w:rsidRDefault="00000000">
            <w:pPr>
              <w:ind w:firstLineChars="0" w:firstLine="0"/>
              <w:rPr>
                <w:rFonts w:cs="Times New Roman"/>
                <w:sz w:val="18"/>
                <w:szCs w:val="18"/>
              </w:rPr>
            </w:pPr>
            <w:r>
              <w:rPr>
                <w:rFonts w:cs="Times New Roman" w:hint="eastAsia"/>
                <w:sz w:val="18"/>
                <w:szCs w:val="18"/>
              </w:rPr>
              <w:t>/</w:t>
            </w:r>
          </w:p>
        </w:tc>
      </w:tr>
      <w:tr w:rsidR="008B2D6F" w14:paraId="6438B537" w14:textId="77777777">
        <w:trPr>
          <w:trHeight w:val="113"/>
        </w:trPr>
        <w:tc>
          <w:tcPr>
            <w:tcW w:w="858" w:type="pct"/>
            <w:vAlign w:val="center"/>
          </w:tcPr>
          <w:p w14:paraId="1DF202C4"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4141" w:type="pct"/>
            <w:vAlign w:val="center"/>
          </w:tcPr>
          <w:p w14:paraId="6860CA2B" w14:textId="1929F0FF" w:rsidR="008B2D6F" w:rsidRDefault="00000000">
            <w:pPr>
              <w:ind w:firstLineChars="0" w:firstLine="0"/>
              <w:rPr>
                <w:rFonts w:cs="Times New Roman"/>
                <w:sz w:val="18"/>
                <w:szCs w:val="18"/>
              </w:rPr>
            </w:pPr>
            <w:r>
              <w:rPr>
                <w:rFonts w:cs="Times New Roman" w:hint="eastAsia"/>
                <w:sz w:val="18"/>
                <w:szCs w:val="18"/>
              </w:rPr>
              <w:t>用于计算</w:t>
            </w: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Pr>
                <w:rFonts w:cs="Times New Roman" w:hint="eastAsia"/>
                <w:sz w:val="18"/>
                <w:szCs w:val="18"/>
              </w:rPr>
              <w:t>的基准线</w:t>
            </w:r>
            <w:r>
              <w:rPr>
                <w:rFonts w:cs="Times New Roman"/>
                <w:sz w:val="18"/>
                <w:szCs w:val="18"/>
              </w:rPr>
              <w:t>排放</w:t>
            </w:r>
            <w:r w:rsidR="007F3C06">
              <w:rPr>
                <w:rFonts w:cs="Times New Roman" w:hint="eastAsia"/>
                <w:sz w:val="18"/>
                <w:szCs w:val="18"/>
              </w:rPr>
              <w:t>量</w:t>
            </w:r>
            <m:oMath>
              <m:sSub>
                <m:sSubPr>
                  <m:ctrlPr>
                    <w:rPr>
                      <w:rFonts w:ascii="Cambria Math" w:hAnsi="Cambria Math" w:cs="Times New Roman"/>
                      <w:i/>
                      <w:sz w:val="18"/>
                      <w:szCs w:val="18"/>
                    </w:rPr>
                  </m:ctrlPr>
                </m:sSubPr>
                <m:e>
                  <m:r>
                    <w:rPr>
                      <w:rFonts w:ascii="Cambria Math" w:hAnsi="Cambria Math" w:cs="Times New Roman"/>
                      <w:sz w:val="18"/>
                      <w:szCs w:val="18"/>
                    </w:rPr>
                    <m:t>BE</m:t>
                  </m:r>
                </m:e>
                <m:sub>
                  <m:r>
                    <w:rPr>
                      <w:rFonts w:ascii="Cambria Math" w:hAnsi="Cambria Math" w:cs="Times New Roman"/>
                      <w:sz w:val="18"/>
                      <w:szCs w:val="18"/>
                    </w:rPr>
                    <m:t>y,d</m:t>
                  </m:r>
                </m:sub>
              </m:sSub>
            </m:oMath>
          </w:p>
        </w:tc>
      </w:tr>
    </w:tbl>
    <w:p w14:paraId="6E8CDC30" w14:textId="77777777" w:rsidR="008B2D6F" w:rsidRDefault="00000000">
      <w:pPr>
        <w:pStyle w:val="a"/>
      </w:pPr>
      <m:oMath>
        <m:sSub>
          <m:sSubPr>
            <m:ctrlPr>
              <w:rPr>
                <w:rFonts w:ascii="Cambria Math" w:hAnsi="Cambria Math" w:cs="Times New Roman"/>
                <w:i/>
              </w:rPr>
            </m:ctrlPr>
          </m:sSubPr>
          <m:e>
            <m:r>
              <m:rPr>
                <m:sty m:val="bi"/>
              </m:rPr>
              <w:rPr>
                <w:rFonts w:ascii="Cambria Math" w:hAnsi="Cambria Math" w:cs="Times New Roman"/>
              </w:rPr>
              <m:t>EC</m:t>
            </m:r>
          </m:e>
          <m:sub>
            <m:r>
              <m:rPr>
                <m:sty m:val="bi"/>
              </m:rPr>
              <w:rPr>
                <w:rFonts w:ascii="Cambria Math" w:hAnsi="Cambria Math" w:cs="Times New Roman"/>
              </w:rPr>
              <m:t>y,d</m:t>
            </m:r>
          </m:sub>
        </m:sSub>
      </m:oMath>
      <w:r>
        <w:t>的技术内容和确定方法</w:t>
      </w:r>
    </w:p>
    <w:tbl>
      <w:tblPr>
        <w:tblStyle w:val="af5"/>
        <w:tblW w:w="5000" w:type="pct"/>
        <w:tblLook w:val="04A0" w:firstRow="1" w:lastRow="0" w:firstColumn="1" w:lastColumn="0" w:noHBand="0" w:noVBand="1"/>
      </w:tblPr>
      <w:tblGrid>
        <w:gridCol w:w="1551"/>
        <w:gridCol w:w="7487"/>
      </w:tblGrid>
      <w:tr w:rsidR="008B2D6F" w14:paraId="29D480B3" w14:textId="77777777">
        <w:trPr>
          <w:trHeight w:val="113"/>
        </w:trPr>
        <w:tc>
          <w:tcPr>
            <w:tcW w:w="858" w:type="pct"/>
            <w:vAlign w:val="center"/>
          </w:tcPr>
          <w:p w14:paraId="2CE81C25"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4141" w:type="pct"/>
            <w:vAlign w:val="center"/>
          </w:tcPr>
          <w:p w14:paraId="5F8C70E9" w14:textId="77777777" w:rsidR="008B2D6F" w:rsidRDefault="00000000">
            <w:pPr>
              <w:ind w:firstLineChars="0" w:firstLine="0"/>
              <w:jc w:val="left"/>
              <w:rPr>
                <w:rFonts w:cs="Times New Roman"/>
                <w:i/>
                <w:iCs/>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EC</m:t>
                    </m:r>
                  </m:e>
                  <m:sub>
                    <m:r>
                      <w:rPr>
                        <w:rFonts w:ascii="Cambria Math" w:hAnsi="Cambria Math" w:cs="Times New Roman"/>
                        <w:sz w:val="18"/>
                        <w:szCs w:val="18"/>
                      </w:rPr>
                      <m:t>y,d</m:t>
                    </m:r>
                  </m:sub>
                </m:sSub>
              </m:oMath>
            </m:oMathPara>
          </w:p>
        </w:tc>
      </w:tr>
      <w:tr w:rsidR="008B2D6F" w14:paraId="0E1F7314" w14:textId="77777777">
        <w:trPr>
          <w:trHeight w:val="113"/>
        </w:trPr>
        <w:tc>
          <w:tcPr>
            <w:tcW w:w="858" w:type="pct"/>
            <w:vAlign w:val="center"/>
          </w:tcPr>
          <w:p w14:paraId="585A15A3"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4141" w:type="pct"/>
            <w:vAlign w:val="center"/>
          </w:tcPr>
          <w:p w14:paraId="12FCFA6A" w14:textId="77777777" w:rsidR="008B2D6F" w:rsidRDefault="00000000">
            <w:pPr>
              <w:ind w:firstLineChars="0" w:firstLine="0"/>
              <w:jc w:val="left"/>
              <w:rPr>
                <w:rFonts w:cs="Times New Roman"/>
                <w:sz w:val="18"/>
                <w:szCs w:val="18"/>
              </w:rPr>
            </w:pPr>
            <w:r>
              <w:rPr>
                <w:rFonts w:cs="Times New Roman" w:hint="eastAsia"/>
                <w:sz w:val="18"/>
                <w:szCs w:val="18"/>
              </w:rPr>
              <w:t>公式（</w:t>
            </w:r>
            <w:r>
              <w:rPr>
                <w:rFonts w:cs="Times New Roman" w:hint="eastAsia"/>
                <w:sz w:val="18"/>
                <w:szCs w:val="18"/>
              </w:rPr>
              <w:t>3</w:t>
            </w:r>
            <w:r>
              <w:rPr>
                <w:rFonts w:cs="Times New Roman" w:hint="eastAsia"/>
                <w:sz w:val="18"/>
                <w:szCs w:val="18"/>
              </w:rPr>
              <w:t>）</w:t>
            </w:r>
          </w:p>
        </w:tc>
      </w:tr>
      <w:tr w:rsidR="008B2D6F" w14:paraId="12D98189" w14:textId="77777777">
        <w:trPr>
          <w:trHeight w:val="113"/>
        </w:trPr>
        <w:tc>
          <w:tcPr>
            <w:tcW w:w="858" w:type="pct"/>
            <w:vAlign w:val="center"/>
          </w:tcPr>
          <w:p w14:paraId="678E6D14"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4141" w:type="pct"/>
            <w:vAlign w:val="center"/>
          </w:tcPr>
          <w:p w14:paraId="5DFB758D" w14:textId="77777777" w:rsidR="008B2D6F" w:rsidRDefault="00000000">
            <w:pPr>
              <w:ind w:firstLineChars="0" w:firstLine="0"/>
              <w:rPr>
                <w:rFonts w:cs="Times New Roman"/>
                <w:sz w:val="18"/>
                <w:szCs w:val="18"/>
              </w:rPr>
            </w:pPr>
            <w:r>
              <w:rPr>
                <w:rFonts w:hAnsi="Cambria Math" w:cs="Times New Roman" w:hint="eastAsia"/>
                <w:sz w:val="18"/>
                <w:szCs w:val="18"/>
              </w:rPr>
              <w:t>kWh</w:t>
            </w:r>
          </w:p>
        </w:tc>
      </w:tr>
      <w:tr w:rsidR="008B2D6F" w14:paraId="0F4C06B8" w14:textId="77777777">
        <w:trPr>
          <w:trHeight w:val="113"/>
        </w:trPr>
        <w:tc>
          <w:tcPr>
            <w:tcW w:w="858" w:type="pct"/>
            <w:vAlign w:val="center"/>
          </w:tcPr>
          <w:p w14:paraId="3D4B1A0B" w14:textId="77777777" w:rsidR="008B2D6F" w:rsidRDefault="00000000">
            <w:pPr>
              <w:ind w:firstLineChars="0" w:firstLine="0"/>
              <w:jc w:val="center"/>
              <w:rPr>
                <w:rFonts w:cs="Times New Roman"/>
                <w:sz w:val="18"/>
                <w:szCs w:val="18"/>
              </w:rPr>
            </w:pPr>
            <w:r>
              <w:rPr>
                <w:rFonts w:cs="Times New Roman"/>
                <w:sz w:val="18"/>
                <w:szCs w:val="18"/>
              </w:rPr>
              <w:t>数据描述</w:t>
            </w:r>
          </w:p>
        </w:tc>
        <w:tc>
          <w:tcPr>
            <w:tcW w:w="4141" w:type="pct"/>
            <w:vAlign w:val="center"/>
          </w:tcPr>
          <w:p w14:paraId="0532F775" w14:textId="119D0EC5" w:rsidR="008B2D6F" w:rsidRDefault="00000000">
            <w:pPr>
              <w:ind w:firstLineChars="0" w:firstLine="0"/>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sidR="007F3C06">
              <w:rPr>
                <w:rFonts w:hAnsi="Cambria Math" w:cs="Times New Roman" w:hint="eastAsia"/>
                <w:sz w:val="18"/>
                <w:szCs w:val="18"/>
              </w:rPr>
              <w:t>家清</w:t>
            </w:r>
            <w:r>
              <w:rPr>
                <w:rFonts w:cs="Times New Roman" w:hint="eastAsia"/>
                <w:sz w:val="18"/>
                <w:szCs w:val="18"/>
              </w:rPr>
              <w:t>小家电</w:t>
            </w:r>
            <w:r>
              <w:rPr>
                <w:rFonts w:hAnsi="Cambria Math" w:cs="Times New Roman" w:hint="eastAsia"/>
                <w:sz w:val="18"/>
                <w:szCs w:val="18"/>
              </w:rPr>
              <w:t>的电耗</w:t>
            </w:r>
          </w:p>
        </w:tc>
      </w:tr>
      <w:tr w:rsidR="008B2D6F" w14:paraId="0517F12A" w14:textId="77777777">
        <w:trPr>
          <w:trHeight w:val="113"/>
        </w:trPr>
        <w:tc>
          <w:tcPr>
            <w:tcW w:w="858" w:type="pct"/>
            <w:vAlign w:val="center"/>
          </w:tcPr>
          <w:p w14:paraId="72AA71B2"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4141" w:type="pct"/>
            <w:vAlign w:val="center"/>
          </w:tcPr>
          <w:p w14:paraId="0FD8A3FE" w14:textId="514C4740" w:rsidR="008B2D6F" w:rsidRDefault="007F3C06">
            <w:pPr>
              <w:ind w:firstLineChars="0" w:firstLine="0"/>
              <w:rPr>
                <w:rFonts w:cs="Times New Roman"/>
                <w:sz w:val="18"/>
                <w:szCs w:val="18"/>
              </w:rPr>
            </w:pPr>
            <w:r>
              <w:rPr>
                <w:rFonts w:cs="Times New Roman" w:hint="eastAsia"/>
                <w:sz w:val="18"/>
                <w:szCs w:val="18"/>
              </w:rPr>
              <w:t>家清小家电生产商</w:t>
            </w:r>
          </w:p>
        </w:tc>
      </w:tr>
      <w:tr w:rsidR="008B2D6F" w14:paraId="31A30766" w14:textId="77777777">
        <w:trPr>
          <w:trHeight w:val="113"/>
        </w:trPr>
        <w:tc>
          <w:tcPr>
            <w:tcW w:w="858" w:type="pct"/>
            <w:vAlign w:val="center"/>
          </w:tcPr>
          <w:p w14:paraId="028B79FB" w14:textId="77777777" w:rsidR="008B2D6F" w:rsidRDefault="00000000">
            <w:pPr>
              <w:ind w:firstLineChars="0" w:firstLine="0"/>
              <w:jc w:val="center"/>
              <w:rPr>
                <w:rFonts w:cs="Times New Roman"/>
                <w:sz w:val="18"/>
                <w:szCs w:val="18"/>
              </w:rPr>
            </w:pPr>
            <w:r>
              <w:rPr>
                <w:rFonts w:cs="Times New Roman"/>
                <w:sz w:val="18"/>
                <w:szCs w:val="18"/>
              </w:rPr>
              <w:t>监测点要求</w:t>
            </w:r>
          </w:p>
        </w:tc>
        <w:tc>
          <w:tcPr>
            <w:tcW w:w="4141" w:type="pct"/>
            <w:vAlign w:val="center"/>
          </w:tcPr>
          <w:p w14:paraId="3BD33B9F" w14:textId="7656439E" w:rsidR="008B2D6F" w:rsidRDefault="00000000">
            <w:pPr>
              <w:ind w:firstLineChars="0" w:firstLine="0"/>
              <w:rPr>
                <w:rFonts w:cs="Times New Roman"/>
                <w:sz w:val="18"/>
                <w:szCs w:val="18"/>
              </w:rPr>
            </w:pPr>
            <w:r>
              <w:rPr>
                <w:rFonts w:cs="Times New Roman" w:hint="eastAsia"/>
                <w:sz w:val="18"/>
                <w:szCs w:val="18"/>
              </w:rPr>
              <w:t>在</w:t>
            </w:r>
            <w:r w:rsidR="007F3C06">
              <w:rPr>
                <w:rFonts w:cs="Times New Roman" w:hint="eastAsia"/>
                <w:sz w:val="18"/>
                <w:szCs w:val="18"/>
              </w:rPr>
              <w:t>家清</w:t>
            </w:r>
            <w:r>
              <w:rPr>
                <w:rFonts w:cs="Times New Roman" w:hint="eastAsia"/>
                <w:sz w:val="18"/>
                <w:szCs w:val="18"/>
              </w:rPr>
              <w:t>小家电中内置芯片</w:t>
            </w:r>
          </w:p>
        </w:tc>
      </w:tr>
      <w:tr w:rsidR="008B2D6F" w14:paraId="20B76DA9" w14:textId="77777777">
        <w:trPr>
          <w:trHeight w:val="113"/>
        </w:trPr>
        <w:tc>
          <w:tcPr>
            <w:tcW w:w="858" w:type="pct"/>
            <w:vAlign w:val="center"/>
          </w:tcPr>
          <w:p w14:paraId="565FAD38" w14:textId="77777777" w:rsidR="008B2D6F" w:rsidRDefault="00000000">
            <w:pPr>
              <w:ind w:firstLineChars="0" w:firstLine="0"/>
              <w:jc w:val="center"/>
              <w:rPr>
                <w:rFonts w:cs="Times New Roman"/>
                <w:sz w:val="18"/>
                <w:szCs w:val="18"/>
              </w:rPr>
            </w:pPr>
            <w:r>
              <w:rPr>
                <w:rFonts w:cs="Times New Roman"/>
                <w:sz w:val="18"/>
                <w:szCs w:val="18"/>
              </w:rPr>
              <w:t>监测仪表要求</w:t>
            </w:r>
          </w:p>
        </w:tc>
        <w:tc>
          <w:tcPr>
            <w:tcW w:w="4141" w:type="pct"/>
            <w:vAlign w:val="center"/>
          </w:tcPr>
          <w:p w14:paraId="2F851D07" w14:textId="77777777" w:rsidR="008B2D6F" w:rsidRDefault="00000000">
            <w:pPr>
              <w:ind w:firstLineChars="0" w:firstLine="0"/>
              <w:rPr>
                <w:rFonts w:cs="Times New Roman"/>
                <w:sz w:val="18"/>
                <w:szCs w:val="18"/>
                <w:highlight w:val="yellow"/>
              </w:rPr>
            </w:pPr>
            <w:r>
              <w:rPr>
                <w:rFonts w:cs="Times New Roman" w:hint="eastAsia"/>
                <w:sz w:val="18"/>
                <w:szCs w:val="18"/>
              </w:rPr>
              <w:t>电量计芯片</w:t>
            </w:r>
          </w:p>
        </w:tc>
      </w:tr>
      <w:tr w:rsidR="008B2D6F" w14:paraId="726607E1" w14:textId="77777777">
        <w:trPr>
          <w:trHeight w:val="279"/>
        </w:trPr>
        <w:tc>
          <w:tcPr>
            <w:tcW w:w="858" w:type="pct"/>
            <w:vAlign w:val="center"/>
          </w:tcPr>
          <w:p w14:paraId="37F6B740" w14:textId="77777777" w:rsidR="008B2D6F" w:rsidRDefault="00000000">
            <w:pPr>
              <w:ind w:firstLineChars="0" w:firstLine="0"/>
              <w:jc w:val="center"/>
              <w:rPr>
                <w:rFonts w:cs="Times New Roman"/>
                <w:sz w:val="18"/>
                <w:szCs w:val="18"/>
              </w:rPr>
            </w:pPr>
            <w:r>
              <w:rPr>
                <w:rFonts w:cs="Times New Roman"/>
                <w:sz w:val="18"/>
                <w:szCs w:val="18"/>
              </w:rPr>
              <w:t>监测程序与方法要求</w:t>
            </w:r>
          </w:p>
        </w:tc>
        <w:tc>
          <w:tcPr>
            <w:tcW w:w="4141" w:type="pct"/>
            <w:vAlign w:val="center"/>
          </w:tcPr>
          <w:p w14:paraId="0EE0D756" w14:textId="77777777" w:rsidR="008B2D6F" w:rsidRDefault="00000000">
            <w:pPr>
              <w:pStyle w:val="3"/>
              <w:spacing w:beforeLines="0" w:before="0" w:afterLines="0" w:after="0" w:line="240" w:lineRule="auto"/>
              <w:rPr>
                <w:rFonts w:eastAsia="宋体"/>
                <w:sz w:val="18"/>
                <w:szCs w:val="18"/>
              </w:rPr>
            </w:pPr>
            <w:r>
              <w:rPr>
                <w:rFonts w:eastAsia="宋体" w:hint="eastAsia"/>
                <w:sz w:val="18"/>
                <w:szCs w:val="18"/>
              </w:rPr>
              <w:t>1</w:t>
            </w:r>
            <w:r>
              <w:rPr>
                <w:rFonts w:eastAsia="宋体" w:hint="eastAsia"/>
                <w:sz w:val="18"/>
                <w:szCs w:val="18"/>
              </w:rPr>
              <w:t>）在设备开机</w:t>
            </w:r>
            <w:r>
              <w:rPr>
                <w:rFonts w:eastAsia="宋体" w:hint="eastAsia"/>
                <w:sz w:val="18"/>
                <w:szCs w:val="18"/>
              </w:rPr>
              <w:t>/</w:t>
            </w:r>
            <w:r>
              <w:rPr>
                <w:rFonts w:eastAsia="宋体" w:hint="eastAsia"/>
                <w:sz w:val="18"/>
                <w:szCs w:val="18"/>
              </w:rPr>
              <w:t>启动的情况下，芯片持续监测电耗；</w:t>
            </w:r>
          </w:p>
          <w:p w14:paraId="62B1C3D9" w14:textId="77777777" w:rsidR="008B2D6F" w:rsidRDefault="00000000">
            <w:pPr>
              <w:pStyle w:val="3"/>
              <w:spacing w:beforeLines="0" w:before="0" w:afterLines="0" w:after="0" w:line="240" w:lineRule="auto"/>
              <w:rPr>
                <w:rFonts w:eastAsia="宋体"/>
                <w:sz w:val="18"/>
                <w:szCs w:val="18"/>
              </w:rPr>
            </w:pPr>
            <w:r>
              <w:rPr>
                <w:rFonts w:eastAsia="宋体" w:hint="eastAsia"/>
                <w:sz w:val="18"/>
                <w:szCs w:val="18"/>
              </w:rPr>
              <w:t>2</w:t>
            </w:r>
            <w:r>
              <w:rPr>
                <w:rFonts w:eastAsia="宋体" w:hint="eastAsia"/>
                <w:sz w:val="18"/>
                <w:szCs w:val="18"/>
              </w:rPr>
              <w:t>）可计量每次开关机之间</w:t>
            </w:r>
            <w:r>
              <w:rPr>
                <w:rFonts w:eastAsia="宋体" w:hint="eastAsia"/>
                <w:sz w:val="18"/>
                <w:szCs w:val="18"/>
              </w:rPr>
              <w:t>/</w:t>
            </w:r>
            <w:r>
              <w:rPr>
                <w:rFonts w:eastAsia="宋体" w:hint="eastAsia"/>
                <w:sz w:val="18"/>
                <w:szCs w:val="18"/>
              </w:rPr>
              <w:t>启</w:t>
            </w:r>
            <w:proofErr w:type="gramStart"/>
            <w:r>
              <w:rPr>
                <w:rFonts w:eastAsia="宋体" w:hint="eastAsia"/>
                <w:sz w:val="18"/>
                <w:szCs w:val="18"/>
              </w:rPr>
              <w:t>停之间</w:t>
            </w:r>
            <w:proofErr w:type="gramEnd"/>
            <w:r>
              <w:rPr>
                <w:rFonts w:eastAsia="宋体" w:hint="eastAsia"/>
                <w:sz w:val="18"/>
                <w:szCs w:val="18"/>
              </w:rPr>
              <w:t>的累积电耗；</w:t>
            </w:r>
          </w:p>
          <w:p w14:paraId="58B35238" w14:textId="69B0FD19" w:rsidR="008B2D6F" w:rsidRPr="007F6531" w:rsidRDefault="00000000">
            <w:pPr>
              <w:pStyle w:val="3"/>
              <w:spacing w:beforeLines="0" w:before="0" w:afterLines="0" w:after="0" w:line="240" w:lineRule="auto"/>
              <w:rPr>
                <w:rFonts w:eastAsia="宋体"/>
                <w:sz w:val="18"/>
                <w:szCs w:val="18"/>
              </w:rPr>
            </w:pPr>
            <w:r>
              <w:rPr>
                <w:rFonts w:eastAsia="宋体" w:hint="eastAsia"/>
                <w:sz w:val="18"/>
                <w:szCs w:val="18"/>
              </w:rPr>
              <w:t>3</w:t>
            </w:r>
            <w:r>
              <w:rPr>
                <w:rFonts w:eastAsia="宋体" w:hint="eastAsia"/>
                <w:sz w:val="18"/>
                <w:szCs w:val="18"/>
              </w:rPr>
              <w:t>）设备将电耗数据同步到</w:t>
            </w:r>
            <w:r w:rsidR="00000E58">
              <w:rPr>
                <w:rFonts w:eastAsia="宋体" w:hint="eastAsia"/>
                <w:sz w:val="18"/>
                <w:szCs w:val="18"/>
              </w:rPr>
              <w:t>家清</w:t>
            </w:r>
            <w:r>
              <w:rPr>
                <w:rFonts w:eastAsia="宋体" w:hint="eastAsia"/>
                <w:sz w:val="18"/>
                <w:szCs w:val="18"/>
              </w:rPr>
              <w:t>小家电</w:t>
            </w:r>
            <w:r w:rsidR="006B5688">
              <w:rPr>
                <w:rFonts w:eastAsia="宋体" w:hint="eastAsia"/>
                <w:sz w:val="18"/>
                <w:szCs w:val="18"/>
              </w:rPr>
              <w:t>应用程序</w:t>
            </w:r>
            <w:r>
              <w:rPr>
                <w:rFonts w:eastAsia="宋体" w:hint="eastAsia"/>
                <w:sz w:val="18"/>
                <w:szCs w:val="18"/>
              </w:rPr>
              <w:t>的用户账户中。</w:t>
            </w:r>
          </w:p>
        </w:tc>
      </w:tr>
      <w:tr w:rsidR="008B2D6F" w14:paraId="2E219B73" w14:textId="77777777">
        <w:trPr>
          <w:trHeight w:val="113"/>
        </w:trPr>
        <w:tc>
          <w:tcPr>
            <w:tcW w:w="858" w:type="pct"/>
            <w:vAlign w:val="center"/>
          </w:tcPr>
          <w:p w14:paraId="4F494543" w14:textId="77777777" w:rsidR="008B2D6F" w:rsidRDefault="00000000">
            <w:pPr>
              <w:ind w:firstLineChars="0" w:firstLine="0"/>
              <w:jc w:val="center"/>
              <w:rPr>
                <w:rFonts w:cs="Times New Roman"/>
                <w:sz w:val="18"/>
                <w:szCs w:val="18"/>
              </w:rPr>
            </w:pPr>
            <w:r>
              <w:rPr>
                <w:rFonts w:cs="Times New Roman"/>
                <w:sz w:val="18"/>
                <w:szCs w:val="18"/>
              </w:rPr>
              <w:t>监测频次与记录要求</w:t>
            </w:r>
          </w:p>
        </w:tc>
        <w:tc>
          <w:tcPr>
            <w:tcW w:w="4141" w:type="pct"/>
            <w:vAlign w:val="center"/>
          </w:tcPr>
          <w:p w14:paraId="48F3055D" w14:textId="77777777" w:rsidR="008B2D6F" w:rsidRDefault="00000000">
            <w:pPr>
              <w:ind w:firstLineChars="0" w:firstLine="0"/>
              <w:rPr>
                <w:rFonts w:cs="Times New Roman"/>
                <w:sz w:val="18"/>
                <w:szCs w:val="18"/>
              </w:rPr>
            </w:pPr>
            <w:r>
              <w:rPr>
                <w:rFonts w:cs="Times New Roman" w:hint="eastAsia"/>
                <w:sz w:val="18"/>
                <w:szCs w:val="18"/>
              </w:rPr>
              <w:t>在设备开机</w:t>
            </w:r>
            <w:r>
              <w:rPr>
                <w:rFonts w:cs="Times New Roman" w:hint="eastAsia"/>
                <w:sz w:val="18"/>
                <w:szCs w:val="18"/>
              </w:rPr>
              <w:t>/</w:t>
            </w:r>
            <w:r>
              <w:rPr>
                <w:rFonts w:cs="Times New Roman" w:hint="eastAsia"/>
                <w:sz w:val="18"/>
                <w:szCs w:val="18"/>
              </w:rPr>
              <w:t>启动的情况下连续监测与记录</w:t>
            </w:r>
          </w:p>
        </w:tc>
      </w:tr>
      <w:tr w:rsidR="008B2D6F" w14:paraId="13C9B2F5" w14:textId="77777777">
        <w:trPr>
          <w:trHeight w:val="113"/>
        </w:trPr>
        <w:tc>
          <w:tcPr>
            <w:tcW w:w="858" w:type="pct"/>
            <w:vAlign w:val="center"/>
          </w:tcPr>
          <w:p w14:paraId="5A555C5F" w14:textId="77777777" w:rsidR="008B2D6F" w:rsidRDefault="00000000">
            <w:pPr>
              <w:ind w:firstLineChars="0" w:firstLine="0"/>
              <w:jc w:val="center"/>
              <w:rPr>
                <w:rFonts w:cs="Times New Roman"/>
                <w:sz w:val="18"/>
                <w:szCs w:val="18"/>
              </w:rPr>
            </w:pPr>
            <w:r>
              <w:rPr>
                <w:rFonts w:cs="Times New Roman"/>
                <w:sz w:val="18"/>
                <w:szCs w:val="18"/>
              </w:rPr>
              <w:t>质量保证</w:t>
            </w:r>
            <w:r>
              <w:rPr>
                <w:rFonts w:cs="Times New Roman"/>
                <w:sz w:val="18"/>
                <w:szCs w:val="18"/>
              </w:rPr>
              <w:t>/</w:t>
            </w:r>
            <w:r>
              <w:rPr>
                <w:rFonts w:cs="Times New Roman"/>
                <w:sz w:val="18"/>
                <w:szCs w:val="18"/>
              </w:rPr>
              <w:t>质量控制程序要求</w:t>
            </w:r>
          </w:p>
        </w:tc>
        <w:tc>
          <w:tcPr>
            <w:tcW w:w="4141" w:type="pct"/>
            <w:vAlign w:val="center"/>
          </w:tcPr>
          <w:p w14:paraId="17C5A14D" w14:textId="77777777" w:rsidR="008B2D6F" w:rsidRDefault="00000000">
            <w:pPr>
              <w:ind w:firstLineChars="0" w:firstLine="0"/>
              <w:rPr>
                <w:rFonts w:cs="Times New Roman"/>
                <w:sz w:val="18"/>
                <w:szCs w:val="18"/>
              </w:rPr>
            </w:pPr>
            <w:r>
              <w:rPr>
                <w:rFonts w:cs="Times New Roman" w:hint="eastAsia"/>
                <w:sz w:val="18"/>
                <w:szCs w:val="18"/>
              </w:rPr>
              <w:t>/</w:t>
            </w:r>
          </w:p>
        </w:tc>
      </w:tr>
      <w:tr w:rsidR="008B2D6F" w14:paraId="19C16392" w14:textId="77777777">
        <w:trPr>
          <w:trHeight w:val="113"/>
        </w:trPr>
        <w:tc>
          <w:tcPr>
            <w:tcW w:w="858" w:type="pct"/>
            <w:vAlign w:val="center"/>
          </w:tcPr>
          <w:p w14:paraId="3BE32C62"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4141" w:type="pct"/>
            <w:vAlign w:val="center"/>
          </w:tcPr>
          <w:p w14:paraId="152A7B1A" w14:textId="59E551C6" w:rsidR="008B2D6F" w:rsidRDefault="00000000">
            <w:pPr>
              <w:ind w:firstLineChars="0" w:firstLine="0"/>
              <w:rPr>
                <w:rFonts w:cs="Times New Roman"/>
                <w:sz w:val="18"/>
                <w:szCs w:val="18"/>
                <w:highlight w:val="yellow"/>
              </w:rPr>
            </w:pPr>
            <w:r>
              <w:rPr>
                <w:rFonts w:cs="Times New Roman" w:hint="eastAsia"/>
                <w:sz w:val="18"/>
                <w:szCs w:val="18"/>
              </w:rPr>
              <w:t>用于计算</w:t>
            </w: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Pr>
                <w:rFonts w:cs="Times New Roman" w:hint="eastAsia"/>
                <w:sz w:val="18"/>
                <w:szCs w:val="18"/>
              </w:rPr>
              <w:t>的基准线</w:t>
            </w:r>
            <w:r>
              <w:rPr>
                <w:rFonts w:cs="Times New Roman"/>
                <w:sz w:val="18"/>
                <w:szCs w:val="18"/>
              </w:rPr>
              <w:t>排放</w:t>
            </w:r>
            <w:r w:rsidR="007F3C06">
              <w:rPr>
                <w:rFonts w:cs="Times New Roman" w:hint="eastAsia"/>
                <w:sz w:val="18"/>
                <w:szCs w:val="18"/>
              </w:rPr>
              <w:t>量</w:t>
            </w:r>
            <m:oMath>
              <m:sSub>
                <m:sSubPr>
                  <m:ctrlPr>
                    <w:rPr>
                      <w:rFonts w:ascii="Cambria Math" w:hAnsi="Cambria Math" w:cs="Times New Roman"/>
                      <w:i/>
                      <w:sz w:val="18"/>
                      <w:szCs w:val="18"/>
                    </w:rPr>
                  </m:ctrlPr>
                </m:sSubPr>
                <m:e>
                  <m:r>
                    <w:rPr>
                      <w:rFonts w:ascii="Cambria Math" w:hAnsi="Cambria Math" w:cs="Times New Roman"/>
                      <w:sz w:val="18"/>
                      <w:szCs w:val="18"/>
                    </w:rPr>
                    <m:t>BE</m:t>
                  </m:r>
                </m:e>
                <m:sub>
                  <m:r>
                    <w:rPr>
                      <w:rFonts w:ascii="Cambria Math" w:hAnsi="Cambria Math" w:cs="Times New Roman"/>
                      <w:sz w:val="18"/>
                      <w:szCs w:val="18"/>
                    </w:rPr>
                    <m:t>y,d</m:t>
                  </m:r>
                </m:sub>
              </m:sSub>
            </m:oMath>
          </w:p>
        </w:tc>
      </w:tr>
    </w:tbl>
    <w:p w14:paraId="2BB74A84" w14:textId="77777777" w:rsidR="008B2D6F" w:rsidRDefault="00000000">
      <w:pPr>
        <w:pStyle w:val="a"/>
      </w:pPr>
      <m:oMath>
        <m:sSub>
          <m:sSubPr>
            <m:ctrlPr>
              <w:rPr>
                <w:rFonts w:ascii="Cambria Math" w:hAnsi="Cambria Math"/>
              </w:rPr>
            </m:ctrlPr>
          </m:sSubPr>
          <m:e>
            <m:r>
              <m:rPr>
                <m:sty m:val="bi"/>
              </m:rPr>
              <w:rPr>
                <w:rFonts w:ascii="Cambria Math" w:hAnsi="Cambria Math"/>
              </w:rPr>
              <m:t>EF</m:t>
            </m:r>
          </m:e>
          <m:sub>
            <m:r>
              <m:rPr>
                <m:sty m:val="bi"/>
              </m:rPr>
              <w:rPr>
                <w:rFonts w:ascii="Cambria Math" w:hAnsi="Cambria Math"/>
              </w:rPr>
              <m:t>grid,OM,y</m:t>
            </m:r>
          </m:sub>
        </m:sSub>
      </m:oMath>
      <w:r>
        <w:t>的技术内容和确定方法</w:t>
      </w:r>
    </w:p>
    <w:tbl>
      <w:tblPr>
        <w:tblStyle w:val="af5"/>
        <w:tblW w:w="5000" w:type="pct"/>
        <w:tblLook w:val="04A0" w:firstRow="1" w:lastRow="0" w:firstColumn="1" w:lastColumn="0" w:noHBand="0" w:noVBand="1"/>
      </w:tblPr>
      <w:tblGrid>
        <w:gridCol w:w="1551"/>
        <w:gridCol w:w="7487"/>
      </w:tblGrid>
      <w:tr w:rsidR="008B2D6F" w14:paraId="78704432" w14:textId="77777777" w:rsidTr="00750B90">
        <w:trPr>
          <w:trHeight w:val="23"/>
        </w:trPr>
        <w:tc>
          <w:tcPr>
            <w:tcW w:w="858" w:type="pct"/>
            <w:vAlign w:val="center"/>
          </w:tcPr>
          <w:p w14:paraId="31B26BF8"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4142" w:type="pct"/>
            <w:vAlign w:val="center"/>
          </w:tcPr>
          <w:p w14:paraId="24E4CBEF" w14:textId="77777777" w:rsidR="008B2D6F" w:rsidRDefault="00000000">
            <w:pPr>
              <w:ind w:firstLineChars="0" w:firstLine="0"/>
              <w:jc w:val="left"/>
              <w:rPr>
                <w:rFonts w:cs="Times New Roman"/>
                <w:i/>
                <w:iCs/>
                <w:sz w:val="18"/>
                <w:szCs w:val="18"/>
              </w:rPr>
            </w:pPr>
            <m:oMathPara>
              <m:oMathParaPr>
                <m:jc m:val="left"/>
              </m:oMathParaPr>
              <m:oMath>
                <m:sSub>
                  <m:sSubPr>
                    <m:ctrlPr>
                      <w:rPr>
                        <w:rFonts w:ascii="Cambria Math" w:hAnsi="Cambria Math"/>
                        <w:sz w:val="18"/>
                        <w:szCs w:val="18"/>
                      </w:rPr>
                    </m:ctrlPr>
                  </m:sSubPr>
                  <m:e>
                    <m:r>
                      <w:rPr>
                        <w:rFonts w:ascii="Cambria Math" w:hAnsi="Cambria Math"/>
                        <w:sz w:val="18"/>
                        <w:szCs w:val="18"/>
                      </w:rPr>
                      <m:t>EF</m:t>
                    </m:r>
                  </m:e>
                  <m:sub>
                    <m:r>
                      <w:rPr>
                        <w:rFonts w:ascii="Cambria Math" w:hAnsi="Cambria Math"/>
                        <w:sz w:val="18"/>
                        <w:szCs w:val="18"/>
                      </w:rPr>
                      <m:t>grid,OM,y</m:t>
                    </m:r>
                  </m:sub>
                </m:sSub>
              </m:oMath>
            </m:oMathPara>
          </w:p>
        </w:tc>
      </w:tr>
      <w:tr w:rsidR="008B2D6F" w14:paraId="21033648" w14:textId="77777777" w:rsidTr="00750B90">
        <w:trPr>
          <w:trHeight w:val="23"/>
        </w:trPr>
        <w:tc>
          <w:tcPr>
            <w:tcW w:w="858" w:type="pct"/>
            <w:vAlign w:val="center"/>
          </w:tcPr>
          <w:p w14:paraId="05F53119"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4142" w:type="pct"/>
            <w:vAlign w:val="center"/>
          </w:tcPr>
          <w:p w14:paraId="2A69342C" w14:textId="77777777" w:rsidR="008B2D6F" w:rsidRDefault="00000000">
            <w:pPr>
              <w:ind w:firstLineChars="0" w:firstLine="0"/>
              <w:jc w:val="left"/>
              <w:rPr>
                <w:rFonts w:cs="Times New Roman"/>
                <w:sz w:val="18"/>
                <w:szCs w:val="18"/>
              </w:rPr>
            </w:pPr>
            <w:r>
              <w:rPr>
                <w:rFonts w:cs="Times New Roman" w:hint="eastAsia"/>
                <w:sz w:val="18"/>
                <w:szCs w:val="18"/>
              </w:rPr>
              <w:t>公式（</w:t>
            </w:r>
            <w:r>
              <w:rPr>
                <w:rFonts w:cs="Times New Roman" w:hint="eastAsia"/>
                <w:sz w:val="18"/>
                <w:szCs w:val="18"/>
              </w:rPr>
              <w:t>2</w:t>
            </w:r>
            <w:r>
              <w:rPr>
                <w:rFonts w:cs="Times New Roman" w:hint="eastAsia"/>
                <w:sz w:val="18"/>
                <w:szCs w:val="18"/>
              </w:rPr>
              <w:t>）</w:t>
            </w:r>
          </w:p>
        </w:tc>
      </w:tr>
      <w:tr w:rsidR="008B2D6F" w14:paraId="4AB3DB5B" w14:textId="77777777" w:rsidTr="00750B90">
        <w:trPr>
          <w:trHeight w:val="23"/>
        </w:trPr>
        <w:tc>
          <w:tcPr>
            <w:tcW w:w="858" w:type="pct"/>
            <w:vAlign w:val="center"/>
          </w:tcPr>
          <w:p w14:paraId="134627C6"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4142" w:type="pct"/>
            <w:vAlign w:val="center"/>
          </w:tcPr>
          <w:p w14:paraId="05709294" w14:textId="77777777" w:rsidR="008B2D6F" w:rsidRDefault="00000000">
            <w:pPr>
              <w:ind w:firstLineChars="0" w:firstLine="0"/>
              <w:jc w:val="left"/>
              <w:rPr>
                <w:rFonts w:cs="Times New Roman"/>
                <w:sz w:val="18"/>
                <w:szCs w:val="18"/>
              </w:rPr>
            </w:pPr>
            <w:r>
              <w:rPr>
                <w:rFonts w:cs="Times New Roman"/>
                <w:sz w:val="18"/>
                <w:szCs w:val="18"/>
              </w:rPr>
              <w:t>tCO</w:t>
            </w:r>
            <w:r>
              <w:rPr>
                <w:rFonts w:cs="Times New Roman"/>
                <w:sz w:val="18"/>
                <w:szCs w:val="18"/>
                <w:vertAlign w:val="subscript"/>
              </w:rPr>
              <w:t>2</w:t>
            </w:r>
            <w:r>
              <w:rPr>
                <w:rFonts w:cs="Times New Roman"/>
                <w:sz w:val="18"/>
                <w:szCs w:val="18"/>
              </w:rPr>
              <w:t>/MWh</w:t>
            </w:r>
          </w:p>
        </w:tc>
      </w:tr>
      <w:tr w:rsidR="008B2D6F" w14:paraId="6C60D8E6" w14:textId="77777777" w:rsidTr="00750B90">
        <w:trPr>
          <w:trHeight w:val="23"/>
        </w:trPr>
        <w:tc>
          <w:tcPr>
            <w:tcW w:w="858" w:type="pct"/>
            <w:vAlign w:val="center"/>
          </w:tcPr>
          <w:p w14:paraId="70F3169C" w14:textId="77777777" w:rsidR="008B2D6F" w:rsidRDefault="00000000">
            <w:pPr>
              <w:ind w:firstLineChars="0" w:firstLine="0"/>
              <w:jc w:val="center"/>
              <w:rPr>
                <w:rFonts w:cs="Times New Roman"/>
                <w:sz w:val="18"/>
                <w:szCs w:val="18"/>
              </w:rPr>
            </w:pPr>
            <w:r>
              <w:rPr>
                <w:rFonts w:cs="Times New Roman"/>
                <w:sz w:val="18"/>
                <w:szCs w:val="18"/>
              </w:rPr>
              <w:t>数据描述</w:t>
            </w:r>
          </w:p>
        </w:tc>
        <w:tc>
          <w:tcPr>
            <w:tcW w:w="4142" w:type="pct"/>
            <w:vAlign w:val="center"/>
          </w:tcPr>
          <w:p w14:paraId="38B755BC" w14:textId="7CB2D801" w:rsidR="008B2D6F" w:rsidRDefault="00000000">
            <w:pPr>
              <w:ind w:firstLineChars="0" w:firstLine="0"/>
              <w:jc w:val="left"/>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sz w:val="18"/>
                <w:szCs w:val="18"/>
              </w:rPr>
              <w:t>年</w:t>
            </w:r>
            <w:r w:rsidR="007F3C06">
              <w:rPr>
                <w:rFonts w:cs="Times New Roman" w:hint="eastAsia"/>
                <w:sz w:val="18"/>
                <w:szCs w:val="18"/>
              </w:rPr>
              <w:t>华中</w:t>
            </w:r>
            <w:r>
              <w:rPr>
                <w:rFonts w:cs="Times New Roman"/>
                <w:sz w:val="18"/>
                <w:szCs w:val="18"/>
              </w:rPr>
              <w:t>区域电网的</w:t>
            </w:r>
            <w:r>
              <w:rPr>
                <w:rFonts w:cs="Times New Roman" w:hint="eastAsia"/>
                <w:sz w:val="18"/>
                <w:szCs w:val="18"/>
              </w:rPr>
              <w:t>电量</w:t>
            </w:r>
            <w:r>
              <w:rPr>
                <w:rFonts w:cs="Times New Roman"/>
                <w:sz w:val="18"/>
                <w:szCs w:val="18"/>
              </w:rPr>
              <w:t>边际排放因子</w:t>
            </w:r>
          </w:p>
        </w:tc>
      </w:tr>
      <w:tr w:rsidR="008B2D6F" w14:paraId="5BDA90C2" w14:textId="77777777" w:rsidTr="00750B90">
        <w:trPr>
          <w:trHeight w:val="23"/>
        </w:trPr>
        <w:tc>
          <w:tcPr>
            <w:tcW w:w="858" w:type="pct"/>
            <w:vAlign w:val="center"/>
          </w:tcPr>
          <w:p w14:paraId="5A6DD3F5"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4142" w:type="pct"/>
            <w:vAlign w:val="center"/>
          </w:tcPr>
          <w:p w14:paraId="42694721" w14:textId="7DC7031B" w:rsidR="008B2D6F" w:rsidRDefault="00000000">
            <w:pPr>
              <w:ind w:firstLineChars="0" w:firstLine="0"/>
              <w:jc w:val="left"/>
              <w:rPr>
                <w:rFonts w:cs="Times New Roman"/>
                <w:sz w:val="18"/>
                <w:szCs w:val="18"/>
              </w:rPr>
            </w:pPr>
            <w:r>
              <w:rPr>
                <w:rFonts w:cs="Times New Roman" w:hint="eastAsia"/>
                <w:sz w:val="18"/>
                <w:szCs w:val="18"/>
              </w:rPr>
              <w:t>采用生态环境部组织公布的第</w:t>
            </w:r>
            <m:oMath>
              <m:r>
                <w:rPr>
                  <w:rFonts w:ascii="Cambria Math" w:hAnsi="Cambria Math" w:cs="Times New Roman"/>
                  <w:sz w:val="18"/>
                  <w:szCs w:val="18"/>
                </w:rPr>
                <m:t>y</m:t>
              </m:r>
            </m:oMath>
            <w:r>
              <w:rPr>
                <w:rFonts w:cs="Times New Roman" w:hint="eastAsia"/>
                <w:sz w:val="18"/>
                <w:szCs w:val="18"/>
              </w:rPr>
              <w:t>年</w:t>
            </w:r>
            <w:r w:rsidR="00BA0EC6">
              <w:rPr>
                <w:rFonts w:cs="Times New Roman" w:hint="eastAsia"/>
                <w:sz w:val="18"/>
                <w:szCs w:val="18"/>
              </w:rPr>
              <w:t>华中</w:t>
            </w:r>
            <w:r>
              <w:rPr>
                <w:rFonts w:cs="Times New Roman" w:hint="eastAsia"/>
                <w:sz w:val="18"/>
                <w:szCs w:val="18"/>
              </w:rPr>
              <w:t>区域电网的电量边际排放因子。在核查机构出具减排量核查报告时，尚未公布当年度数据的，采用第</w:t>
            </w:r>
            <m:oMath>
              <m:r>
                <w:rPr>
                  <w:rFonts w:ascii="Cambria Math" w:hAnsi="Cambria Math" w:cs="Times New Roman"/>
                  <w:sz w:val="18"/>
                  <w:szCs w:val="18"/>
                </w:rPr>
                <m:t>y</m:t>
              </m:r>
            </m:oMath>
            <w:r>
              <w:rPr>
                <w:rFonts w:cs="Times New Roman" w:hint="eastAsia"/>
                <w:sz w:val="18"/>
                <w:szCs w:val="18"/>
              </w:rPr>
              <w:t>年之前最近年份的可获得数据。</w:t>
            </w:r>
          </w:p>
        </w:tc>
      </w:tr>
      <w:tr w:rsidR="008B2D6F" w14:paraId="1CDE6D52" w14:textId="77777777" w:rsidTr="00750B90">
        <w:trPr>
          <w:trHeight w:val="23"/>
        </w:trPr>
        <w:tc>
          <w:tcPr>
            <w:tcW w:w="858" w:type="pct"/>
            <w:vAlign w:val="center"/>
          </w:tcPr>
          <w:p w14:paraId="6AF03F29" w14:textId="77777777" w:rsidR="008B2D6F" w:rsidRDefault="00000000">
            <w:pPr>
              <w:ind w:firstLineChars="0" w:firstLine="0"/>
              <w:jc w:val="center"/>
              <w:rPr>
                <w:rFonts w:cs="Times New Roman"/>
                <w:sz w:val="18"/>
                <w:szCs w:val="18"/>
              </w:rPr>
            </w:pPr>
            <w:r>
              <w:rPr>
                <w:rFonts w:cs="Times New Roman" w:hint="eastAsia"/>
                <w:sz w:val="18"/>
                <w:szCs w:val="18"/>
              </w:rPr>
              <w:t>数值</w:t>
            </w:r>
          </w:p>
        </w:tc>
        <w:tc>
          <w:tcPr>
            <w:tcW w:w="4142" w:type="pct"/>
            <w:vAlign w:val="center"/>
          </w:tcPr>
          <w:p w14:paraId="1DB3FC30" w14:textId="77777777" w:rsidR="008B2D6F" w:rsidRDefault="00000000">
            <w:pPr>
              <w:ind w:firstLineChars="0" w:firstLine="0"/>
              <w:jc w:val="left"/>
              <w:rPr>
                <w:rFonts w:cs="Times New Roman"/>
                <w:sz w:val="18"/>
                <w:szCs w:val="18"/>
              </w:rPr>
            </w:pPr>
            <w:r>
              <w:rPr>
                <w:rFonts w:cs="Times New Roman" w:hint="eastAsia"/>
                <w:sz w:val="18"/>
                <w:szCs w:val="18"/>
              </w:rPr>
              <w:t>/</w:t>
            </w:r>
          </w:p>
        </w:tc>
      </w:tr>
      <w:tr w:rsidR="008B2D6F" w14:paraId="194B3671" w14:textId="77777777" w:rsidTr="00750B90">
        <w:trPr>
          <w:trHeight w:val="23"/>
        </w:trPr>
        <w:tc>
          <w:tcPr>
            <w:tcW w:w="858" w:type="pct"/>
            <w:vAlign w:val="center"/>
          </w:tcPr>
          <w:p w14:paraId="1C1498E4"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4142" w:type="pct"/>
            <w:vAlign w:val="center"/>
          </w:tcPr>
          <w:p w14:paraId="5D3A1BD9" w14:textId="56CF1287" w:rsidR="008B2D6F" w:rsidRDefault="007F3C06">
            <w:pPr>
              <w:ind w:firstLineChars="0" w:firstLine="0"/>
              <w:rPr>
                <w:rFonts w:cs="Times New Roman"/>
                <w:sz w:val="18"/>
                <w:szCs w:val="18"/>
              </w:rPr>
            </w:pPr>
            <w:r>
              <w:rPr>
                <w:rFonts w:cs="Times New Roman" w:hint="eastAsia"/>
                <w:sz w:val="18"/>
                <w:szCs w:val="18"/>
              </w:rPr>
              <w:t>用于计算</w:t>
            </w:r>
            <w:r w:rsidR="00BA0EC6">
              <w:rPr>
                <w:rFonts w:cs="Times New Roman" w:hint="eastAsia"/>
                <w:sz w:val="18"/>
                <w:szCs w:val="18"/>
              </w:rPr>
              <w:t>华中</w:t>
            </w:r>
            <w:r>
              <w:rPr>
                <w:rFonts w:cs="Times New Roman" w:hint="eastAsia"/>
                <w:sz w:val="18"/>
                <w:szCs w:val="18"/>
              </w:rPr>
              <w:t>区域电网的组合边际排放因子</w:t>
            </w:r>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grid,CM,y</m:t>
                  </m:r>
                </m:sub>
              </m:sSub>
            </m:oMath>
          </w:p>
        </w:tc>
      </w:tr>
      <w:tr w:rsidR="00750B90" w14:paraId="08099182" w14:textId="77777777" w:rsidTr="00750B90">
        <w:trPr>
          <w:trHeight w:val="23"/>
        </w:trPr>
        <w:tc>
          <w:tcPr>
            <w:tcW w:w="858" w:type="pct"/>
            <w:vAlign w:val="center"/>
          </w:tcPr>
          <w:p w14:paraId="251E5485" w14:textId="27E604FE" w:rsidR="00750B90" w:rsidRDefault="00750B90" w:rsidP="00750B90">
            <w:pPr>
              <w:ind w:firstLineChars="0" w:firstLine="0"/>
              <w:jc w:val="center"/>
              <w:rPr>
                <w:rFonts w:cs="Times New Roman"/>
                <w:sz w:val="18"/>
                <w:szCs w:val="18"/>
              </w:rPr>
            </w:pPr>
            <w:r>
              <w:rPr>
                <w:rFonts w:cs="Times New Roman" w:hint="eastAsia"/>
                <w:color w:val="000000"/>
                <w:sz w:val="18"/>
                <w:szCs w:val="18"/>
              </w:rPr>
              <w:t>备注</w:t>
            </w:r>
          </w:p>
        </w:tc>
        <w:tc>
          <w:tcPr>
            <w:tcW w:w="4142" w:type="pct"/>
            <w:vAlign w:val="center"/>
          </w:tcPr>
          <w:p w14:paraId="179D4916" w14:textId="3E5A4A2F" w:rsidR="00750B90" w:rsidRDefault="00750B90" w:rsidP="00750B90">
            <w:pPr>
              <w:ind w:firstLineChars="0" w:firstLine="0"/>
              <w:rPr>
                <w:rFonts w:cs="Times New Roman"/>
                <w:sz w:val="18"/>
                <w:szCs w:val="18"/>
              </w:rPr>
            </w:pPr>
            <w:r w:rsidRPr="00817C46">
              <w:rPr>
                <w:rFonts w:cs="Times New Roman" w:hint="eastAsia"/>
                <w:sz w:val="18"/>
                <w:szCs w:val="18"/>
              </w:rPr>
              <w:t>基于华中区域电网中所有机组（不包括低成本</w:t>
            </w:r>
            <w:r w:rsidRPr="00817C46">
              <w:rPr>
                <w:rFonts w:cs="Times New Roman" w:hint="eastAsia"/>
                <w:sz w:val="18"/>
                <w:szCs w:val="18"/>
              </w:rPr>
              <w:t>/</w:t>
            </w:r>
            <w:r w:rsidRPr="00817C46">
              <w:rPr>
                <w:rFonts w:cs="Times New Roman" w:hint="eastAsia"/>
                <w:sz w:val="18"/>
                <w:szCs w:val="18"/>
              </w:rPr>
              <w:t>必须运行机组）的总上网电量、燃料类型及燃料消耗量来计算电网的单位上网电量排放因子并作为</w:t>
            </w:r>
            <w:r w:rsidRPr="00817C46">
              <w:rPr>
                <w:rFonts w:cs="Times New Roman" w:hint="eastAsia"/>
                <w:sz w:val="18"/>
                <w:szCs w:val="18"/>
              </w:rPr>
              <w:t xml:space="preserve"> OM </w:t>
            </w:r>
            <w:r w:rsidRPr="00817C46">
              <w:rPr>
                <w:rFonts w:cs="Times New Roman" w:hint="eastAsia"/>
                <w:sz w:val="18"/>
                <w:szCs w:val="18"/>
              </w:rPr>
              <w:t>排放因子</w:t>
            </w:r>
          </w:p>
        </w:tc>
      </w:tr>
    </w:tbl>
    <w:p w14:paraId="75744206" w14:textId="77777777" w:rsidR="008B2D6F" w:rsidRDefault="00000000">
      <w:pPr>
        <w:pStyle w:val="a"/>
      </w:pPr>
      <m:oMath>
        <m:sSub>
          <m:sSubPr>
            <m:ctrlPr>
              <w:rPr>
                <w:rFonts w:ascii="Cambria Math" w:hAnsi="Cambria Math"/>
              </w:rPr>
            </m:ctrlPr>
          </m:sSubPr>
          <m:e>
            <m:r>
              <m:rPr>
                <m:sty m:val="bi"/>
              </m:rPr>
              <w:rPr>
                <w:rFonts w:ascii="Cambria Math" w:hAnsi="Cambria Math"/>
              </w:rPr>
              <m:t>EF</m:t>
            </m:r>
          </m:e>
          <m:sub>
            <m:r>
              <m:rPr>
                <m:sty m:val="bi"/>
              </m:rPr>
              <w:rPr>
                <w:rFonts w:ascii="Cambria Math" w:hAnsi="Cambria Math"/>
              </w:rPr>
              <m:t>grid,BM,y</m:t>
            </m:r>
          </m:sub>
        </m:sSub>
      </m:oMath>
      <w:r>
        <w:t>的技术内容和确定方法</w:t>
      </w:r>
    </w:p>
    <w:tbl>
      <w:tblPr>
        <w:tblStyle w:val="af5"/>
        <w:tblW w:w="5000" w:type="pct"/>
        <w:tblLook w:val="04A0" w:firstRow="1" w:lastRow="0" w:firstColumn="1" w:lastColumn="0" w:noHBand="0" w:noVBand="1"/>
      </w:tblPr>
      <w:tblGrid>
        <w:gridCol w:w="1551"/>
        <w:gridCol w:w="7487"/>
      </w:tblGrid>
      <w:tr w:rsidR="008B2D6F" w14:paraId="391CFA09" w14:textId="77777777" w:rsidTr="00750B90">
        <w:trPr>
          <w:trHeight w:val="23"/>
        </w:trPr>
        <w:tc>
          <w:tcPr>
            <w:tcW w:w="858" w:type="pct"/>
            <w:vAlign w:val="center"/>
          </w:tcPr>
          <w:p w14:paraId="0815CA22" w14:textId="77777777" w:rsidR="008B2D6F" w:rsidRDefault="00000000">
            <w:pPr>
              <w:ind w:firstLineChars="0" w:firstLine="0"/>
              <w:jc w:val="center"/>
              <w:rPr>
                <w:rFonts w:cs="Times New Roman"/>
                <w:sz w:val="18"/>
                <w:szCs w:val="18"/>
              </w:rPr>
            </w:pPr>
            <w:r>
              <w:rPr>
                <w:rFonts w:cs="Times New Roman"/>
                <w:sz w:val="18"/>
                <w:szCs w:val="18"/>
              </w:rPr>
              <w:t>数据</w:t>
            </w:r>
            <w:r>
              <w:rPr>
                <w:rFonts w:cs="Times New Roman"/>
                <w:sz w:val="18"/>
                <w:szCs w:val="18"/>
              </w:rPr>
              <w:t>/</w:t>
            </w:r>
            <w:r>
              <w:rPr>
                <w:rFonts w:cs="Times New Roman"/>
                <w:sz w:val="18"/>
                <w:szCs w:val="18"/>
              </w:rPr>
              <w:t>参数</w:t>
            </w:r>
            <w:r>
              <w:rPr>
                <w:rFonts w:cs="Times New Roman" w:hint="eastAsia"/>
                <w:sz w:val="18"/>
                <w:szCs w:val="18"/>
              </w:rPr>
              <w:t>名称</w:t>
            </w:r>
          </w:p>
        </w:tc>
        <w:tc>
          <w:tcPr>
            <w:tcW w:w="4142" w:type="pct"/>
            <w:vAlign w:val="center"/>
          </w:tcPr>
          <w:p w14:paraId="46F827D5" w14:textId="77777777" w:rsidR="008B2D6F" w:rsidRDefault="00000000">
            <w:pPr>
              <w:ind w:firstLineChars="0" w:firstLine="0"/>
              <w:jc w:val="left"/>
              <w:rPr>
                <w:rFonts w:ascii="Cambria Math" w:hAnsi="Cambria Math" w:cs="Times New Roman"/>
                <w:i/>
                <w:sz w:val="18"/>
                <w:szCs w:val="18"/>
              </w:rPr>
            </w:pPr>
            <m:oMathPara>
              <m:oMathParaPr>
                <m:jc m:val="left"/>
              </m:oMathParaPr>
              <m:oMath>
                <m:sSub>
                  <m:sSubPr>
                    <m:ctrlPr>
                      <w:rPr>
                        <w:rFonts w:ascii="Cambria Math" w:hAnsi="Cambria Math"/>
                        <w:sz w:val="18"/>
                        <w:szCs w:val="18"/>
                      </w:rPr>
                    </m:ctrlPr>
                  </m:sSubPr>
                  <m:e>
                    <m:r>
                      <w:rPr>
                        <w:rFonts w:ascii="Cambria Math" w:hAnsi="Cambria Math"/>
                        <w:sz w:val="18"/>
                        <w:szCs w:val="18"/>
                      </w:rPr>
                      <m:t>EF</m:t>
                    </m:r>
                  </m:e>
                  <m:sub>
                    <m:r>
                      <w:rPr>
                        <w:rFonts w:ascii="Cambria Math" w:hAnsi="Cambria Math"/>
                        <w:sz w:val="18"/>
                        <w:szCs w:val="18"/>
                      </w:rPr>
                      <m:t>grid,BM,y</m:t>
                    </m:r>
                  </m:sub>
                </m:sSub>
              </m:oMath>
            </m:oMathPara>
          </w:p>
        </w:tc>
      </w:tr>
      <w:tr w:rsidR="008B2D6F" w14:paraId="5D9EB741" w14:textId="77777777" w:rsidTr="00750B90">
        <w:trPr>
          <w:trHeight w:val="23"/>
        </w:trPr>
        <w:tc>
          <w:tcPr>
            <w:tcW w:w="858" w:type="pct"/>
            <w:vAlign w:val="center"/>
          </w:tcPr>
          <w:p w14:paraId="27B0F513" w14:textId="77777777" w:rsidR="008B2D6F" w:rsidRDefault="00000000">
            <w:pPr>
              <w:ind w:firstLineChars="0" w:firstLine="0"/>
              <w:jc w:val="center"/>
              <w:rPr>
                <w:rFonts w:cs="Times New Roman"/>
                <w:sz w:val="18"/>
                <w:szCs w:val="18"/>
              </w:rPr>
            </w:pPr>
            <w:r>
              <w:rPr>
                <w:rFonts w:cs="Times New Roman"/>
                <w:sz w:val="18"/>
                <w:szCs w:val="18"/>
              </w:rPr>
              <w:t>应用</w:t>
            </w:r>
            <w:r>
              <w:rPr>
                <w:rFonts w:cs="Times New Roman" w:hint="eastAsia"/>
                <w:sz w:val="18"/>
                <w:szCs w:val="18"/>
              </w:rPr>
              <w:t>的</w:t>
            </w:r>
            <w:r>
              <w:rPr>
                <w:rFonts w:cs="Times New Roman"/>
                <w:sz w:val="18"/>
                <w:szCs w:val="18"/>
              </w:rPr>
              <w:t>公式</w:t>
            </w:r>
            <w:r>
              <w:rPr>
                <w:rFonts w:cs="Times New Roman" w:hint="eastAsia"/>
                <w:sz w:val="18"/>
                <w:szCs w:val="18"/>
              </w:rPr>
              <w:t>编号</w:t>
            </w:r>
          </w:p>
        </w:tc>
        <w:tc>
          <w:tcPr>
            <w:tcW w:w="4142" w:type="pct"/>
            <w:vAlign w:val="center"/>
          </w:tcPr>
          <w:p w14:paraId="4AB6B085" w14:textId="77777777" w:rsidR="008B2D6F" w:rsidRDefault="00000000">
            <w:pPr>
              <w:ind w:firstLineChars="0" w:firstLine="0"/>
              <w:jc w:val="left"/>
              <w:rPr>
                <w:rFonts w:cs="Times New Roman"/>
                <w:sz w:val="18"/>
                <w:szCs w:val="18"/>
              </w:rPr>
            </w:pPr>
            <w:r>
              <w:rPr>
                <w:rFonts w:cs="Times New Roman" w:hint="eastAsia"/>
                <w:sz w:val="18"/>
                <w:szCs w:val="18"/>
              </w:rPr>
              <w:t>公式（</w:t>
            </w:r>
            <w:r>
              <w:rPr>
                <w:rFonts w:cs="Times New Roman" w:hint="eastAsia"/>
                <w:sz w:val="18"/>
                <w:szCs w:val="18"/>
              </w:rPr>
              <w:t>2</w:t>
            </w:r>
            <w:r>
              <w:rPr>
                <w:rFonts w:cs="Times New Roman" w:hint="eastAsia"/>
                <w:sz w:val="18"/>
                <w:szCs w:val="18"/>
              </w:rPr>
              <w:t>）</w:t>
            </w:r>
          </w:p>
        </w:tc>
      </w:tr>
      <w:tr w:rsidR="008B2D6F" w14:paraId="2B8A51F3" w14:textId="77777777" w:rsidTr="00750B90">
        <w:trPr>
          <w:trHeight w:val="23"/>
        </w:trPr>
        <w:tc>
          <w:tcPr>
            <w:tcW w:w="858" w:type="pct"/>
            <w:vAlign w:val="center"/>
          </w:tcPr>
          <w:p w14:paraId="2CE929C2" w14:textId="77777777" w:rsidR="008B2D6F" w:rsidRDefault="00000000">
            <w:pPr>
              <w:ind w:firstLineChars="0" w:firstLine="0"/>
              <w:jc w:val="center"/>
              <w:rPr>
                <w:rFonts w:cs="Times New Roman"/>
                <w:sz w:val="18"/>
                <w:szCs w:val="18"/>
              </w:rPr>
            </w:pPr>
            <w:r>
              <w:rPr>
                <w:rFonts w:cs="Times New Roman"/>
                <w:sz w:val="18"/>
                <w:szCs w:val="18"/>
              </w:rPr>
              <w:t>数据单位</w:t>
            </w:r>
          </w:p>
        </w:tc>
        <w:tc>
          <w:tcPr>
            <w:tcW w:w="4142" w:type="pct"/>
            <w:vAlign w:val="center"/>
          </w:tcPr>
          <w:p w14:paraId="07F3B599" w14:textId="77777777" w:rsidR="008B2D6F" w:rsidRDefault="00000000">
            <w:pPr>
              <w:ind w:firstLineChars="0" w:firstLine="0"/>
              <w:jc w:val="left"/>
              <w:rPr>
                <w:rFonts w:cs="Times New Roman"/>
                <w:sz w:val="18"/>
                <w:szCs w:val="18"/>
              </w:rPr>
            </w:pPr>
            <w:r>
              <w:rPr>
                <w:rFonts w:cs="Times New Roman"/>
                <w:sz w:val="18"/>
                <w:szCs w:val="18"/>
              </w:rPr>
              <w:t>tCO</w:t>
            </w:r>
            <w:r>
              <w:rPr>
                <w:rFonts w:cs="Times New Roman"/>
                <w:sz w:val="18"/>
                <w:szCs w:val="18"/>
                <w:vertAlign w:val="subscript"/>
              </w:rPr>
              <w:t>2</w:t>
            </w:r>
            <w:r>
              <w:rPr>
                <w:rFonts w:cs="Times New Roman"/>
                <w:sz w:val="18"/>
                <w:szCs w:val="18"/>
              </w:rPr>
              <w:t>/MWh</w:t>
            </w:r>
          </w:p>
        </w:tc>
      </w:tr>
      <w:tr w:rsidR="008B2D6F" w14:paraId="0DC28274" w14:textId="77777777" w:rsidTr="00750B90">
        <w:trPr>
          <w:trHeight w:val="23"/>
        </w:trPr>
        <w:tc>
          <w:tcPr>
            <w:tcW w:w="858" w:type="pct"/>
            <w:vAlign w:val="center"/>
          </w:tcPr>
          <w:p w14:paraId="7476A6EC" w14:textId="77777777" w:rsidR="008B2D6F" w:rsidRDefault="00000000">
            <w:pPr>
              <w:ind w:firstLineChars="0" w:firstLine="0"/>
              <w:jc w:val="center"/>
              <w:rPr>
                <w:rFonts w:cs="Times New Roman"/>
                <w:sz w:val="18"/>
                <w:szCs w:val="18"/>
              </w:rPr>
            </w:pPr>
            <w:r>
              <w:rPr>
                <w:rFonts w:cs="Times New Roman"/>
                <w:sz w:val="18"/>
                <w:szCs w:val="18"/>
              </w:rPr>
              <w:t>数据描述</w:t>
            </w:r>
          </w:p>
        </w:tc>
        <w:tc>
          <w:tcPr>
            <w:tcW w:w="4142" w:type="pct"/>
            <w:vAlign w:val="center"/>
          </w:tcPr>
          <w:p w14:paraId="06EEAF2A" w14:textId="550D2127" w:rsidR="008B2D6F" w:rsidRDefault="00000000">
            <w:pPr>
              <w:ind w:firstLineChars="0" w:firstLine="0"/>
              <w:jc w:val="left"/>
              <w:rPr>
                <w:rFonts w:cs="Times New Roman"/>
                <w:sz w:val="18"/>
                <w:szCs w:val="18"/>
              </w:rPr>
            </w:pPr>
            <w:r>
              <w:rPr>
                <w:rFonts w:cs="Times New Roman"/>
                <w:sz w:val="18"/>
                <w:szCs w:val="18"/>
              </w:rPr>
              <w:t>第</w:t>
            </w:r>
            <m:oMath>
              <m:r>
                <w:rPr>
                  <w:rFonts w:ascii="Cambria Math" w:hAnsi="Cambria Math" w:cs="Times New Roman"/>
                  <w:sz w:val="18"/>
                  <w:szCs w:val="18"/>
                </w:rPr>
                <m:t>y</m:t>
              </m:r>
            </m:oMath>
            <w:r>
              <w:rPr>
                <w:rFonts w:cs="Times New Roman"/>
                <w:sz w:val="18"/>
                <w:szCs w:val="18"/>
              </w:rPr>
              <w:t>年</w:t>
            </w:r>
            <w:r w:rsidR="007F3C06">
              <w:rPr>
                <w:rFonts w:cs="Times New Roman" w:hint="eastAsia"/>
                <w:sz w:val="18"/>
                <w:szCs w:val="18"/>
              </w:rPr>
              <w:t>华中</w:t>
            </w:r>
            <w:r>
              <w:rPr>
                <w:rFonts w:cs="Times New Roman"/>
                <w:sz w:val="18"/>
                <w:szCs w:val="18"/>
              </w:rPr>
              <w:t>区域电网的</w:t>
            </w:r>
            <w:r>
              <w:rPr>
                <w:rFonts w:cs="Times New Roman" w:hint="eastAsia"/>
                <w:sz w:val="18"/>
                <w:szCs w:val="18"/>
              </w:rPr>
              <w:t>容量</w:t>
            </w:r>
            <w:r>
              <w:rPr>
                <w:rFonts w:cs="Times New Roman"/>
                <w:sz w:val="18"/>
                <w:szCs w:val="18"/>
              </w:rPr>
              <w:t>边际排放因子</w:t>
            </w:r>
          </w:p>
        </w:tc>
      </w:tr>
      <w:tr w:rsidR="008B2D6F" w14:paraId="69F90AFB" w14:textId="77777777" w:rsidTr="00750B90">
        <w:trPr>
          <w:trHeight w:val="23"/>
        </w:trPr>
        <w:tc>
          <w:tcPr>
            <w:tcW w:w="858" w:type="pct"/>
            <w:vAlign w:val="center"/>
          </w:tcPr>
          <w:p w14:paraId="7A134559" w14:textId="77777777" w:rsidR="008B2D6F" w:rsidRDefault="00000000">
            <w:pPr>
              <w:ind w:firstLineChars="0" w:firstLine="0"/>
              <w:jc w:val="center"/>
              <w:rPr>
                <w:rFonts w:cs="Times New Roman"/>
                <w:sz w:val="18"/>
                <w:szCs w:val="18"/>
              </w:rPr>
            </w:pPr>
            <w:r>
              <w:rPr>
                <w:rFonts w:cs="Times New Roman"/>
                <w:sz w:val="18"/>
                <w:szCs w:val="18"/>
              </w:rPr>
              <w:t>数据来源</w:t>
            </w:r>
          </w:p>
        </w:tc>
        <w:tc>
          <w:tcPr>
            <w:tcW w:w="4142" w:type="pct"/>
            <w:vAlign w:val="center"/>
          </w:tcPr>
          <w:p w14:paraId="505863CA" w14:textId="5179542C" w:rsidR="008B2D6F" w:rsidRDefault="00000000">
            <w:pPr>
              <w:ind w:firstLineChars="0" w:firstLine="0"/>
              <w:jc w:val="left"/>
              <w:rPr>
                <w:rFonts w:cs="Times New Roman"/>
                <w:sz w:val="18"/>
                <w:szCs w:val="18"/>
              </w:rPr>
            </w:pPr>
            <w:r>
              <w:rPr>
                <w:rFonts w:cs="Times New Roman" w:hint="eastAsia"/>
                <w:sz w:val="18"/>
                <w:szCs w:val="18"/>
              </w:rPr>
              <w:t>采用生态环境部组织公布的第</w:t>
            </w:r>
            <m:oMath>
              <m:r>
                <w:rPr>
                  <w:rFonts w:ascii="Cambria Math" w:hAnsi="Cambria Math" w:cs="Times New Roman"/>
                  <w:sz w:val="18"/>
                  <w:szCs w:val="18"/>
                </w:rPr>
                <m:t>y</m:t>
              </m:r>
            </m:oMath>
            <w:r>
              <w:rPr>
                <w:rFonts w:cs="Times New Roman" w:hint="eastAsia"/>
                <w:sz w:val="18"/>
                <w:szCs w:val="18"/>
              </w:rPr>
              <w:t>年</w:t>
            </w:r>
            <w:r w:rsidR="00260CEB">
              <w:rPr>
                <w:rFonts w:cs="Times New Roman" w:hint="eastAsia"/>
                <w:sz w:val="18"/>
                <w:szCs w:val="18"/>
              </w:rPr>
              <w:t>华中</w:t>
            </w:r>
            <w:r>
              <w:rPr>
                <w:rFonts w:cs="Times New Roman" w:hint="eastAsia"/>
                <w:sz w:val="18"/>
                <w:szCs w:val="18"/>
              </w:rPr>
              <w:t>区域电网的容量边际排放因子。在核查机构出具减排量核查报告时，尚未公布当年度数据的，采用第</w:t>
            </w:r>
            <m:oMath>
              <m:r>
                <w:rPr>
                  <w:rFonts w:ascii="Cambria Math" w:hAnsi="Cambria Math" w:cs="Times New Roman"/>
                  <w:sz w:val="18"/>
                  <w:szCs w:val="18"/>
                </w:rPr>
                <m:t>y</m:t>
              </m:r>
            </m:oMath>
            <w:r>
              <w:rPr>
                <w:rFonts w:cs="Times New Roman" w:hint="eastAsia"/>
                <w:sz w:val="18"/>
                <w:szCs w:val="18"/>
              </w:rPr>
              <w:t>年之前最近年份的可获得数据。</w:t>
            </w:r>
          </w:p>
        </w:tc>
      </w:tr>
      <w:tr w:rsidR="008B2D6F" w14:paraId="0FAB344D" w14:textId="77777777" w:rsidTr="00750B90">
        <w:trPr>
          <w:trHeight w:val="23"/>
        </w:trPr>
        <w:tc>
          <w:tcPr>
            <w:tcW w:w="858" w:type="pct"/>
            <w:vAlign w:val="center"/>
          </w:tcPr>
          <w:p w14:paraId="12272DC8" w14:textId="77777777" w:rsidR="008B2D6F" w:rsidRDefault="00000000">
            <w:pPr>
              <w:ind w:firstLineChars="0" w:firstLine="0"/>
              <w:jc w:val="center"/>
              <w:rPr>
                <w:rFonts w:cs="Times New Roman"/>
                <w:sz w:val="18"/>
                <w:szCs w:val="18"/>
              </w:rPr>
            </w:pPr>
            <w:r>
              <w:rPr>
                <w:rFonts w:cs="Times New Roman" w:hint="eastAsia"/>
                <w:sz w:val="18"/>
                <w:szCs w:val="18"/>
              </w:rPr>
              <w:t>数值</w:t>
            </w:r>
          </w:p>
        </w:tc>
        <w:tc>
          <w:tcPr>
            <w:tcW w:w="4142" w:type="pct"/>
            <w:vAlign w:val="center"/>
          </w:tcPr>
          <w:p w14:paraId="04140908" w14:textId="77777777" w:rsidR="008B2D6F" w:rsidRDefault="00000000">
            <w:pPr>
              <w:ind w:firstLineChars="0" w:firstLine="0"/>
              <w:jc w:val="left"/>
              <w:rPr>
                <w:rFonts w:cs="Times New Roman"/>
                <w:sz w:val="18"/>
                <w:szCs w:val="18"/>
              </w:rPr>
            </w:pPr>
            <w:r>
              <w:rPr>
                <w:rFonts w:cs="Times New Roman" w:hint="eastAsia"/>
                <w:sz w:val="18"/>
                <w:szCs w:val="18"/>
              </w:rPr>
              <w:t>/</w:t>
            </w:r>
          </w:p>
        </w:tc>
      </w:tr>
      <w:tr w:rsidR="008B2D6F" w14:paraId="40A8ECA5" w14:textId="77777777" w:rsidTr="00750B90">
        <w:trPr>
          <w:trHeight w:val="23"/>
        </w:trPr>
        <w:tc>
          <w:tcPr>
            <w:tcW w:w="858" w:type="pct"/>
            <w:vAlign w:val="center"/>
          </w:tcPr>
          <w:p w14:paraId="360230E2" w14:textId="77777777" w:rsidR="008B2D6F" w:rsidRDefault="00000000">
            <w:pPr>
              <w:ind w:firstLineChars="0" w:firstLine="0"/>
              <w:jc w:val="center"/>
              <w:rPr>
                <w:rFonts w:cs="Times New Roman"/>
                <w:sz w:val="18"/>
                <w:szCs w:val="18"/>
              </w:rPr>
            </w:pPr>
            <w:r>
              <w:rPr>
                <w:rFonts w:cs="Times New Roman"/>
                <w:sz w:val="18"/>
                <w:szCs w:val="18"/>
              </w:rPr>
              <w:t>数据用途</w:t>
            </w:r>
          </w:p>
        </w:tc>
        <w:tc>
          <w:tcPr>
            <w:tcW w:w="4142" w:type="pct"/>
            <w:vAlign w:val="center"/>
          </w:tcPr>
          <w:p w14:paraId="0D1A2FD0" w14:textId="369EEABC" w:rsidR="008B2D6F" w:rsidRDefault="007F3C06">
            <w:pPr>
              <w:ind w:firstLineChars="0" w:firstLine="0"/>
              <w:rPr>
                <w:rFonts w:cs="Times New Roman"/>
                <w:sz w:val="18"/>
                <w:szCs w:val="18"/>
              </w:rPr>
            </w:pPr>
            <w:r>
              <w:rPr>
                <w:rFonts w:cs="Times New Roman" w:hint="eastAsia"/>
                <w:sz w:val="18"/>
                <w:szCs w:val="18"/>
              </w:rPr>
              <w:t>用于计算</w:t>
            </w:r>
            <w:r w:rsidR="00BA0EC6">
              <w:rPr>
                <w:rFonts w:cs="Times New Roman" w:hint="eastAsia"/>
                <w:sz w:val="18"/>
                <w:szCs w:val="18"/>
              </w:rPr>
              <w:t>华中</w:t>
            </w:r>
            <w:r>
              <w:rPr>
                <w:rFonts w:cs="Times New Roman" w:hint="eastAsia"/>
                <w:sz w:val="18"/>
                <w:szCs w:val="18"/>
              </w:rPr>
              <w:t>区域电网的组合边际排放因子</w:t>
            </w:r>
            <m:oMath>
              <m:sSub>
                <m:sSubPr>
                  <m:ctrlPr>
                    <w:rPr>
                      <w:rFonts w:ascii="Cambria Math" w:hAnsi="Cambria Math" w:cs="Times New Roman"/>
                      <w:i/>
                      <w:sz w:val="18"/>
                      <w:szCs w:val="22"/>
                    </w:rPr>
                  </m:ctrlPr>
                </m:sSubPr>
                <m:e>
                  <m:r>
                    <w:rPr>
                      <w:rFonts w:ascii="Cambria Math" w:hAnsi="Cambria Math" w:cs="Times New Roman"/>
                      <w:sz w:val="18"/>
                      <w:szCs w:val="22"/>
                    </w:rPr>
                    <m:t>EF</m:t>
                  </m:r>
                </m:e>
                <m:sub>
                  <m:r>
                    <w:rPr>
                      <w:rFonts w:ascii="Cambria Math" w:hAnsi="Cambria Math" w:cs="Times New Roman"/>
                      <w:sz w:val="18"/>
                      <w:szCs w:val="22"/>
                    </w:rPr>
                    <m:t>grid,CM,y</m:t>
                  </m:r>
                </m:sub>
              </m:sSub>
            </m:oMath>
          </w:p>
        </w:tc>
      </w:tr>
      <w:tr w:rsidR="00750B90" w14:paraId="0E96DCBE" w14:textId="77777777" w:rsidTr="00750B90">
        <w:trPr>
          <w:trHeight w:val="23"/>
        </w:trPr>
        <w:tc>
          <w:tcPr>
            <w:tcW w:w="858" w:type="pct"/>
            <w:vAlign w:val="center"/>
          </w:tcPr>
          <w:p w14:paraId="2813643C" w14:textId="5F5F6351" w:rsidR="00750B90" w:rsidRDefault="00750B90" w:rsidP="00750B90">
            <w:pPr>
              <w:ind w:firstLineChars="0" w:firstLine="0"/>
              <w:jc w:val="center"/>
              <w:rPr>
                <w:rFonts w:cs="Times New Roman"/>
                <w:sz w:val="18"/>
                <w:szCs w:val="18"/>
              </w:rPr>
            </w:pPr>
            <w:r>
              <w:rPr>
                <w:rFonts w:cs="Times New Roman" w:hint="eastAsia"/>
                <w:color w:val="000000"/>
                <w:sz w:val="18"/>
                <w:szCs w:val="18"/>
              </w:rPr>
              <w:t>备注</w:t>
            </w:r>
          </w:p>
        </w:tc>
        <w:tc>
          <w:tcPr>
            <w:tcW w:w="4142" w:type="pct"/>
            <w:vAlign w:val="center"/>
          </w:tcPr>
          <w:p w14:paraId="0AF90739" w14:textId="697201F9" w:rsidR="00750B90" w:rsidRDefault="00750B90" w:rsidP="00750B90">
            <w:pPr>
              <w:ind w:firstLineChars="0" w:firstLine="0"/>
              <w:rPr>
                <w:rFonts w:cs="Times New Roman"/>
                <w:sz w:val="18"/>
                <w:szCs w:val="18"/>
              </w:rPr>
            </w:pPr>
            <w:r>
              <w:rPr>
                <w:rFonts w:cs="Times New Roman" w:hint="eastAsia"/>
                <w:sz w:val="18"/>
                <w:szCs w:val="18"/>
              </w:rPr>
              <w:t>该因子按接入</w:t>
            </w:r>
            <w:r w:rsidRPr="00817C46">
              <w:rPr>
                <w:rFonts w:cs="Times New Roman" w:hint="eastAsia"/>
                <w:sz w:val="18"/>
                <w:szCs w:val="18"/>
              </w:rPr>
              <w:t>华中区域电网中的所有发电设施</w:t>
            </w:r>
            <w:r>
              <w:rPr>
                <w:rFonts w:cs="Times New Roman" w:hint="eastAsia"/>
                <w:sz w:val="18"/>
                <w:szCs w:val="18"/>
              </w:rPr>
              <w:t>排放因子的上网电量加权平均求得</w:t>
            </w:r>
          </w:p>
        </w:tc>
      </w:tr>
    </w:tbl>
    <w:p w14:paraId="2B8B449E" w14:textId="77777777" w:rsidR="008B2D6F" w:rsidRDefault="00000000">
      <w:pPr>
        <w:pStyle w:val="2"/>
        <w:spacing w:before="93" w:after="93" w:line="240" w:lineRule="auto"/>
      </w:pPr>
      <w:bookmarkStart w:id="225" w:name="_Toc164769558"/>
      <w:bookmarkStart w:id="226" w:name="_Toc181623770"/>
      <w:bookmarkStart w:id="227" w:name="_Toc181885354"/>
      <w:bookmarkStart w:id="228" w:name="_Toc6755"/>
      <w:bookmarkStart w:id="229" w:name="_Toc26587"/>
      <w:bookmarkStart w:id="230" w:name="_Toc326"/>
      <w:bookmarkStart w:id="231" w:name="_Toc178064054"/>
      <w:bookmarkStart w:id="232" w:name="_Toc19595"/>
      <w:bookmarkStart w:id="233" w:name="_Toc6852"/>
      <w:bookmarkStart w:id="234" w:name="_Toc27903"/>
      <w:bookmarkStart w:id="235" w:name="_Toc69"/>
      <w:r>
        <w:t xml:space="preserve">7.3 </w:t>
      </w:r>
      <w:r>
        <w:t>实施及监测的数据管理要求</w:t>
      </w:r>
      <w:bookmarkEnd w:id="225"/>
      <w:bookmarkEnd w:id="226"/>
      <w:bookmarkEnd w:id="227"/>
      <w:bookmarkEnd w:id="228"/>
      <w:bookmarkEnd w:id="229"/>
      <w:bookmarkEnd w:id="230"/>
      <w:bookmarkEnd w:id="231"/>
      <w:bookmarkEnd w:id="232"/>
      <w:bookmarkEnd w:id="233"/>
      <w:bookmarkEnd w:id="234"/>
      <w:bookmarkEnd w:id="235"/>
    </w:p>
    <w:p w14:paraId="6EA35212" w14:textId="76271991" w:rsidR="005343A2" w:rsidRDefault="005343A2" w:rsidP="005343A2">
      <w:pPr>
        <w:pStyle w:val="afc"/>
        <w:ind w:firstLine="420"/>
        <w:rPr>
          <w:rFonts w:ascii="Times New Roman"/>
        </w:rPr>
      </w:pPr>
      <w:bookmarkStart w:id="236" w:name="_Toc19157"/>
      <w:bookmarkStart w:id="237" w:name="_Toc161867145"/>
      <w:bookmarkStart w:id="238" w:name="_Toc16209"/>
      <w:bookmarkStart w:id="239" w:name="_Toc10878"/>
      <w:bookmarkEnd w:id="220"/>
      <w:bookmarkEnd w:id="221"/>
      <w:bookmarkEnd w:id="222"/>
      <w:bookmarkEnd w:id="223"/>
      <w:bookmarkEnd w:id="224"/>
      <w:r>
        <w:t>申报方</w:t>
      </w:r>
      <w:r>
        <w:rPr>
          <w:lang w:eastAsia="zh-Hans"/>
        </w:rPr>
        <w:t>应</w:t>
      </w:r>
      <w:r>
        <w:t>建立健全的数据管理体系，</w:t>
      </w:r>
      <w:r>
        <w:rPr>
          <w:lang w:eastAsia="zh-Hans"/>
        </w:rPr>
        <w:t>负责实施监测</w:t>
      </w:r>
      <w:r>
        <w:t>。</w:t>
      </w:r>
      <w:r>
        <w:rPr>
          <w:lang w:eastAsia="zh-Hans"/>
        </w:rPr>
        <w:t>采取下列数据质量与</w:t>
      </w:r>
      <w:r>
        <w:rPr>
          <w:rFonts w:ascii="Times New Roman"/>
          <w:lang w:eastAsia="zh-Hans"/>
        </w:rPr>
        <w:t>管理措施，确保数据的真实可靠</w:t>
      </w:r>
      <w:r>
        <w:rPr>
          <w:rFonts w:ascii="Times New Roman"/>
        </w:rPr>
        <w:t>。</w:t>
      </w:r>
    </w:p>
    <w:p w14:paraId="0A905EEC" w14:textId="77777777" w:rsidR="005343A2" w:rsidRDefault="005343A2" w:rsidP="005343A2">
      <w:pPr>
        <w:pStyle w:val="afc"/>
        <w:ind w:firstLine="420"/>
        <w:rPr>
          <w:rFonts w:ascii="Times New Roman"/>
        </w:rPr>
      </w:pPr>
      <w:r>
        <w:rPr>
          <w:rFonts w:ascii="Times New Roman"/>
        </w:rPr>
        <w:lastRenderedPageBreak/>
        <w:t>1</w:t>
      </w:r>
      <w:r>
        <w:rPr>
          <w:rFonts w:ascii="Times New Roman"/>
        </w:rPr>
        <w:t>）与本方法学对应的</w:t>
      </w:r>
      <w:proofErr w:type="gramStart"/>
      <w:r>
        <w:rPr>
          <w:rFonts w:ascii="Times New Roman"/>
        </w:rPr>
        <w:t>碳普惠行为</w:t>
      </w:r>
      <w:proofErr w:type="gramEnd"/>
      <w:r>
        <w:rPr>
          <w:rFonts w:ascii="Times New Roman"/>
        </w:rPr>
        <w:t>基础数据来源平台应当遵守相关法律法规，保护个人隐私，在用户授权允许的前提下，合法收集、使用、加工、传输用户的</w:t>
      </w:r>
      <w:proofErr w:type="gramStart"/>
      <w:r>
        <w:rPr>
          <w:rFonts w:ascii="Times New Roman"/>
        </w:rPr>
        <w:t>碳普惠行为</w:t>
      </w:r>
      <w:proofErr w:type="gramEnd"/>
      <w:r>
        <w:rPr>
          <w:rFonts w:ascii="Times New Roman"/>
        </w:rPr>
        <w:t>数据。</w:t>
      </w:r>
    </w:p>
    <w:p w14:paraId="5F964A3E" w14:textId="77777777" w:rsidR="005343A2" w:rsidRDefault="005343A2" w:rsidP="005343A2">
      <w:pPr>
        <w:pStyle w:val="afc"/>
        <w:ind w:firstLine="420"/>
        <w:rPr>
          <w:rFonts w:ascii="Times New Roman"/>
        </w:rPr>
      </w:pPr>
      <w:r>
        <w:rPr>
          <w:rFonts w:ascii="Times New Roman"/>
        </w:rPr>
        <w:t>2</w:t>
      </w:r>
      <w:r>
        <w:rPr>
          <w:rFonts w:ascii="Times New Roman"/>
        </w:rPr>
        <w:t>）</w:t>
      </w:r>
      <w:proofErr w:type="gramStart"/>
      <w:r>
        <w:rPr>
          <w:rFonts w:ascii="Times New Roman"/>
        </w:rPr>
        <w:t>碳普惠行为</w:t>
      </w:r>
      <w:proofErr w:type="gramEnd"/>
      <w:r>
        <w:rPr>
          <w:rFonts w:ascii="Times New Roman"/>
        </w:rPr>
        <w:t>基础数据来源平台应对</w:t>
      </w:r>
      <w:proofErr w:type="gramStart"/>
      <w:r>
        <w:rPr>
          <w:rFonts w:ascii="Times New Roman"/>
        </w:rPr>
        <w:t>碳普惠行为</w:t>
      </w:r>
      <w:proofErr w:type="gramEnd"/>
      <w:r>
        <w:rPr>
          <w:rFonts w:ascii="Times New Roman"/>
        </w:rPr>
        <w:t>分用户、分订单记录与储存，并确保数据具备真实、唯一、可追溯、不可篡改等特性。</w:t>
      </w:r>
    </w:p>
    <w:p w14:paraId="23AB0371" w14:textId="77777777" w:rsidR="005343A2" w:rsidRDefault="005343A2" w:rsidP="005343A2">
      <w:pPr>
        <w:pStyle w:val="afc"/>
        <w:ind w:firstLine="420"/>
        <w:rPr>
          <w:rFonts w:ascii="Times New Roman"/>
        </w:rPr>
      </w:pPr>
      <w:r>
        <w:rPr>
          <w:rFonts w:ascii="Times New Roman"/>
        </w:rPr>
        <w:t>3</w:t>
      </w:r>
      <w:r>
        <w:rPr>
          <w:rFonts w:ascii="Times New Roman"/>
        </w:rPr>
        <w:t>）</w:t>
      </w:r>
      <w:proofErr w:type="gramStart"/>
      <w:r>
        <w:rPr>
          <w:rFonts w:ascii="Times New Roman"/>
        </w:rPr>
        <w:t>碳普惠行为</w:t>
      </w:r>
      <w:proofErr w:type="gramEnd"/>
      <w:r>
        <w:rPr>
          <w:rFonts w:ascii="Times New Roman"/>
        </w:rPr>
        <w:t>基础数据来源平台应避免环境权益的重复申请，及减排量重复计算。</w:t>
      </w:r>
    </w:p>
    <w:p w14:paraId="72AFD47F" w14:textId="77777777" w:rsidR="005343A2" w:rsidRDefault="005343A2" w:rsidP="005343A2">
      <w:pPr>
        <w:pStyle w:val="afc"/>
        <w:ind w:firstLine="420"/>
        <w:rPr>
          <w:rFonts w:ascii="Times New Roman"/>
        </w:rPr>
      </w:pPr>
      <w:r>
        <w:rPr>
          <w:rFonts w:ascii="Times New Roman"/>
        </w:rPr>
        <w:t>4</w:t>
      </w:r>
      <w:r>
        <w:rPr>
          <w:rFonts w:ascii="Times New Roman"/>
        </w:rPr>
        <w:t>）</w:t>
      </w:r>
      <w:proofErr w:type="gramStart"/>
      <w:r>
        <w:rPr>
          <w:rFonts w:ascii="Times New Roman"/>
        </w:rPr>
        <w:t>碳普惠行为</w:t>
      </w:r>
      <w:proofErr w:type="gramEnd"/>
      <w:r>
        <w:rPr>
          <w:rFonts w:ascii="Times New Roman"/>
        </w:rPr>
        <w:t>基础数据来源平台</w:t>
      </w:r>
      <w:proofErr w:type="gramStart"/>
      <w:r>
        <w:rPr>
          <w:rFonts w:ascii="Times New Roman"/>
        </w:rPr>
        <w:t>及碳普</w:t>
      </w:r>
      <w:proofErr w:type="gramEnd"/>
      <w:r>
        <w:rPr>
          <w:rFonts w:ascii="Times New Roman"/>
        </w:rPr>
        <w:t>惠平台应对所有监测数据进行存档、备份，并至少保存</w:t>
      </w:r>
      <w:r>
        <w:rPr>
          <w:rFonts w:ascii="Times New Roman" w:hint="eastAsia"/>
        </w:rPr>
        <w:t>10</w:t>
      </w:r>
      <w:r>
        <w:rPr>
          <w:rFonts w:ascii="Times New Roman"/>
        </w:rPr>
        <w:t>年。除法律、行政法规等另有规定外，未经用户同意，平台不得将数据提供给第三方。</w:t>
      </w:r>
    </w:p>
    <w:p w14:paraId="5A56C01A" w14:textId="77777777" w:rsidR="008B2D6F" w:rsidRDefault="00000000">
      <w:pPr>
        <w:pStyle w:val="1"/>
        <w:spacing w:before="312" w:after="312"/>
        <w:rPr>
          <w:color w:val="000000" w:themeColor="text1"/>
        </w:rPr>
      </w:pPr>
      <w:bookmarkStart w:id="240" w:name="_Toc7329"/>
      <w:r>
        <w:rPr>
          <w:color w:val="000000" w:themeColor="text1"/>
        </w:rPr>
        <w:t xml:space="preserve">8 </w:t>
      </w:r>
      <w:r>
        <w:rPr>
          <w:rFonts w:hint="eastAsia"/>
          <w:color w:val="000000" w:themeColor="text1"/>
        </w:rPr>
        <w:t>核查要点及方法</w:t>
      </w:r>
      <w:bookmarkEnd w:id="240"/>
    </w:p>
    <w:p w14:paraId="2BF6D200" w14:textId="78CAF90E" w:rsidR="005343A2" w:rsidRDefault="005343A2" w:rsidP="005343A2">
      <w:pPr>
        <w:pStyle w:val="2"/>
        <w:spacing w:before="93" w:after="93" w:line="240" w:lineRule="auto"/>
      </w:pPr>
      <w:bookmarkStart w:id="241" w:name="_Toc13412"/>
      <w:bookmarkStart w:id="242" w:name="_Toc181885360"/>
      <w:bookmarkStart w:id="243" w:name="_Toc23095"/>
      <w:bookmarkStart w:id="244" w:name="_Toc3444"/>
      <w:r>
        <w:t>8.1</w:t>
      </w:r>
      <w:r>
        <w:rPr>
          <w:rFonts w:hint="eastAsia"/>
        </w:rPr>
        <w:t>核查流程要点</w:t>
      </w:r>
    </w:p>
    <w:p w14:paraId="3F46DA2F" w14:textId="6E8FD755" w:rsidR="005343A2" w:rsidRDefault="005343A2" w:rsidP="005343A2">
      <w:pPr>
        <w:ind w:firstLine="420"/>
      </w:pPr>
      <w:r>
        <w:rPr>
          <w:rFonts w:hint="eastAsia"/>
        </w:rPr>
        <w:t>1</w:t>
      </w:r>
      <w:r>
        <w:rPr>
          <w:rFonts w:hint="eastAsia"/>
        </w:rPr>
        <w:t>）当</w:t>
      </w:r>
      <w:proofErr w:type="gramStart"/>
      <w:r>
        <w:rPr>
          <w:rFonts w:hint="eastAsia"/>
        </w:rPr>
        <w:t>碳普惠减</w:t>
      </w:r>
      <w:proofErr w:type="gramEnd"/>
      <w:r>
        <w:rPr>
          <w:rFonts w:hint="eastAsia"/>
        </w:rPr>
        <w:t>排量采用“平台归集”的形式进行登记时，核查机构应</w:t>
      </w:r>
      <w:proofErr w:type="gramStart"/>
      <w:r>
        <w:rPr>
          <w:rFonts w:hint="eastAsia"/>
        </w:rPr>
        <w:t>受碳普</w:t>
      </w:r>
      <w:proofErr w:type="gramEnd"/>
      <w:r>
        <w:rPr>
          <w:rFonts w:hint="eastAsia"/>
        </w:rPr>
        <w:t>惠申报主体的</w:t>
      </w:r>
      <w:proofErr w:type="gramStart"/>
      <w:r>
        <w:rPr>
          <w:rFonts w:hint="eastAsia"/>
        </w:rPr>
        <w:t>委托对减排量</w:t>
      </w:r>
      <w:proofErr w:type="gramEnd"/>
      <w:r>
        <w:rPr>
          <w:rFonts w:hint="eastAsia"/>
        </w:rPr>
        <w:t>进行核查。</w:t>
      </w:r>
    </w:p>
    <w:p w14:paraId="1C2D15A4" w14:textId="48CB5D0F" w:rsidR="005343A2" w:rsidRDefault="005343A2" w:rsidP="005343A2">
      <w:pPr>
        <w:ind w:firstLine="420"/>
      </w:pPr>
      <w:r>
        <w:rPr>
          <w:rFonts w:hint="eastAsia"/>
        </w:rPr>
        <w:t>2</w:t>
      </w:r>
      <w:r>
        <w:rPr>
          <w:rFonts w:hint="eastAsia"/>
        </w:rPr>
        <w:t>）核查机构应基于</w:t>
      </w:r>
      <w:proofErr w:type="gramStart"/>
      <w:r>
        <w:rPr>
          <w:rFonts w:hint="eastAsia"/>
        </w:rPr>
        <w:t>碳普惠行为</w:t>
      </w:r>
      <w:proofErr w:type="gramEnd"/>
      <w:r>
        <w:rPr>
          <w:rFonts w:hint="eastAsia"/>
        </w:rPr>
        <w:t>的核算周期与订单规模，科学合理制定抽样方案。文件评审时进行首次抽样，分别从“基础数据来源平台</w:t>
      </w:r>
      <w:r>
        <w:rPr>
          <w:rFonts w:hint="eastAsia"/>
        </w:rPr>
        <w:t xml:space="preserve"> </w:t>
      </w:r>
      <w:r>
        <w:rPr>
          <w:rFonts w:hint="eastAsia"/>
        </w:rPr>
        <w:t>”和“碳普惠平台”的生产环境中导出样本数据，交叉核对并提出不符合项清单</w:t>
      </w:r>
      <w:r>
        <w:rPr>
          <w:rStyle w:val="afa"/>
        </w:rPr>
        <w:footnoteReference w:id="5"/>
      </w:r>
      <w:r>
        <w:rPr>
          <w:rFonts w:hint="eastAsia"/>
        </w:rPr>
        <w:t>。</w:t>
      </w:r>
    </w:p>
    <w:p w14:paraId="08A402E2" w14:textId="77777777" w:rsidR="005343A2" w:rsidRDefault="005343A2" w:rsidP="005343A2">
      <w:pPr>
        <w:ind w:firstLine="420"/>
      </w:pPr>
      <w:r>
        <w:rPr>
          <w:rFonts w:hint="eastAsia"/>
        </w:rPr>
        <w:t>3</w:t>
      </w:r>
      <w:r>
        <w:rPr>
          <w:rFonts w:hint="eastAsia"/>
        </w:rPr>
        <w:t>）核查机构应在收到申报主体提供的盖章《数据真实性承诺函》后进行现场评审。现场评审时，查看“基础数据来源平台”的生产环境是否正常运行，排查不符合项清单的问题原因。</w:t>
      </w:r>
    </w:p>
    <w:p w14:paraId="36461F14" w14:textId="170F4476" w:rsidR="005343A2" w:rsidRDefault="005343A2" w:rsidP="00F3333E">
      <w:pPr>
        <w:ind w:firstLine="420"/>
      </w:pPr>
      <w:r>
        <w:rPr>
          <w:rFonts w:hint="eastAsia"/>
        </w:rPr>
        <w:t>4</w:t>
      </w:r>
      <w:r>
        <w:rPr>
          <w:rFonts w:hint="eastAsia"/>
        </w:rPr>
        <w:t>）核查机构应在申报主体完成不符合项清单整改后进行复核抽样，再次交叉核对从“基础数据来源平台”和“碳普惠平台”的生产环境中导出样本数据。</w:t>
      </w:r>
    </w:p>
    <w:p w14:paraId="4D147BD6" w14:textId="1694A843" w:rsidR="008B2D6F" w:rsidRDefault="00000000">
      <w:pPr>
        <w:pStyle w:val="2"/>
        <w:spacing w:before="93" w:after="93" w:line="240" w:lineRule="auto"/>
      </w:pPr>
      <w:r>
        <w:t>8.</w:t>
      </w:r>
      <w:r w:rsidR="00911352">
        <w:rPr>
          <w:rFonts w:hint="eastAsia"/>
        </w:rPr>
        <w:t>2</w:t>
      </w:r>
      <w:r>
        <w:rPr>
          <w:rFonts w:hint="eastAsia"/>
        </w:rPr>
        <w:t>适用条件的核查要点</w:t>
      </w:r>
      <w:bookmarkEnd w:id="241"/>
      <w:bookmarkEnd w:id="242"/>
      <w:bookmarkEnd w:id="243"/>
      <w:bookmarkEnd w:id="244"/>
    </w:p>
    <w:p w14:paraId="25DFAB24" w14:textId="2886EEB5" w:rsidR="008B2D6F" w:rsidRDefault="00000000">
      <w:pPr>
        <w:ind w:firstLine="420"/>
      </w:pPr>
      <w:r>
        <w:rPr>
          <w:rFonts w:hint="eastAsia"/>
        </w:rPr>
        <w:t>核查机构可通过</w:t>
      </w:r>
      <w:proofErr w:type="gramStart"/>
      <w:r>
        <w:rPr>
          <w:rFonts w:hint="eastAsia"/>
        </w:rPr>
        <w:t>查阅家清</w:t>
      </w:r>
      <w:proofErr w:type="gramEnd"/>
      <w:r>
        <w:rPr>
          <w:rFonts w:hint="eastAsia"/>
        </w:rPr>
        <w:t>小家电的说明书、铭牌、物料清单（</w:t>
      </w:r>
      <w:r>
        <w:rPr>
          <w:rFonts w:hint="eastAsia"/>
        </w:rPr>
        <w:t>BOM</w:t>
      </w:r>
      <w:r>
        <w:rPr>
          <w:rFonts w:hint="eastAsia"/>
        </w:rPr>
        <w:t>）、产品合格证明，以及在生产环境中查阅用户注册、机器绑定、购买渠道相关情况，确认是否符合本方法学适用条件部分的具体要求。</w:t>
      </w:r>
    </w:p>
    <w:p w14:paraId="10B55B39" w14:textId="5B805CEF" w:rsidR="008B2D6F" w:rsidRDefault="00000000">
      <w:pPr>
        <w:pStyle w:val="2"/>
        <w:spacing w:before="93" w:after="93" w:line="240" w:lineRule="auto"/>
      </w:pPr>
      <w:bookmarkStart w:id="245" w:name="_Toc181885361"/>
      <w:bookmarkStart w:id="246" w:name="_Toc11489"/>
      <w:bookmarkStart w:id="247" w:name="_Toc25285"/>
      <w:bookmarkStart w:id="248" w:name="_Toc11817"/>
      <w:r>
        <w:t>8.</w:t>
      </w:r>
      <w:r w:rsidR="00911352">
        <w:rPr>
          <w:rFonts w:hint="eastAsia"/>
        </w:rPr>
        <w:t>3</w:t>
      </w:r>
      <w:r>
        <w:t xml:space="preserve"> </w:t>
      </w:r>
      <w:r>
        <w:rPr>
          <w:rFonts w:hint="eastAsia"/>
        </w:rPr>
        <w:t>边界的核查要点</w:t>
      </w:r>
      <w:bookmarkEnd w:id="245"/>
      <w:bookmarkEnd w:id="246"/>
      <w:bookmarkEnd w:id="247"/>
      <w:bookmarkEnd w:id="248"/>
    </w:p>
    <w:p w14:paraId="187956B4" w14:textId="77777777" w:rsidR="008B2D6F" w:rsidRDefault="00000000">
      <w:pPr>
        <w:ind w:firstLine="420"/>
      </w:pPr>
      <w:r>
        <w:rPr>
          <w:rFonts w:hint="eastAsia"/>
        </w:rPr>
        <w:t>核查机构可通过在</w:t>
      </w:r>
      <w:proofErr w:type="gramStart"/>
      <w:r>
        <w:rPr>
          <w:rFonts w:cs="Times New Roman" w:hint="eastAsia"/>
          <w:szCs w:val="28"/>
        </w:rPr>
        <w:t>碳普惠行为</w:t>
      </w:r>
      <w:proofErr w:type="gramEnd"/>
      <w:r>
        <w:rPr>
          <w:rFonts w:cs="Times New Roman" w:hint="eastAsia"/>
          <w:szCs w:val="28"/>
        </w:rPr>
        <w:t>基础数据来源平台的</w:t>
      </w:r>
      <w:r>
        <w:rPr>
          <w:rFonts w:hint="eastAsia"/>
        </w:rPr>
        <w:t>生产环境中查阅用户注册状态的方式确定边界是否被正确地描述。</w:t>
      </w:r>
    </w:p>
    <w:p w14:paraId="01FFE553" w14:textId="667A2C17" w:rsidR="008B2D6F" w:rsidRDefault="00000000">
      <w:pPr>
        <w:pStyle w:val="2"/>
        <w:spacing w:before="93" w:after="93" w:line="240" w:lineRule="auto"/>
      </w:pPr>
      <w:bookmarkStart w:id="249" w:name="_Toc181885363"/>
      <w:bookmarkStart w:id="250" w:name="_Toc26395"/>
      <w:bookmarkStart w:id="251" w:name="_Toc31803"/>
      <w:bookmarkStart w:id="252" w:name="_Toc32294"/>
      <w:r>
        <w:rPr>
          <w:rFonts w:hint="eastAsia"/>
        </w:rPr>
        <w:t>8.</w:t>
      </w:r>
      <w:r w:rsidR="00911352">
        <w:rPr>
          <w:rFonts w:hint="eastAsia"/>
        </w:rPr>
        <w:t>4</w:t>
      </w:r>
      <w:r>
        <w:rPr>
          <w:rFonts w:hint="eastAsia"/>
        </w:rPr>
        <w:t xml:space="preserve"> </w:t>
      </w:r>
      <w:r>
        <w:rPr>
          <w:rFonts w:hint="eastAsia"/>
        </w:rPr>
        <w:t>参数的核查要点及方法</w:t>
      </w:r>
      <w:bookmarkEnd w:id="249"/>
      <w:bookmarkEnd w:id="250"/>
      <w:bookmarkEnd w:id="251"/>
      <w:bookmarkEnd w:id="252"/>
      <w:r>
        <w:rPr>
          <w:rFonts w:hint="eastAsia"/>
        </w:rPr>
        <w:t xml:space="preserve"> </w:t>
      </w:r>
    </w:p>
    <w:p w14:paraId="510D61E4" w14:textId="215140DB" w:rsidR="008B2D6F" w:rsidRDefault="00000000">
      <w:pPr>
        <w:widowControl/>
        <w:autoSpaceDE w:val="0"/>
        <w:autoSpaceDN w:val="0"/>
        <w:ind w:firstLine="420"/>
      </w:pPr>
      <w:r>
        <w:rPr>
          <w:rFonts w:hint="eastAsia"/>
        </w:rPr>
        <w:t>参数的核查要点及方法见表</w:t>
      </w:r>
      <w:r>
        <w:rPr>
          <w:rFonts w:hint="eastAsia"/>
        </w:rPr>
        <w:t>1</w:t>
      </w:r>
      <w:r w:rsidR="002E2101">
        <w:rPr>
          <w:rFonts w:hint="eastAsia"/>
        </w:rPr>
        <w:t>1</w:t>
      </w:r>
      <w:r>
        <w:rPr>
          <w:rFonts w:hint="eastAsia"/>
        </w:rPr>
        <w:t>。</w:t>
      </w:r>
    </w:p>
    <w:p w14:paraId="09713F47" w14:textId="77777777" w:rsidR="008B2D6F" w:rsidRDefault="00000000">
      <w:pPr>
        <w:pStyle w:val="a"/>
      </w:pPr>
      <w:r>
        <w:rPr>
          <w:rFonts w:hint="eastAsia"/>
        </w:rPr>
        <w:t>参数的核查要点及</w:t>
      </w:r>
      <w:r>
        <w:t>方法</w:t>
      </w:r>
    </w:p>
    <w:tbl>
      <w:tblPr>
        <w:tblStyle w:val="af5"/>
        <w:tblW w:w="0" w:type="auto"/>
        <w:tblInd w:w="114" w:type="dxa"/>
        <w:tblLook w:val="04A0" w:firstRow="1" w:lastRow="0" w:firstColumn="1" w:lastColumn="0" w:noHBand="0" w:noVBand="1"/>
      </w:tblPr>
      <w:tblGrid>
        <w:gridCol w:w="862"/>
        <w:gridCol w:w="1851"/>
        <w:gridCol w:w="6211"/>
      </w:tblGrid>
      <w:tr w:rsidR="008B2D6F" w14:paraId="1A7FFAD3" w14:textId="77777777" w:rsidTr="00A54535">
        <w:tc>
          <w:tcPr>
            <w:tcW w:w="862" w:type="dxa"/>
            <w:vAlign w:val="center"/>
          </w:tcPr>
          <w:p w14:paraId="589529EF" w14:textId="77777777" w:rsidR="008B2D6F" w:rsidRDefault="00000000">
            <w:pPr>
              <w:widowControl/>
              <w:autoSpaceDE w:val="0"/>
              <w:autoSpaceDN w:val="0"/>
              <w:ind w:firstLineChars="0" w:firstLine="0"/>
              <w:jc w:val="center"/>
              <w:rPr>
                <w:rFonts w:ascii="宋体" w:cs="Times New Roman"/>
                <w:color w:val="000000" w:themeColor="text1"/>
                <w:kern w:val="0"/>
                <w:sz w:val="18"/>
                <w:szCs w:val="18"/>
              </w:rPr>
            </w:pPr>
            <w:r>
              <w:rPr>
                <w:rFonts w:ascii="宋体" w:cs="Times New Roman" w:hint="eastAsia"/>
                <w:color w:val="000000" w:themeColor="text1"/>
                <w:kern w:val="0"/>
                <w:sz w:val="18"/>
                <w:szCs w:val="18"/>
              </w:rPr>
              <w:t>序号</w:t>
            </w:r>
          </w:p>
        </w:tc>
        <w:tc>
          <w:tcPr>
            <w:tcW w:w="1851" w:type="dxa"/>
            <w:vAlign w:val="center"/>
          </w:tcPr>
          <w:p w14:paraId="6D7696EE" w14:textId="77777777" w:rsidR="008B2D6F" w:rsidRDefault="00000000">
            <w:pPr>
              <w:widowControl/>
              <w:autoSpaceDE w:val="0"/>
              <w:autoSpaceDN w:val="0"/>
              <w:ind w:firstLineChars="0" w:firstLine="0"/>
              <w:jc w:val="center"/>
              <w:rPr>
                <w:rFonts w:ascii="宋体" w:cs="Times New Roman"/>
                <w:color w:val="000000" w:themeColor="text1"/>
                <w:kern w:val="0"/>
                <w:sz w:val="18"/>
                <w:szCs w:val="18"/>
              </w:rPr>
            </w:pPr>
            <w:r>
              <w:rPr>
                <w:rFonts w:ascii="宋体" w:cs="Times New Roman" w:hint="eastAsia"/>
                <w:color w:val="000000" w:themeColor="text1"/>
                <w:kern w:val="0"/>
                <w:sz w:val="18"/>
                <w:szCs w:val="18"/>
              </w:rPr>
              <w:t>内容</w:t>
            </w:r>
          </w:p>
        </w:tc>
        <w:tc>
          <w:tcPr>
            <w:tcW w:w="6211" w:type="dxa"/>
            <w:vAlign w:val="center"/>
          </w:tcPr>
          <w:p w14:paraId="798911E2" w14:textId="77777777" w:rsidR="008B2D6F" w:rsidRDefault="00000000">
            <w:pPr>
              <w:widowControl/>
              <w:autoSpaceDE w:val="0"/>
              <w:autoSpaceDN w:val="0"/>
              <w:ind w:firstLineChars="0" w:firstLine="0"/>
              <w:jc w:val="center"/>
              <w:rPr>
                <w:rFonts w:ascii="宋体" w:cs="Times New Roman"/>
                <w:color w:val="000000" w:themeColor="text1"/>
                <w:kern w:val="0"/>
                <w:sz w:val="18"/>
                <w:szCs w:val="18"/>
              </w:rPr>
            </w:pPr>
            <w:r>
              <w:rPr>
                <w:rFonts w:ascii="宋体" w:cs="Times New Roman" w:hint="eastAsia"/>
                <w:color w:val="000000" w:themeColor="text1"/>
                <w:kern w:val="0"/>
                <w:sz w:val="18"/>
                <w:szCs w:val="18"/>
              </w:rPr>
              <w:t>核查要点及方法</w:t>
            </w:r>
          </w:p>
        </w:tc>
      </w:tr>
      <w:tr w:rsidR="008B2D6F" w14:paraId="44F9A72C" w14:textId="77777777" w:rsidTr="00A54535">
        <w:trPr>
          <w:trHeight w:val="90"/>
        </w:trPr>
        <w:tc>
          <w:tcPr>
            <w:tcW w:w="862" w:type="dxa"/>
            <w:vAlign w:val="center"/>
          </w:tcPr>
          <w:p w14:paraId="3AC61D89" w14:textId="659F25AE" w:rsidR="008B2D6F" w:rsidRDefault="00CE7DFC" w:rsidP="00F3333E">
            <w:pPr>
              <w:widowControl/>
              <w:tabs>
                <w:tab w:val="left" w:pos="397"/>
              </w:tabs>
              <w:autoSpaceDE w:val="0"/>
              <w:autoSpaceDN w:val="0"/>
              <w:ind w:firstLineChars="0" w:firstLine="0"/>
              <w:jc w:val="center"/>
              <w:rPr>
                <w:rFonts w:cs="Times New Roman"/>
                <w:color w:val="000000" w:themeColor="text1"/>
                <w:kern w:val="0"/>
                <w:sz w:val="18"/>
                <w:szCs w:val="18"/>
              </w:rPr>
            </w:pPr>
            <w:r>
              <w:rPr>
                <w:rFonts w:cs="Times New Roman" w:hint="eastAsia"/>
                <w:color w:val="000000" w:themeColor="text1"/>
                <w:kern w:val="0"/>
                <w:sz w:val="18"/>
                <w:szCs w:val="18"/>
              </w:rPr>
              <w:t>1</w:t>
            </w:r>
          </w:p>
        </w:tc>
        <w:tc>
          <w:tcPr>
            <w:tcW w:w="1851" w:type="dxa"/>
            <w:vAlign w:val="center"/>
          </w:tcPr>
          <w:p w14:paraId="5D67E30A" w14:textId="77FA6470" w:rsidR="008B2D6F" w:rsidRDefault="00000000">
            <w:pPr>
              <w:widowControl/>
              <w:autoSpaceDE w:val="0"/>
              <w:autoSpaceDN w:val="0"/>
              <w:ind w:firstLineChars="0" w:firstLine="0"/>
              <w:jc w:val="center"/>
              <w:rPr>
                <w:rFonts w:ascii="宋体" w:cs="Times New Roman"/>
                <w:color w:val="000000" w:themeColor="text1"/>
                <w:kern w:val="0"/>
                <w:sz w:val="18"/>
                <w:szCs w:val="18"/>
                <w:highlight w:val="yellow"/>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cs="Times New Roman" w:hint="eastAsia"/>
                <w:sz w:val="18"/>
                <w:szCs w:val="18"/>
              </w:rPr>
              <w:t>日</w:t>
            </w:r>
            <w:r w:rsidR="00C74D8A">
              <w:rPr>
                <w:rFonts w:cs="Times New Roman" w:hint="eastAsia"/>
                <w:sz w:val="18"/>
                <w:szCs w:val="18"/>
              </w:rPr>
              <w:t>家清</w:t>
            </w:r>
            <w:r>
              <w:rPr>
                <w:rFonts w:cs="Times New Roman" w:hint="eastAsia"/>
                <w:sz w:val="18"/>
                <w:szCs w:val="18"/>
              </w:rPr>
              <w:t>小家电的工作量（</w:t>
            </w:r>
            <m:oMath>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y,d</m:t>
                  </m:r>
                </m:sub>
              </m:sSub>
            </m:oMath>
            <w:r>
              <w:rPr>
                <w:rFonts w:cs="Times New Roman" w:hint="eastAsia"/>
                <w:sz w:val="18"/>
                <w:szCs w:val="18"/>
              </w:rPr>
              <w:t>）</w:t>
            </w:r>
          </w:p>
        </w:tc>
        <w:tc>
          <w:tcPr>
            <w:tcW w:w="6211" w:type="dxa"/>
            <w:vAlign w:val="center"/>
          </w:tcPr>
          <w:p w14:paraId="757DE167" w14:textId="772572DC" w:rsidR="008B2D6F" w:rsidRDefault="00000000">
            <w:pPr>
              <w:widowControl/>
              <w:numPr>
                <w:ilvl w:val="0"/>
                <w:numId w:val="6"/>
              </w:numPr>
              <w:autoSpaceDE w:val="0"/>
              <w:autoSpaceDN w:val="0"/>
              <w:ind w:firstLineChars="0" w:firstLine="0"/>
              <w:rPr>
                <w:rFonts w:cs="Times New Roman"/>
                <w:kern w:val="0"/>
                <w:sz w:val="18"/>
              </w:rPr>
            </w:pPr>
            <w:r>
              <w:rPr>
                <w:rFonts w:cs="Times New Roman" w:hint="eastAsia"/>
                <w:kern w:val="0"/>
                <w:sz w:val="18"/>
              </w:rPr>
              <w:t>提前制定抽样规则，与</w:t>
            </w:r>
            <w:r w:rsidR="00C74D8A">
              <w:rPr>
                <w:rFonts w:cs="Times New Roman" w:hint="eastAsia"/>
                <w:kern w:val="0"/>
                <w:sz w:val="18"/>
              </w:rPr>
              <w:t>家清</w:t>
            </w:r>
            <w:r>
              <w:rPr>
                <w:rFonts w:cs="Times New Roman" w:hint="eastAsia"/>
                <w:kern w:val="0"/>
                <w:sz w:val="18"/>
              </w:rPr>
              <w:t>小家电生产商沟通；</w:t>
            </w:r>
          </w:p>
          <w:p w14:paraId="793D2666" w14:textId="5BEC2714" w:rsidR="008B2D6F" w:rsidRDefault="00000000">
            <w:pPr>
              <w:widowControl/>
              <w:numPr>
                <w:ilvl w:val="0"/>
                <w:numId w:val="6"/>
              </w:numPr>
              <w:autoSpaceDE w:val="0"/>
              <w:autoSpaceDN w:val="0"/>
              <w:ind w:firstLineChars="0" w:firstLine="0"/>
              <w:rPr>
                <w:rFonts w:cs="Times New Roman"/>
                <w:kern w:val="0"/>
                <w:sz w:val="18"/>
              </w:rPr>
            </w:pPr>
            <w:r>
              <w:rPr>
                <w:rFonts w:cs="Times New Roman" w:hint="eastAsia"/>
                <w:kern w:val="0"/>
                <w:sz w:val="18"/>
              </w:rPr>
              <w:t>交叉核对“</w:t>
            </w:r>
            <w:r w:rsidR="00C74D8A">
              <w:rPr>
                <w:rFonts w:cs="Times New Roman" w:hint="eastAsia"/>
                <w:kern w:val="0"/>
                <w:sz w:val="18"/>
              </w:rPr>
              <w:t>家清</w:t>
            </w:r>
            <w:r>
              <w:rPr>
                <w:rFonts w:cs="Times New Roman" w:hint="eastAsia"/>
                <w:kern w:val="0"/>
                <w:sz w:val="18"/>
              </w:rPr>
              <w:t>小家电生产商”和“</w:t>
            </w:r>
            <w:r w:rsidR="0012616E">
              <w:rPr>
                <w:rFonts w:cs="Times New Roman" w:hint="eastAsia"/>
                <w:kern w:val="0"/>
                <w:sz w:val="18"/>
              </w:rPr>
              <w:t>碳普惠平台</w:t>
            </w:r>
            <w:r>
              <w:rPr>
                <w:rFonts w:cs="Times New Roman" w:hint="eastAsia"/>
                <w:kern w:val="0"/>
                <w:sz w:val="18"/>
              </w:rPr>
              <w:t>”基于相同规则，分别从其生产环境中导出的数据样例，并记录潜在的待澄清问题；</w:t>
            </w:r>
          </w:p>
          <w:p w14:paraId="39F70C2B" w14:textId="77777777" w:rsidR="008B2D6F" w:rsidRDefault="00000000">
            <w:pPr>
              <w:widowControl/>
              <w:numPr>
                <w:ilvl w:val="0"/>
                <w:numId w:val="6"/>
              </w:numPr>
              <w:autoSpaceDE w:val="0"/>
              <w:autoSpaceDN w:val="0"/>
              <w:ind w:firstLineChars="0" w:firstLine="0"/>
            </w:pPr>
            <w:proofErr w:type="gramStart"/>
            <w:r>
              <w:rPr>
                <w:rFonts w:cs="Times New Roman" w:hint="eastAsia"/>
                <w:kern w:val="0"/>
                <w:sz w:val="18"/>
              </w:rPr>
              <w:t>应现场</w:t>
            </w:r>
            <w:proofErr w:type="gramEnd"/>
            <w:r>
              <w:rPr>
                <w:rFonts w:cs="Times New Roman" w:hint="eastAsia"/>
                <w:kern w:val="0"/>
                <w:sz w:val="18"/>
              </w:rPr>
              <w:t>查看以下内容：</w:t>
            </w:r>
          </w:p>
          <w:p w14:paraId="559AA3DD" w14:textId="73716208" w:rsidR="008B2D6F" w:rsidRDefault="00000000">
            <w:pPr>
              <w:pStyle w:val="3"/>
              <w:spacing w:beforeLines="0" w:before="0" w:afterLines="0" w:after="0" w:line="240" w:lineRule="auto"/>
              <w:ind w:leftChars="100" w:left="210"/>
              <w:rPr>
                <w:rFonts w:eastAsia="宋体"/>
                <w:kern w:val="0"/>
                <w:sz w:val="18"/>
              </w:rPr>
            </w:pPr>
            <w:r>
              <w:rPr>
                <w:rFonts w:eastAsia="宋体" w:hint="eastAsia"/>
                <w:kern w:val="0"/>
                <w:sz w:val="18"/>
              </w:rPr>
              <w:t>——</w:t>
            </w:r>
            <w:proofErr w:type="gramStart"/>
            <w:r>
              <w:rPr>
                <w:rFonts w:eastAsia="宋体" w:hint="eastAsia"/>
                <w:kern w:val="0"/>
                <w:sz w:val="18"/>
              </w:rPr>
              <w:t>查看</w:t>
            </w:r>
            <w:r w:rsidR="0012616E">
              <w:rPr>
                <w:rFonts w:eastAsia="宋体" w:hint="eastAsia"/>
                <w:kern w:val="0"/>
                <w:sz w:val="18"/>
              </w:rPr>
              <w:t>家清</w:t>
            </w:r>
            <w:proofErr w:type="gramEnd"/>
            <w:r>
              <w:rPr>
                <w:rFonts w:eastAsia="宋体" w:hint="eastAsia"/>
                <w:kern w:val="0"/>
                <w:sz w:val="18"/>
              </w:rPr>
              <w:t>小家电生产商的</w:t>
            </w:r>
            <w:r>
              <w:rPr>
                <w:rFonts w:eastAsia="宋体" w:hint="eastAsia"/>
                <w:kern w:val="0"/>
                <w:sz w:val="18"/>
              </w:rPr>
              <w:t>IT</w:t>
            </w:r>
            <w:r>
              <w:rPr>
                <w:rFonts w:eastAsia="宋体" w:hint="eastAsia"/>
                <w:kern w:val="0"/>
                <w:sz w:val="18"/>
              </w:rPr>
              <w:t>系统的生产环境是否正常运行与记录；</w:t>
            </w:r>
          </w:p>
          <w:p w14:paraId="288D31C0" w14:textId="77777777" w:rsidR="008B2D6F" w:rsidRDefault="00000000">
            <w:pPr>
              <w:pStyle w:val="3"/>
              <w:spacing w:beforeLines="0" w:before="0" w:afterLines="0" w:after="0" w:line="240" w:lineRule="auto"/>
              <w:ind w:leftChars="100" w:left="210"/>
              <w:rPr>
                <w:rFonts w:eastAsia="宋体"/>
                <w:kern w:val="0"/>
                <w:sz w:val="18"/>
              </w:rPr>
            </w:pPr>
            <w:r>
              <w:rPr>
                <w:rFonts w:eastAsia="宋体" w:hint="eastAsia"/>
                <w:kern w:val="0"/>
                <w:sz w:val="18"/>
              </w:rPr>
              <w:t>——排查潜在待澄清问题出现的根因。</w:t>
            </w:r>
          </w:p>
          <w:p w14:paraId="4BBA4BC5" w14:textId="0DA416FD" w:rsidR="008B2D6F" w:rsidRDefault="00000000">
            <w:pPr>
              <w:widowControl/>
              <w:numPr>
                <w:ilvl w:val="0"/>
                <w:numId w:val="6"/>
              </w:numPr>
              <w:autoSpaceDE w:val="0"/>
              <w:autoSpaceDN w:val="0"/>
              <w:ind w:firstLineChars="0" w:firstLine="0"/>
            </w:pPr>
            <w:r>
              <w:rPr>
                <w:rFonts w:cs="Times New Roman" w:hint="eastAsia"/>
                <w:kern w:val="0"/>
                <w:sz w:val="18"/>
              </w:rPr>
              <w:t>待系统与数据问题厘清并排除后，再次交叉核对“</w:t>
            </w:r>
            <w:r w:rsidR="00000E58">
              <w:rPr>
                <w:rFonts w:cs="Times New Roman" w:hint="eastAsia"/>
                <w:kern w:val="0"/>
                <w:sz w:val="18"/>
              </w:rPr>
              <w:t>家清</w:t>
            </w:r>
            <w:r>
              <w:rPr>
                <w:rFonts w:cs="Times New Roman" w:hint="eastAsia"/>
                <w:kern w:val="0"/>
                <w:sz w:val="18"/>
              </w:rPr>
              <w:t>小家电生产商”和“</w:t>
            </w:r>
            <w:r w:rsidR="0012616E">
              <w:rPr>
                <w:rFonts w:cs="Times New Roman" w:hint="eastAsia"/>
                <w:kern w:val="0"/>
                <w:sz w:val="18"/>
              </w:rPr>
              <w:t>碳普惠平台</w:t>
            </w:r>
            <w:r>
              <w:rPr>
                <w:rFonts w:cs="Times New Roman" w:hint="eastAsia"/>
                <w:kern w:val="0"/>
                <w:sz w:val="18"/>
              </w:rPr>
              <w:t>”基于相同规则，重新从其生产环境中导出的数据样例。</w:t>
            </w:r>
          </w:p>
        </w:tc>
      </w:tr>
      <w:tr w:rsidR="008B2D6F" w14:paraId="275CE7C7" w14:textId="77777777" w:rsidTr="00A54535">
        <w:trPr>
          <w:trHeight w:val="90"/>
        </w:trPr>
        <w:tc>
          <w:tcPr>
            <w:tcW w:w="862" w:type="dxa"/>
            <w:vAlign w:val="center"/>
          </w:tcPr>
          <w:p w14:paraId="388F1E53" w14:textId="517645C5" w:rsidR="008B2D6F" w:rsidRDefault="00CE7DFC" w:rsidP="00F3333E">
            <w:pPr>
              <w:widowControl/>
              <w:tabs>
                <w:tab w:val="left" w:pos="397"/>
              </w:tabs>
              <w:autoSpaceDE w:val="0"/>
              <w:autoSpaceDN w:val="0"/>
              <w:ind w:firstLineChars="0" w:firstLine="0"/>
              <w:jc w:val="center"/>
              <w:rPr>
                <w:rFonts w:cs="Times New Roman"/>
                <w:color w:val="000000" w:themeColor="text1"/>
                <w:kern w:val="0"/>
                <w:sz w:val="18"/>
                <w:szCs w:val="18"/>
              </w:rPr>
            </w:pPr>
            <w:r>
              <w:rPr>
                <w:rFonts w:cs="Times New Roman" w:hint="eastAsia"/>
                <w:color w:val="000000" w:themeColor="text1"/>
                <w:kern w:val="0"/>
                <w:sz w:val="18"/>
                <w:szCs w:val="18"/>
              </w:rPr>
              <w:lastRenderedPageBreak/>
              <w:t>2</w:t>
            </w:r>
          </w:p>
        </w:tc>
        <w:tc>
          <w:tcPr>
            <w:tcW w:w="1851" w:type="dxa"/>
            <w:vAlign w:val="center"/>
          </w:tcPr>
          <w:p w14:paraId="658B19BC" w14:textId="6B12B0E3" w:rsidR="008B2D6F" w:rsidRDefault="00000000">
            <w:pPr>
              <w:widowControl/>
              <w:autoSpaceDE w:val="0"/>
              <w:autoSpaceDN w:val="0"/>
              <w:ind w:firstLineChars="0" w:firstLine="0"/>
              <w:jc w:val="center"/>
              <w:rPr>
                <w:rFonts w:ascii="Cambria Math" w:hAnsi="Cambria Math" w:cs="Times New Roman"/>
                <w:sz w:val="18"/>
                <w:szCs w:val="18"/>
                <w:oMath/>
              </w:rPr>
            </w:pPr>
            <w:r>
              <w:rPr>
                <w:rFonts w:cs="Times New Roman"/>
                <w:sz w:val="18"/>
                <w:szCs w:val="18"/>
              </w:rPr>
              <w:t>第</w:t>
            </w:r>
            <m:oMath>
              <m:r>
                <w:rPr>
                  <w:rFonts w:ascii="Cambria Math" w:hAnsi="Cambria Math" w:cs="Times New Roman"/>
                  <w:sz w:val="18"/>
                  <w:szCs w:val="18"/>
                </w:rPr>
                <m:t>y</m:t>
              </m:r>
            </m:oMath>
            <w:r>
              <w:rPr>
                <w:rFonts w:cs="Times New Roman" w:hint="eastAsia"/>
                <w:sz w:val="18"/>
                <w:szCs w:val="18"/>
              </w:rPr>
              <w:t>年</w:t>
            </w:r>
            <m:oMath>
              <m:r>
                <w:rPr>
                  <w:rFonts w:ascii="Cambria Math" w:hAnsi="Cambria Math" w:cs="Times New Roman"/>
                  <w:sz w:val="18"/>
                  <w:szCs w:val="18"/>
                </w:rPr>
                <m:t>d</m:t>
              </m:r>
            </m:oMath>
            <w:r>
              <w:rPr>
                <w:rFonts w:hAnsi="Cambria Math" w:cs="Times New Roman" w:hint="eastAsia"/>
                <w:sz w:val="18"/>
                <w:szCs w:val="18"/>
              </w:rPr>
              <w:t>日</w:t>
            </w:r>
            <w:r w:rsidR="00B90CAB">
              <w:rPr>
                <w:rFonts w:hAnsi="Cambria Math" w:cs="Times New Roman" w:hint="eastAsia"/>
                <w:sz w:val="18"/>
                <w:szCs w:val="18"/>
              </w:rPr>
              <w:t>家清</w:t>
            </w:r>
            <w:r>
              <w:rPr>
                <w:rFonts w:hAnsi="Cambria Math" w:cs="Times New Roman" w:hint="eastAsia"/>
                <w:sz w:val="18"/>
                <w:szCs w:val="18"/>
              </w:rPr>
              <w:t>小家电的电耗</w:t>
            </w:r>
            <w:r>
              <w:rPr>
                <w:rFonts w:cs="Times New Roman" w:hint="eastAsia"/>
                <w:sz w:val="18"/>
                <w:szCs w:val="18"/>
              </w:rPr>
              <w:t>（</w:t>
            </w:r>
            <m:oMath>
              <m:sSub>
                <m:sSubPr>
                  <m:ctrlPr>
                    <w:rPr>
                      <w:rFonts w:ascii="Cambria Math" w:hAnsi="Cambria Math" w:cs="Times New Roman"/>
                      <w:i/>
                      <w:sz w:val="18"/>
                      <w:szCs w:val="18"/>
                    </w:rPr>
                  </m:ctrlPr>
                </m:sSubPr>
                <m:e>
                  <m:r>
                    <w:rPr>
                      <w:rFonts w:ascii="Cambria Math" w:hAnsi="Cambria Math" w:cs="Times New Roman"/>
                      <w:sz w:val="18"/>
                      <w:szCs w:val="18"/>
                    </w:rPr>
                    <m:t>EC</m:t>
                  </m:r>
                </m:e>
                <m:sub>
                  <m:r>
                    <w:rPr>
                      <w:rFonts w:ascii="Cambria Math" w:hAnsi="Cambria Math" w:cs="Times New Roman"/>
                      <w:sz w:val="18"/>
                      <w:szCs w:val="18"/>
                    </w:rPr>
                    <m:t>y,d</m:t>
                  </m:r>
                </m:sub>
              </m:sSub>
            </m:oMath>
            <w:r>
              <w:rPr>
                <w:rFonts w:cs="Times New Roman" w:hint="eastAsia"/>
                <w:sz w:val="18"/>
                <w:szCs w:val="18"/>
              </w:rPr>
              <w:t>）</w:t>
            </w:r>
          </w:p>
        </w:tc>
        <w:tc>
          <w:tcPr>
            <w:tcW w:w="6211" w:type="dxa"/>
            <w:vAlign w:val="center"/>
          </w:tcPr>
          <w:p w14:paraId="24673B5B" w14:textId="77777777" w:rsidR="008B2D6F" w:rsidRDefault="00000000">
            <w:pPr>
              <w:widowControl/>
              <w:autoSpaceDE w:val="0"/>
              <w:autoSpaceDN w:val="0"/>
              <w:ind w:firstLineChars="0" w:firstLine="0"/>
              <w:rPr>
                <w:rFonts w:cs="Times New Roman"/>
                <w:color w:val="000000" w:themeColor="text1"/>
                <w:kern w:val="0"/>
                <w:sz w:val="18"/>
                <w:szCs w:val="18"/>
              </w:rPr>
            </w:pPr>
            <w:r>
              <w:rPr>
                <w:rFonts w:cs="Times New Roman" w:hint="eastAsia"/>
                <w:color w:val="000000" w:themeColor="text1"/>
                <w:kern w:val="0"/>
                <w:sz w:val="18"/>
                <w:szCs w:val="18"/>
              </w:rPr>
              <w:t>（同上）</w:t>
            </w:r>
          </w:p>
        </w:tc>
      </w:tr>
      <w:tr w:rsidR="008B2D6F" w14:paraId="44333ED6" w14:textId="77777777" w:rsidTr="00A54535">
        <w:tc>
          <w:tcPr>
            <w:tcW w:w="862" w:type="dxa"/>
            <w:vAlign w:val="center"/>
          </w:tcPr>
          <w:p w14:paraId="6899A936" w14:textId="4531C3B0" w:rsidR="008B2D6F" w:rsidRDefault="002E2101" w:rsidP="00F3333E">
            <w:pPr>
              <w:widowControl/>
              <w:tabs>
                <w:tab w:val="left" w:pos="397"/>
              </w:tabs>
              <w:autoSpaceDE w:val="0"/>
              <w:autoSpaceDN w:val="0"/>
              <w:ind w:firstLineChars="0" w:firstLine="0"/>
              <w:jc w:val="center"/>
              <w:rPr>
                <w:rFonts w:cs="Times New Roman"/>
                <w:color w:val="000000" w:themeColor="text1"/>
                <w:kern w:val="0"/>
                <w:sz w:val="18"/>
                <w:szCs w:val="18"/>
              </w:rPr>
            </w:pPr>
            <w:r>
              <w:rPr>
                <w:rFonts w:cs="Times New Roman" w:hint="eastAsia"/>
                <w:color w:val="000000" w:themeColor="text1"/>
                <w:kern w:val="0"/>
                <w:sz w:val="18"/>
                <w:szCs w:val="18"/>
              </w:rPr>
              <w:t>3</w:t>
            </w:r>
          </w:p>
        </w:tc>
        <w:tc>
          <w:tcPr>
            <w:tcW w:w="1851" w:type="dxa"/>
            <w:vAlign w:val="center"/>
          </w:tcPr>
          <w:p w14:paraId="69FD5A80" w14:textId="60196699" w:rsidR="008B2D6F" w:rsidRDefault="00000000">
            <w:pPr>
              <w:widowControl/>
              <w:autoSpaceDE w:val="0"/>
              <w:autoSpaceDN w:val="0"/>
              <w:ind w:firstLineChars="0" w:firstLine="0"/>
              <w:jc w:val="center"/>
              <w:rPr>
                <w:rFonts w:ascii="宋体" w:cs="Times New Roman"/>
                <w:color w:val="000000" w:themeColor="text1"/>
                <w:kern w:val="0"/>
                <w:sz w:val="18"/>
                <w:szCs w:val="18"/>
              </w:rPr>
            </w:pPr>
            <w:r>
              <w:rPr>
                <w:rFonts w:cs="Times New Roman"/>
                <w:sz w:val="18"/>
                <w:szCs w:val="18"/>
              </w:rPr>
              <w:t>第</w:t>
            </w:r>
            <m:oMath>
              <m:r>
                <w:rPr>
                  <w:rFonts w:ascii="Cambria Math" w:hAnsi="Cambria Math" w:cs="Times New Roman"/>
                  <w:sz w:val="18"/>
                  <w:szCs w:val="18"/>
                </w:rPr>
                <m:t>y</m:t>
              </m:r>
            </m:oMath>
            <w:r>
              <w:rPr>
                <w:rFonts w:cs="Times New Roman"/>
                <w:sz w:val="18"/>
                <w:szCs w:val="18"/>
              </w:rPr>
              <w:t>年</w:t>
            </w:r>
            <w:r w:rsidR="00B90CAB">
              <w:rPr>
                <w:rFonts w:cs="Times New Roman" w:hint="eastAsia"/>
                <w:sz w:val="18"/>
                <w:szCs w:val="18"/>
              </w:rPr>
              <w:t>华中</w:t>
            </w:r>
            <w:r>
              <w:rPr>
                <w:rFonts w:cs="Times New Roman" w:hint="eastAsia"/>
                <w:sz w:val="18"/>
                <w:szCs w:val="18"/>
              </w:rPr>
              <w:t>区域电网的电量边际排放因子（</w:t>
            </w:r>
            <m:oMath>
              <m:sSub>
                <m:sSubPr>
                  <m:ctrlPr>
                    <w:rPr>
                      <w:rFonts w:ascii="Cambria Math" w:hAnsi="Cambria Math"/>
                      <w:sz w:val="18"/>
                      <w:szCs w:val="18"/>
                    </w:rPr>
                  </m:ctrlPr>
                </m:sSubPr>
                <m:e>
                  <m:r>
                    <w:rPr>
                      <w:rFonts w:ascii="Cambria Math" w:hAnsi="Cambria Math"/>
                      <w:sz w:val="18"/>
                      <w:szCs w:val="18"/>
                    </w:rPr>
                    <m:t>EF</m:t>
                  </m:r>
                </m:e>
                <m:sub>
                  <m:r>
                    <w:rPr>
                      <w:rFonts w:ascii="Cambria Math" w:hAnsi="Cambria Math"/>
                      <w:sz w:val="18"/>
                      <w:szCs w:val="18"/>
                    </w:rPr>
                    <m:t>grid,OM,y</m:t>
                  </m:r>
                </m:sub>
              </m:sSub>
            </m:oMath>
            <w:r>
              <w:rPr>
                <w:rFonts w:hAnsi="Cambria Math" w:hint="eastAsia"/>
                <w:sz w:val="18"/>
                <w:szCs w:val="18"/>
              </w:rPr>
              <w:t>）</w:t>
            </w:r>
          </w:p>
        </w:tc>
        <w:tc>
          <w:tcPr>
            <w:tcW w:w="6211" w:type="dxa"/>
            <w:vAlign w:val="center"/>
          </w:tcPr>
          <w:p w14:paraId="3785D131" w14:textId="4981DC50" w:rsidR="008B2D6F" w:rsidRDefault="00000000">
            <w:pPr>
              <w:widowControl/>
              <w:numPr>
                <w:ilvl w:val="0"/>
                <w:numId w:val="8"/>
              </w:numPr>
              <w:autoSpaceDE w:val="0"/>
              <w:autoSpaceDN w:val="0"/>
              <w:ind w:firstLineChars="0" w:firstLine="0"/>
              <w:rPr>
                <w:rFonts w:cs="Times New Roman"/>
                <w:color w:val="000000" w:themeColor="text1"/>
                <w:kern w:val="0"/>
                <w:sz w:val="18"/>
                <w:szCs w:val="18"/>
              </w:rPr>
            </w:pPr>
            <w:r>
              <w:rPr>
                <w:rFonts w:cs="Times New Roman" w:hint="eastAsia"/>
                <w:color w:val="000000" w:themeColor="text1"/>
                <w:kern w:val="0"/>
                <w:sz w:val="18"/>
                <w:szCs w:val="18"/>
              </w:rPr>
              <w:t>查阅减排量核算报告中的电量边际排放因子取值；</w:t>
            </w:r>
            <w:r>
              <w:rPr>
                <w:rFonts w:cs="Times New Roman" w:hint="eastAsia"/>
                <w:color w:val="000000" w:themeColor="text1"/>
                <w:kern w:val="0"/>
                <w:sz w:val="18"/>
                <w:szCs w:val="18"/>
              </w:rPr>
              <w:t xml:space="preserve"> </w:t>
            </w:r>
          </w:p>
          <w:p w14:paraId="23B725D6" w14:textId="6037E89C" w:rsidR="008B2D6F" w:rsidRDefault="00000000">
            <w:pPr>
              <w:widowControl/>
              <w:numPr>
                <w:ilvl w:val="0"/>
                <w:numId w:val="8"/>
              </w:numPr>
              <w:autoSpaceDE w:val="0"/>
              <w:autoSpaceDN w:val="0"/>
              <w:ind w:firstLineChars="0" w:firstLine="0"/>
              <w:rPr>
                <w:rFonts w:cs="Times New Roman"/>
                <w:color w:val="000000" w:themeColor="text1"/>
                <w:kern w:val="0"/>
                <w:sz w:val="18"/>
                <w:szCs w:val="18"/>
              </w:rPr>
            </w:pPr>
            <w:r>
              <w:rPr>
                <w:rFonts w:cs="Times New Roman" w:hint="eastAsia"/>
                <w:color w:val="000000" w:themeColor="text1"/>
                <w:kern w:val="0"/>
                <w:sz w:val="18"/>
                <w:szCs w:val="18"/>
              </w:rPr>
              <w:t>查阅核查机构出具减排量核查报告时，生态环境部是否组织公布了第</w:t>
            </w:r>
            <w:r>
              <w:rPr>
                <w:rFonts w:cs="Times New Roman" w:hint="eastAsia"/>
                <w:color w:val="000000" w:themeColor="text1"/>
                <w:kern w:val="0"/>
                <w:sz w:val="18"/>
                <w:szCs w:val="18"/>
              </w:rPr>
              <w:t>y</w:t>
            </w:r>
            <w:r>
              <w:rPr>
                <w:rFonts w:cs="Times New Roman" w:hint="eastAsia"/>
                <w:color w:val="000000" w:themeColor="text1"/>
                <w:kern w:val="0"/>
                <w:sz w:val="18"/>
                <w:szCs w:val="18"/>
              </w:rPr>
              <w:t>年“中国区域电网基准线排放因子”。如果公布，以第</w:t>
            </w:r>
            <w:r>
              <w:rPr>
                <w:rFonts w:cs="Times New Roman" w:hint="eastAsia"/>
                <w:color w:val="000000" w:themeColor="text1"/>
                <w:kern w:val="0"/>
                <w:sz w:val="18"/>
                <w:szCs w:val="18"/>
              </w:rPr>
              <w:t>y</w:t>
            </w:r>
            <w:r>
              <w:rPr>
                <w:rFonts w:cs="Times New Roman" w:hint="eastAsia"/>
                <w:color w:val="000000" w:themeColor="text1"/>
                <w:kern w:val="0"/>
                <w:sz w:val="18"/>
                <w:szCs w:val="18"/>
              </w:rPr>
              <w:t>年</w:t>
            </w:r>
            <w:r w:rsidR="00B90CAB">
              <w:rPr>
                <w:rFonts w:cs="Times New Roman" w:hint="eastAsia"/>
                <w:color w:val="000000" w:themeColor="text1"/>
                <w:kern w:val="0"/>
                <w:sz w:val="18"/>
                <w:szCs w:val="18"/>
              </w:rPr>
              <w:t>华中</w:t>
            </w:r>
            <w:r>
              <w:rPr>
                <w:rFonts w:cs="Times New Roman" w:hint="eastAsia"/>
                <w:color w:val="000000" w:themeColor="text1"/>
                <w:kern w:val="0"/>
                <w:sz w:val="18"/>
                <w:szCs w:val="18"/>
              </w:rPr>
              <w:t>区域电网的电量边际排放因子为准；如果未公布，以第</w:t>
            </w:r>
            <w:r>
              <w:rPr>
                <w:rFonts w:cs="Times New Roman" w:hint="eastAsia"/>
                <w:color w:val="000000" w:themeColor="text1"/>
                <w:kern w:val="0"/>
                <w:sz w:val="18"/>
                <w:szCs w:val="18"/>
              </w:rPr>
              <w:t>y</w:t>
            </w:r>
            <w:r>
              <w:rPr>
                <w:rFonts w:cs="Times New Roman" w:hint="eastAsia"/>
                <w:color w:val="000000" w:themeColor="text1"/>
                <w:kern w:val="0"/>
                <w:sz w:val="18"/>
                <w:szCs w:val="18"/>
              </w:rPr>
              <w:t>年之前最近年份的</w:t>
            </w:r>
            <w:r w:rsidR="00B90CAB">
              <w:rPr>
                <w:rFonts w:cs="Times New Roman" w:hint="eastAsia"/>
                <w:color w:val="000000" w:themeColor="text1"/>
                <w:kern w:val="0"/>
                <w:sz w:val="18"/>
                <w:szCs w:val="18"/>
              </w:rPr>
              <w:t>华中</w:t>
            </w:r>
            <w:r>
              <w:rPr>
                <w:rFonts w:cs="Times New Roman" w:hint="eastAsia"/>
                <w:color w:val="000000" w:themeColor="text1"/>
                <w:kern w:val="0"/>
                <w:sz w:val="18"/>
                <w:szCs w:val="18"/>
              </w:rPr>
              <w:t>区域电网的电量边际排放因子为准。</w:t>
            </w:r>
          </w:p>
        </w:tc>
      </w:tr>
      <w:tr w:rsidR="008B2D6F" w14:paraId="3496553D" w14:textId="77777777" w:rsidTr="00A54535">
        <w:tc>
          <w:tcPr>
            <w:tcW w:w="862" w:type="dxa"/>
            <w:vAlign w:val="center"/>
          </w:tcPr>
          <w:p w14:paraId="7CFE6524" w14:textId="212CFE45" w:rsidR="008B2D6F" w:rsidRDefault="002E2101" w:rsidP="00F3333E">
            <w:pPr>
              <w:widowControl/>
              <w:tabs>
                <w:tab w:val="left" w:pos="397"/>
              </w:tabs>
              <w:autoSpaceDE w:val="0"/>
              <w:autoSpaceDN w:val="0"/>
              <w:ind w:firstLineChars="0" w:firstLine="0"/>
              <w:jc w:val="center"/>
              <w:rPr>
                <w:rFonts w:cs="Times New Roman"/>
                <w:color w:val="000000" w:themeColor="text1"/>
                <w:kern w:val="0"/>
                <w:sz w:val="18"/>
                <w:szCs w:val="18"/>
              </w:rPr>
            </w:pPr>
            <w:r>
              <w:rPr>
                <w:rFonts w:cs="Times New Roman" w:hint="eastAsia"/>
                <w:color w:val="000000" w:themeColor="text1"/>
                <w:kern w:val="0"/>
                <w:sz w:val="18"/>
                <w:szCs w:val="18"/>
              </w:rPr>
              <w:t>4</w:t>
            </w:r>
          </w:p>
        </w:tc>
        <w:tc>
          <w:tcPr>
            <w:tcW w:w="1851" w:type="dxa"/>
            <w:vAlign w:val="center"/>
          </w:tcPr>
          <w:p w14:paraId="467B0845" w14:textId="457F65D1" w:rsidR="008B2D6F" w:rsidRDefault="00000000">
            <w:pPr>
              <w:widowControl/>
              <w:autoSpaceDE w:val="0"/>
              <w:autoSpaceDN w:val="0"/>
              <w:ind w:firstLineChars="0" w:firstLine="0"/>
              <w:jc w:val="center"/>
              <w:rPr>
                <w:rFonts w:ascii="宋体" w:cs="Times New Roman"/>
                <w:color w:val="000000" w:themeColor="text1"/>
                <w:kern w:val="0"/>
                <w:sz w:val="18"/>
                <w:szCs w:val="18"/>
              </w:rPr>
            </w:pPr>
            <w:r>
              <w:rPr>
                <w:rFonts w:cs="Times New Roman"/>
                <w:sz w:val="18"/>
                <w:szCs w:val="18"/>
              </w:rPr>
              <w:t>第</w:t>
            </w:r>
            <m:oMath>
              <m:r>
                <w:rPr>
                  <w:rFonts w:ascii="Cambria Math" w:hAnsi="Cambria Math" w:cs="Times New Roman"/>
                  <w:sz w:val="18"/>
                  <w:szCs w:val="18"/>
                </w:rPr>
                <m:t>y</m:t>
              </m:r>
            </m:oMath>
            <w:r>
              <w:rPr>
                <w:rFonts w:cs="Times New Roman"/>
                <w:sz w:val="18"/>
                <w:szCs w:val="18"/>
              </w:rPr>
              <w:t>年</w:t>
            </w:r>
            <w:r w:rsidR="00B90CAB">
              <w:rPr>
                <w:rFonts w:cs="Times New Roman" w:hint="eastAsia"/>
                <w:sz w:val="18"/>
                <w:szCs w:val="18"/>
              </w:rPr>
              <w:t>华中</w:t>
            </w:r>
            <w:r>
              <w:rPr>
                <w:rFonts w:cs="Times New Roman" w:hint="eastAsia"/>
                <w:sz w:val="18"/>
                <w:szCs w:val="18"/>
              </w:rPr>
              <w:t>区域电网的容量边际排放因子（</w:t>
            </w:r>
            <m:oMath>
              <m:sSub>
                <m:sSubPr>
                  <m:ctrlPr>
                    <w:rPr>
                      <w:rFonts w:ascii="Cambria Math" w:hAnsi="Cambria Math"/>
                      <w:sz w:val="18"/>
                      <w:szCs w:val="18"/>
                    </w:rPr>
                  </m:ctrlPr>
                </m:sSubPr>
                <m:e>
                  <m:r>
                    <w:rPr>
                      <w:rFonts w:ascii="Cambria Math" w:hAnsi="Cambria Math"/>
                      <w:sz w:val="18"/>
                      <w:szCs w:val="18"/>
                    </w:rPr>
                    <m:t>EF</m:t>
                  </m:r>
                </m:e>
                <m:sub>
                  <m:r>
                    <w:rPr>
                      <w:rFonts w:ascii="Cambria Math" w:hAnsi="Cambria Math"/>
                      <w:sz w:val="18"/>
                      <w:szCs w:val="18"/>
                    </w:rPr>
                    <m:t>grid,BM,y</m:t>
                  </m:r>
                </m:sub>
              </m:sSub>
            </m:oMath>
            <w:r>
              <w:rPr>
                <w:rFonts w:hAnsi="Cambria Math" w:hint="eastAsia"/>
                <w:sz w:val="18"/>
                <w:szCs w:val="18"/>
              </w:rPr>
              <w:t>）</w:t>
            </w:r>
          </w:p>
        </w:tc>
        <w:tc>
          <w:tcPr>
            <w:tcW w:w="6211" w:type="dxa"/>
            <w:vAlign w:val="center"/>
          </w:tcPr>
          <w:p w14:paraId="78F91202" w14:textId="4371E562" w:rsidR="008B2D6F" w:rsidRDefault="00000000">
            <w:pPr>
              <w:widowControl/>
              <w:numPr>
                <w:ilvl w:val="0"/>
                <w:numId w:val="9"/>
              </w:numPr>
              <w:autoSpaceDE w:val="0"/>
              <w:autoSpaceDN w:val="0"/>
              <w:ind w:firstLineChars="0" w:firstLine="0"/>
              <w:rPr>
                <w:rFonts w:cs="Times New Roman"/>
                <w:color w:val="000000" w:themeColor="text1"/>
                <w:kern w:val="0"/>
                <w:sz w:val="18"/>
                <w:szCs w:val="18"/>
              </w:rPr>
            </w:pPr>
            <w:r>
              <w:rPr>
                <w:rFonts w:cs="Times New Roman" w:hint="eastAsia"/>
                <w:color w:val="000000" w:themeColor="text1"/>
                <w:kern w:val="0"/>
                <w:sz w:val="18"/>
                <w:szCs w:val="18"/>
              </w:rPr>
              <w:t>查阅减排量核算报告中容量边际排放因子的取值；</w:t>
            </w:r>
            <w:r>
              <w:rPr>
                <w:rFonts w:cs="Times New Roman" w:hint="eastAsia"/>
                <w:color w:val="000000" w:themeColor="text1"/>
                <w:kern w:val="0"/>
                <w:sz w:val="18"/>
                <w:szCs w:val="18"/>
              </w:rPr>
              <w:t xml:space="preserve"> </w:t>
            </w:r>
          </w:p>
          <w:p w14:paraId="0634D9DB" w14:textId="6E152830" w:rsidR="008B2D6F" w:rsidRDefault="00000000">
            <w:pPr>
              <w:widowControl/>
              <w:numPr>
                <w:ilvl w:val="0"/>
                <w:numId w:val="9"/>
              </w:numPr>
              <w:autoSpaceDE w:val="0"/>
              <w:autoSpaceDN w:val="0"/>
              <w:ind w:firstLineChars="0" w:firstLine="0"/>
              <w:rPr>
                <w:rFonts w:cs="Times New Roman"/>
                <w:color w:val="000000" w:themeColor="text1"/>
                <w:kern w:val="0"/>
                <w:sz w:val="18"/>
                <w:szCs w:val="18"/>
              </w:rPr>
            </w:pPr>
            <w:r>
              <w:rPr>
                <w:rFonts w:cs="Times New Roman" w:hint="eastAsia"/>
                <w:color w:val="000000" w:themeColor="text1"/>
                <w:kern w:val="0"/>
                <w:sz w:val="18"/>
                <w:szCs w:val="18"/>
              </w:rPr>
              <w:t>查阅核查机构出具减排量核查报告时，生态环境部是否组织公布了第</w:t>
            </w:r>
            <w:r>
              <w:rPr>
                <w:rFonts w:cs="Times New Roman" w:hint="eastAsia"/>
                <w:color w:val="000000" w:themeColor="text1"/>
                <w:kern w:val="0"/>
                <w:sz w:val="18"/>
                <w:szCs w:val="18"/>
              </w:rPr>
              <w:t>y</w:t>
            </w:r>
            <w:r>
              <w:rPr>
                <w:rFonts w:cs="Times New Roman" w:hint="eastAsia"/>
                <w:color w:val="000000" w:themeColor="text1"/>
                <w:kern w:val="0"/>
                <w:sz w:val="18"/>
                <w:szCs w:val="18"/>
              </w:rPr>
              <w:t>年“中国区域电网基准线排放因子”。如果公布，以第</w:t>
            </w:r>
            <w:r>
              <w:rPr>
                <w:rFonts w:cs="Times New Roman" w:hint="eastAsia"/>
                <w:color w:val="000000" w:themeColor="text1"/>
                <w:kern w:val="0"/>
                <w:sz w:val="18"/>
                <w:szCs w:val="18"/>
              </w:rPr>
              <w:t>y</w:t>
            </w:r>
            <w:r>
              <w:rPr>
                <w:rFonts w:cs="Times New Roman" w:hint="eastAsia"/>
                <w:color w:val="000000" w:themeColor="text1"/>
                <w:kern w:val="0"/>
                <w:sz w:val="18"/>
                <w:szCs w:val="18"/>
              </w:rPr>
              <w:t>年</w:t>
            </w:r>
            <w:r w:rsidR="00B90CAB">
              <w:rPr>
                <w:rFonts w:cs="Times New Roman" w:hint="eastAsia"/>
                <w:color w:val="000000" w:themeColor="text1"/>
                <w:kern w:val="0"/>
                <w:sz w:val="18"/>
                <w:szCs w:val="18"/>
              </w:rPr>
              <w:t>华中</w:t>
            </w:r>
            <w:r>
              <w:rPr>
                <w:rFonts w:cs="Times New Roman" w:hint="eastAsia"/>
                <w:color w:val="000000" w:themeColor="text1"/>
                <w:kern w:val="0"/>
                <w:sz w:val="18"/>
                <w:szCs w:val="18"/>
              </w:rPr>
              <w:t>区域电网的容量边际排放因子为准；如果未公布，以第</w:t>
            </w:r>
            <w:r>
              <w:rPr>
                <w:rFonts w:cs="Times New Roman" w:hint="eastAsia"/>
                <w:color w:val="000000" w:themeColor="text1"/>
                <w:kern w:val="0"/>
                <w:sz w:val="18"/>
                <w:szCs w:val="18"/>
              </w:rPr>
              <w:t>y</w:t>
            </w:r>
            <w:r>
              <w:rPr>
                <w:rFonts w:cs="Times New Roman" w:hint="eastAsia"/>
                <w:color w:val="000000" w:themeColor="text1"/>
                <w:kern w:val="0"/>
                <w:sz w:val="18"/>
                <w:szCs w:val="18"/>
              </w:rPr>
              <w:t>年之前最近年份的</w:t>
            </w:r>
            <w:r w:rsidR="00B90CAB">
              <w:rPr>
                <w:rFonts w:cs="Times New Roman" w:hint="eastAsia"/>
                <w:color w:val="000000" w:themeColor="text1"/>
                <w:kern w:val="0"/>
                <w:sz w:val="18"/>
                <w:szCs w:val="18"/>
              </w:rPr>
              <w:t>华中</w:t>
            </w:r>
            <w:r>
              <w:rPr>
                <w:rFonts w:cs="Times New Roman" w:hint="eastAsia"/>
                <w:color w:val="000000" w:themeColor="text1"/>
                <w:kern w:val="0"/>
                <w:sz w:val="18"/>
                <w:szCs w:val="18"/>
              </w:rPr>
              <w:t>区域电网的容量边际排放因子为准。</w:t>
            </w:r>
            <w:r>
              <w:rPr>
                <w:rFonts w:cs="Times New Roman" w:hint="eastAsia"/>
                <w:color w:val="000000" w:themeColor="text1"/>
                <w:kern w:val="0"/>
                <w:sz w:val="18"/>
                <w:szCs w:val="18"/>
              </w:rPr>
              <w:t xml:space="preserve"> </w:t>
            </w:r>
          </w:p>
        </w:tc>
      </w:tr>
    </w:tbl>
    <w:p w14:paraId="0650E539" w14:textId="77777777" w:rsidR="008B2D6F" w:rsidRDefault="00000000">
      <w:pPr>
        <w:pStyle w:val="1"/>
        <w:spacing w:before="312" w:after="312"/>
        <w:rPr>
          <w:color w:val="000000" w:themeColor="text1"/>
        </w:rPr>
      </w:pPr>
      <w:bookmarkStart w:id="253" w:name="_Toc5344"/>
      <w:r>
        <w:rPr>
          <w:rFonts w:hint="eastAsia"/>
          <w:color w:val="000000" w:themeColor="text1"/>
        </w:rPr>
        <w:t>9</w:t>
      </w:r>
      <w:r>
        <w:rPr>
          <w:color w:val="000000" w:themeColor="text1"/>
        </w:rPr>
        <w:t xml:space="preserve"> </w:t>
      </w:r>
      <w:r>
        <w:rPr>
          <w:color w:val="000000" w:themeColor="text1"/>
        </w:rPr>
        <w:t>方法学</w:t>
      </w:r>
      <w:r>
        <w:rPr>
          <w:rFonts w:hint="eastAsia"/>
          <w:color w:val="000000" w:themeColor="text1"/>
        </w:rPr>
        <w:t>编制</w:t>
      </w:r>
      <w:bookmarkEnd w:id="236"/>
      <w:bookmarkEnd w:id="237"/>
      <w:r>
        <w:rPr>
          <w:color w:val="000000" w:themeColor="text1"/>
        </w:rPr>
        <w:t>单位</w:t>
      </w:r>
      <w:bookmarkEnd w:id="238"/>
      <w:bookmarkEnd w:id="239"/>
      <w:bookmarkEnd w:id="253"/>
    </w:p>
    <w:p w14:paraId="687669F0" w14:textId="77777777" w:rsidR="008B2D6F" w:rsidRDefault="00000000">
      <w:pPr>
        <w:pStyle w:val="afc"/>
        <w:ind w:firstLineChars="0" w:firstLine="420"/>
        <w:jc w:val="left"/>
        <w:rPr>
          <w:color w:val="000000" w:themeColor="text1"/>
        </w:rPr>
      </w:pPr>
      <w:r>
        <w:rPr>
          <w:rFonts w:ascii="Times New Roman"/>
          <w:color w:val="000000" w:themeColor="text1"/>
        </w:rPr>
        <w:t>在本方法学编制工作中，</w:t>
      </w:r>
      <w:r>
        <w:rPr>
          <w:rFonts w:ascii="Times New Roman" w:hint="eastAsia"/>
          <w:color w:val="000000" w:themeColor="text1"/>
        </w:rPr>
        <w:t>湖北滴水科技有限公司</w:t>
      </w:r>
      <w:r>
        <w:rPr>
          <w:rFonts w:ascii="Times New Roman"/>
          <w:color w:val="000000" w:themeColor="text1"/>
        </w:rPr>
        <w:t>等单位做出积极贡献。</w:t>
      </w:r>
    </w:p>
    <w:p w14:paraId="21CAF8CD" w14:textId="77777777" w:rsidR="008B2D6F" w:rsidRDefault="00000000">
      <w:pPr>
        <w:widowControl/>
        <w:ind w:firstLineChars="0" w:firstLine="0"/>
        <w:jc w:val="left"/>
        <w:rPr>
          <w:color w:val="000000" w:themeColor="text1"/>
        </w:rPr>
      </w:pPr>
      <w:r>
        <w:rPr>
          <w:color w:val="000000" w:themeColor="text1"/>
        </w:rPr>
        <w:br w:type="page"/>
      </w:r>
    </w:p>
    <w:p w14:paraId="02B7976F" w14:textId="77777777" w:rsidR="008B2D6F" w:rsidRDefault="00000000">
      <w:pPr>
        <w:pStyle w:val="1"/>
        <w:spacing w:before="312" w:after="312"/>
      </w:pPr>
      <w:bookmarkStart w:id="254" w:name="_Toc23345"/>
      <w:bookmarkStart w:id="255" w:name="_Toc15887"/>
      <w:r>
        <w:rPr>
          <w:rFonts w:hint="eastAsia"/>
        </w:rPr>
        <w:lastRenderedPageBreak/>
        <w:t>附件</w:t>
      </w:r>
      <w:bookmarkEnd w:id="254"/>
      <w:r>
        <w:rPr>
          <w:rFonts w:hint="eastAsia"/>
        </w:rPr>
        <w:t>1</w:t>
      </w:r>
      <w:r>
        <w:rPr>
          <w:rFonts w:hint="eastAsia"/>
        </w:rPr>
        <w:t>：基线代表性小家电的单位工作量电耗</w:t>
      </w:r>
      <m:oMath>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oMath>
      <w:bookmarkEnd w:id="255"/>
      <w:r>
        <w:rPr>
          <w:rFonts w:hAnsi="Cambria Math" w:hint="eastAsia"/>
          <w:szCs w:val="28"/>
        </w:rPr>
        <w:t>的计算方法</w:t>
      </w:r>
    </w:p>
    <w:p w14:paraId="58393153" w14:textId="0705A985" w:rsidR="008B2D6F" w:rsidRDefault="00000000">
      <w:pPr>
        <w:pStyle w:val="afc"/>
        <w:ind w:firstLineChars="0" w:firstLine="420"/>
        <w:jc w:val="left"/>
        <w:rPr>
          <w:rFonts w:ascii="Times New Roman"/>
        </w:rPr>
      </w:pPr>
      <w:r>
        <w:rPr>
          <w:rFonts w:ascii="Times New Roman" w:hint="eastAsia"/>
        </w:rPr>
        <w:t>在将本方法</w:t>
      </w:r>
      <w:proofErr w:type="gramStart"/>
      <w:r>
        <w:rPr>
          <w:rFonts w:ascii="Times New Roman" w:hint="eastAsia"/>
        </w:rPr>
        <w:t>学实际</w:t>
      </w:r>
      <w:proofErr w:type="gramEnd"/>
      <w:r>
        <w:rPr>
          <w:rFonts w:ascii="Times New Roman" w:hint="eastAsia"/>
        </w:rPr>
        <w:t>应用于某</w:t>
      </w:r>
      <w:proofErr w:type="gramStart"/>
      <w:r>
        <w:rPr>
          <w:rFonts w:ascii="Times New Roman" w:hint="eastAsia"/>
        </w:rPr>
        <w:t>一</w:t>
      </w:r>
      <w:r w:rsidR="00FC7BD8">
        <w:rPr>
          <w:rFonts w:ascii="Times New Roman" w:hint="eastAsia"/>
        </w:rPr>
        <w:t>家清</w:t>
      </w:r>
      <w:proofErr w:type="gramEnd"/>
      <w:r>
        <w:rPr>
          <w:rFonts w:ascii="Times New Roman" w:hint="eastAsia"/>
        </w:rPr>
        <w:t>小家电前，应调研其所属</w:t>
      </w:r>
      <w:r w:rsidR="00FC7BD8">
        <w:rPr>
          <w:rFonts w:ascii="Times New Roman" w:hint="eastAsia"/>
        </w:rPr>
        <w:t>品类</w:t>
      </w:r>
      <w:r>
        <w:rPr>
          <w:rFonts w:ascii="Times New Roman" w:hint="eastAsia"/>
        </w:rPr>
        <w:t>的市场数据，把基线情景的代表性小家电（代表性小家电的单位工作量电耗）固定下来，</w:t>
      </w:r>
      <w:proofErr w:type="gramStart"/>
      <w:r>
        <w:rPr>
          <w:rFonts w:ascii="Times New Roman" w:hint="eastAsia"/>
        </w:rPr>
        <w:t>以便可</w:t>
      </w:r>
      <w:proofErr w:type="gramEnd"/>
      <w:r>
        <w:rPr>
          <w:rFonts w:ascii="Times New Roman" w:hint="eastAsia"/>
        </w:rPr>
        <w:t>随时计算使用该</w:t>
      </w:r>
      <w:r w:rsidR="00FC7BD8">
        <w:rPr>
          <w:rFonts w:ascii="Times New Roman" w:hint="eastAsia"/>
        </w:rPr>
        <w:t>家清</w:t>
      </w:r>
      <w:r>
        <w:rPr>
          <w:rFonts w:ascii="Times New Roman" w:hint="eastAsia"/>
        </w:rPr>
        <w:t>小家电产生的减排量。</w:t>
      </w:r>
    </w:p>
    <w:p w14:paraId="2526193E" w14:textId="75F099F4" w:rsidR="008B2D6F" w:rsidRDefault="00000000">
      <w:pPr>
        <w:pStyle w:val="afc"/>
        <w:spacing w:beforeLines="30" w:before="93"/>
        <w:ind w:firstLineChars="0" w:firstLine="420"/>
        <w:jc w:val="left"/>
        <w:rPr>
          <w:rFonts w:ascii="Times New Roman"/>
          <w:b/>
          <w:bCs/>
        </w:rPr>
      </w:pPr>
      <w:r>
        <w:rPr>
          <w:rFonts w:ascii="Times New Roman" w:hint="eastAsia"/>
          <w:b/>
          <w:bCs/>
        </w:rPr>
        <w:t>步骤</w:t>
      </w:r>
      <w:r>
        <w:rPr>
          <w:rFonts w:ascii="Times New Roman" w:hint="eastAsia"/>
          <w:b/>
          <w:bCs/>
        </w:rPr>
        <w:t>1</w:t>
      </w:r>
      <w:r>
        <w:rPr>
          <w:rFonts w:ascii="Times New Roman" w:hint="eastAsia"/>
          <w:b/>
          <w:bCs/>
        </w:rPr>
        <w:t>：选取型号为</w:t>
      </w:r>
      <m:oMath>
        <m:r>
          <m:rPr>
            <m:sty m:val="bi"/>
          </m:rPr>
          <w:rPr>
            <w:rFonts w:ascii="Cambria Math" w:hAnsi="Cambria Math"/>
            <w:szCs w:val="21"/>
          </w:rPr>
          <m:t>i</m:t>
        </m:r>
      </m:oMath>
      <w:r>
        <w:rPr>
          <w:rFonts w:ascii="Times New Roman" w:hint="eastAsia"/>
          <w:b/>
          <w:bCs/>
        </w:rPr>
        <w:t>的</w:t>
      </w:r>
      <w:r w:rsidR="00FC7BD8">
        <w:rPr>
          <w:rFonts w:ascii="Times New Roman" w:hint="eastAsia"/>
          <w:b/>
          <w:bCs/>
        </w:rPr>
        <w:t>家清</w:t>
      </w:r>
      <w:r>
        <w:rPr>
          <w:rFonts w:ascii="Times New Roman" w:hint="eastAsia"/>
          <w:b/>
          <w:bCs/>
        </w:rPr>
        <w:t>小家电</w:t>
      </w:r>
    </w:p>
    <w:p w14:paraId="41A33312" w14:textId="09892F3A" w:rsidR="008B2D6F" w:rsidRDefault="00000000">
      <w:pPr>
        <w:pStyle w:val="afc"/>
        <w:ind w:firstLineChars="0" w:firstLine="420"/>
        <w:jc w:val="left"/>
        <w:rPr>
          <w:rFonts w:ascii="Times New Roman"/>
        </w:rPr>
      </w:pPr>
      <w:r>
        <w:rPr>
          <w:rFonts w:ascii="Times New Roman" w:hint="eastAsia"/>
        </w:rPr>
        <w:t>代表性小家电由市场中，从同</w:t>
      </w:r>
      <w:proofErr w:type="gramStart"/>
      <w:r>
        <w:rPr>
          <w:rFonts w:ascii="Times New Roman" w:hint="eastAsia"/>
        </w:rPr>
        <w:t>一类</w:t>
      </w:r>
      <w:r w:rsidR="00FC7BD8">
        <w:rPr>
          <w:rFonts w:ascii="Times New Roman" w:hint="eastAsia"/>
        </w:rPr>
        <w:t>家清</w:t>
      </w:r>
      <w:proofErr w:type="gramEnd"/>
      <w:r>
        <w:rPr>
          <w:rFonts w:ascii="Times New Roman" w:hint="eastAsia"/>
        </w:rPr>
        <w:t>小家电</w:t>
      </w:r>
      <w:r w:rsidR="00BA196E">
        <w:rPr>
          <w:rFonts w:ascii="Times New Roman" w:hint="eastAsia"/>
        </w:rPr>
        <w:t>（如所有洗地机属同一类）</w:t>
      </w:r>
      <w:r>
        <w:rPr>
          <w:rFonts w:ascii="Times New Roman" w:hint="eastAsia"/>
        </w:rPr>
        <w:t>中选取的</w:t>
      </w:r>
      <w:r>
        <w:rPr>
          <w:rFonts w:ascii="Times New Roman" w:hint="eastAsia"/>
        </w:rPr>
        <w:t>SPU</w:t>
      </w:r>
      <w:r>
        <w:rPr>
          <w:rFonts w:ascii="Times New Roman" w:hint="eastAsia"/>
        </w:rPr>
        <w:t>为</w:t>
      </w:r>
      <m:oMath>
        <m:r>
          <w:rPr>
            <w:rFonts w:ascii="Cambria Math" w:hAnsi="Cambria Math"/>
            <w:sz w:val="18"/>
            <w:szCs w:val="18"/>
          </w:rPr>
          <m:t>i</m:t>
        </m:r>
      </m:oMath>
      <w:r>
        <w:rPr>
          <w:rFonts w:ascii="Times New Roman" w:hint="eastAsia"/>
        </w:rPr>
        <w:t>的多个</w:t>
      </w:r>
      <w:r w:rsidR="00BA196E">
        <w:rPr>
          <w:rFonts w:ascii="Times New Roman" w:hint="eastAsia"/>
        </w:rPr>
        <w:t>产品</w:t>
      </w:r>
      <w:r>
        <w:rPr>
          <w:rFonts w:ascii="Times New Roman" w:hint="eastAsia"/>
        </w:rPr>
        <w:t>共同确认。在选取被纳入的</w:t>
      </w:r>
      <w:r w:rsidR="00136377">
        <w:rPr>
          <w:rFonts w:ascii="Times New Roman" w:hint="eastAsia"/>
        </w:rPr>
        <w:t>家清</w:t>
      </w:r>
      <w:r>
        <w:rPr>
          <w:rFonts w:ascii="Times New Roman" w:hint="eastAsia"/>
        </w:rPr>
        <w:t>小家电时，仅从产品</w:t>
      </w:r>
      <w:r>
        <w:rPr>
          <w:rFonts w:ascii="Times New Roman" w:hint="eastAsia"/>
        </w:rPr>
        <w:t>SPU</w:t>
      </w:r>
      <w:r>
        <w:rPr>
          <w:rFonts w:ascii="Times New Roman" w:hint="eastAsia"/>
        </w:rPr>
        <w:t>维度出发，从占据市场份额最大的</w:t>
      </w:r>
      <w:r>
        <w:rPr>
          <w:rFonts w:ascii="Times New Roman" w:hint="eastAsia"/>
        </w:rPr>
        <w:t>SPU</w:t>
      </w:r>
      <w:r>
        <w:rPr>
          <w:rFonts w:ascii="Times New Roman" w:hint="eastAsia"/>
        </w:rPr>
        <w:t>算起，逐个将其纳入被选取范围，直至被选取的该类</w:t>
      </w:r>
      <w:r w:rsidR="00FC7BD8">
        <w:rPr>
          <w:rFonts w:ascii="Times New Roman" w:hint="eastAsia"/>
        </w:rPr>
        <w:t>家清</w:t>
      </w:r>
      <w:r>
        <w:rPr>
          <w:rFonts w:ascii="Times New Roman" w:hint="eastAsia"/>
        </w:rPr>
        <w:t>小家电的</w:t>
      </w:r>
      <w:proofErr w:type="gramStart"/>
      <w:r>
        <w:rPr>
          <w:rFonts w:ascii="Times New Roman" w:hint="eastAsia"/>
        </w:rPr>
        <w:t>累积市占率</w:t>
      </w:r>
      <w:proofErr w:type="gramEnd"/>
      <w:r>
        <w:rPr>
          <w:rFonts w:ascii="Times New Roman" w:hint="eastAsia"/>
        </w:rPr>
        <w:t>首次超过</w:t>
      </w:r>
      <w:r>
        <w:rPr>
          <w:rFonts w:ascii="Times New Roman" w:hint="eastAsia"/>
        </w:rPr>
        <w:t>60%</w:t>
      </w:r>
      <w:r>
        <w:rPr>
          <w:rFonts w:ascii="Times New Roman" w:hint="eastAsia"/>
        </w:rPr>
        <w:t>为止。</w:t>
      </w:r>
    </w:p>
    <w:p w14:paraId="2CEB0152" w14:textId="77777777" w:rsidR="008B2D6F" w:rsidRDefault="00000000">
      <w:pPr>
        <w:spacing w:beforeLines="30" w:before="93"/>
        <w:ind w:firstLine="422"/>
        <w:rPr>
          <w:rFonts w:cs="Times New Roman"/>
          <w:b/>
          <w:bCs/>
        </w:rPr>
      </w:pPr>
      <w:r>
        <w:rPr>
          <w:rFonts w:cs="Times New Roman" w:hint="eastAsia"/>
          <w:b/>
          <w:bCs/>
        </w:rPr>
        <w:t>步骤</w:t>
      </w:r>
      <w:r>
        <w:rPr>
          <w:rFonts w:cs="Times New Roman" w:hint="eastAsia"/>
          <w:b/>
          <w:bCs/>
        </w:rPr>
        <w:t>2</w:t>
      </w:r>
      <w:r>
        <w:rPr>
          <w:rFonts w:cs="Times New Roman" w:hint="eastAsia"/>
          <w:b/>
          <w:bCs/>
        </w:rPr>
        <w:t>：计算</w:t>
      </w:r>
      <m:oMath>
        <m:sSub>
          <m:sSubPr>
            <m:ctrlPr>
              <w:rPr>
                <w:rFonts w:ascii="Cambria Math" w:hAnsi="Cambria Math" w:cs="Times New Roman"/>
                <w:b/>
                <w:bCs/>
                <w:i/>
                <w:szCs w:val="28"/>
              </w:rPr>
            </m:ctrlPr>
          </m:sSubPr>
          <m:e>
            <m:r>
              <m:rPr>
                <m:sty m:val="bi"/>
              </m:rPr>
              <w:rPr>
                <w:rFonts w:ascii="Cambria Math" w:hAnsi="Cambria Math" w:cs="Times New Roman"/>
                <w:szCs w:val="28"/>
              </w:rPr>
              <m:t>UEC</m:t>
            </m:r>
          </m:e>
          <m:sub>
            <m:r>
              <m:rPr>
                <m:sty m:val="bi"/>
              </m:rPr>
              <w:rPr>
                <w:rFonts w:ascii="Cambria Math" w:hAnsi="Cambria Math" w:cs="Times New Roman"/>
                <w:szCs w:val="28"/>
              </w:rPr>
              <m:t>by</m:t>
            </m:r>
          </m:sub>
        </m:sSub>
      </m:oMath>
    </w:p>
    <w:p w14:paraId="4E9E8114" w14:textId="77777777" w:rsidR="008B2D6F" w:rsidRDefault="00000000">
      <w:pPr>
        <w:ind w:firstLine="420"/>
        <w:rPr>
          <w:rFonts w:cs="Times New Roman"/>
          <w:szCs w:val="28"/>
        </w:rPr>
      </w:pPr>
      <w:r>
        <w:rPr>
          <w:rFonts w:cs="Times New Roman" w:hint="eastAsia"/>
        </w:rPr>
        <w:t>基线代表性小家电的单位工作量电耗</w:t>
      </w:r>
      <m:oMath>
        <m:sSub>
          <m:sSubPr>
            <m:ctrlPr>
              <w:rPr>
                <w:rFonts w:ascii="Cambria Math" w:hAnsi="Cambria Math" w:cs="Times New Roman"/>
                <w:i/>
                <w:szCs w:val="28"/>
              </w:rPr>
            </m:ctrlPr>
          </m:sSubPr>
          <m:e>
            <m:r>
              <w:rPr>
                <w:rFonts w:ascii="Cambria Math" w:hAnsi="Cambria Math" w:cs="Times New Roman"/>
                <w:szCs w:val="28"/>
              </w:rPr>
              <m:t>UEC</m:t>
            </m:r>
          </m:e>
          <m:sub>
            <m:r>
              <w:rPr>
                <w:rFonts w:ascii="Cambria Math" w:hAnsi="Cambria Math" w:cs="Times New Roman"/>
                <w:szCs w:val="28"/>
              </w:rPr>
              <m:t>by</m:t>
            </m:r>
          </m:sub>
        </m:sSub>
      </m:oMath>
      <w:r>
        <w:rPr>
          <w:rFonts w:cs="Times New Roman"/>
        </w:rPr>
        <w:t>按照</w:t>
      </w:r>
      <w:r>
        <w:rPr>
          <w:rFonts w:cs="Times New Roman" w:hint="eastAsia"/>
        </w:rPr>
        <w:t>如下方式计算</w:t>
      </w:r>
      <w:r>
        <w:rPr>
          <w:rFonts w:cs="Times New Roman"/>
          <w:szCs w:val="28"/>
        </w:rPr>
        <w:t>：</w:t>
      </w:r>
    </w:p>
    <w:p w14:paraId="31CAB163" w14:textId="77777777" w:rsidR="008B2D6F" w:rsidRDefault="00000000">
      <w:pPr>
        <w:pStyle w:val="3"/>
        <w:spacing w:before="62" w:after="62"/>
        <w:rPr>
          <w:szCs w:val="28"/>
        </w:rPr>
      </w:pPr>
      <m:oMathPara>
        <m:oMath>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r>
            <w:rPr>
              <w:rFonts w:ascii="Cambria Math" w:hAnsi="Cambria Math"/>
              <w:szCs w:val="28"/>
            </w:rPr>
            <m:t>=</m:t>
          </m:r>
          <m:nary>
            <m:naryPr>
              <m:chr m:val="∑"/>
              <m:limLoc m:val="undOvr"/>
              <m:supHide m:val="1"/>
              <m:ctrlPr>
                <w:rPr>
                  <w:rFonts w:ascii="Cambria Math" w:hAnsi="Cambria Math"/>
                  <w:i/>
                  <w:szCs w:val="28"/>
                </w:rPr>
              </m:ctrlPr>
            </m:naryPr>
            <m:sub>
              <m:r>
                <w:rPr>
                  <w:rFonts w:ascii="Cambria Math" w:hAnsi="Cambria Math"/>
                  <w:szCs w:val="28"/>
                </w:rPr>
                <m:t>i</m:t>
              </m:r>
            </m:sub>
            <m:sup/>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s</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UEC</m:t>
                      </m:r>
                    </m:e>
                    <m:sub>
                      <m:r>
                        <w:rPr>
                          <w:rFonts w:ascii="Cambria Math" w:hAnsi="Cambria Math"/>
                          <w:szCs w:val="28"/>
                        </w:rPr>
                        <m:t>i</m:t>
                      </m:r>
                    </m:sub>
                  </m:sSub>
                </m:e>
              </m:d>
            </m:e>
          </m:nary>
        </m:oMath>
      </m:oMathPara>
    </w:p>
    <w:p w14:paraId="4803E3A1" w14:textId="77777777" w:rsidR="008B2D6F" w:rsidRDefault="00000000">
      <w:pPr>
        <w:ind w:firstLine="420"/>
        <w:rPr>
          <w:rFonts w:cs="Times New Roman"/>
          <w:i/>
          <w:iCs/>
          <w:szCs w:val="28"/>
        </w:rPr>
      </w:pPr>
      <w:r>
        <w:rPr>
          <w:rFonts w:cs="Times New Roman"/>
          <w:szCs w:val="28"/>
        </w:rPr>
        <w:t>其中：</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631"/>
        <w:gridCol w:w="7234"/>
      </w:tblGrid>
      <w:tr w:rsidR="008B2D6F" w14:paraId="23F1E8E6" w14:textId="77777777" w:rsidTr="00A54535">
        <w:trPr>
          <w:trHeight w:val="57"/>
        </w:trPr>
        <w:tc>
          <w:tcPr>
            <w:tcW w:w="1183" w:type="dxa"/>
            <w:vAlign w:val="center"/>
          </w:tcPr>
          <w:p w14:paraId="584067F6" w14:textId="77777777" w:rsidR="008B2D6F" w:rsidRDefault="00000000">
            <w:pPr>
              <w:ind w:firstLineChars="0" w:firstLine="0"/>
              <w:jc w:val="right"/>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UEC</m:t>
                    </m:r>
                  </m:e>
                  <m:sub>
                    <m:r>
                      <w:rPr>
                        <w:rFonts w:ascii="Cambria Math" w:hAnsi="Cambria Math" w:cs="Times New Roman"/>
                        <w:sz w:val="18"/>
                        <w:szCs w:val="18"/>
                      </w:rPr>
                      <m:t>by</m:t>
                    </m:r>
                  </m:sub>
                </m:sSub>
              </m:oMath>
            </m:oMathPara>
          </w:p>
        </w:tc>
        <w:tc>
          <w:tcPr>
            <w:tcW w:w="631" w:type="dxa"/>
            <w:vAlign w:val="center"/>
          </w:tcPr>
          <w:p w14:paraId="39E1255B"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234" w:type="dxa"/>
            <w:vAlign w:val="center"/>
          </w:tcPr>
          <w:p w14:paraId="0D62D77F" w14:textId="77777777" w:rsidR="008B2D6F" w:rsidRDefault="00000000">
            <w:pPr>
              <w:ind w:firstLineChars="0" w:firstLine="0"/>
              <w:rPr>
                <w:rFonts w:cs="Times New Roman"/>
                <w:sz w:val="18"/>
                <w:szCs w:val="18"/>
              </w:rPr>
            </w:pPr>
            <w:r>
              <w:rPr>
                <w:rFonts w:cs="Times New Roman" w:hint="eastAsia"/>
                <w:sz w:val="18"/>
                <w:szCs w:val="18"/>
              </w:rPr>
              <w:t>基线代表性小家电的单位工作量电耗，单位为瓦（</w:t>
            </w:r>
            <w:r>
              <w:rPr>
                <w:rFonts w:cs="Times New Roman" w:hint="eastAsia"/>
                <w:sz w:val="18"/>
                <w:szCs w:val="18"/>
              </w:rPr>
              <w:t>W</w:t>
            </w:r>
            <w:r>
              <w:rPr>
                <w:rFonts w:cs="Times New Roman" w:hint="eastAsia"/>
                <w:sz w:val="18"/>
                <w:szCs w:val="18"/>
              </w:rPr>
              <w:t>）；</w:t>
            </w:r>
          </w:p>
        </w:tc>
      </w:tr>
      <w:tr w:rsidR="008B2D6F" w14:paraId="718AF5E8" w14:textId="77777777" w:rsidTr="00A54535">
        <w:trPr>
          <w:trHeight w:val="57"/>
        </w:trPr>
        <w:tc>
          <w:tcPr>
            <w:tcW w:w="1183" w:type="dxa"/>
            <w:vAlign w:val="center"/>
          </w:tcPr>
          <w:p w14:paraId="12807728" w14:textId="77777777" w:rsidR="008B2D6F" w:rsidRDefault="00000000">
            <w:pPr>
              <w:ind w:firstLineChars="0" w:firstLine="0"/>
              <w:jc w:val="right"/>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s</m:t>
                    </m:r>
                  </m:e>
                  <m:sub>
                    <m:r>
                      <w:rPr>
                        <w:rFonts w:ascii="Cambria Math" w:hAnsi="Cambria Math" w:cs="Times New Roman"/>
                        <w:sz w:val="18"/>
                        <w:szCs w:val="18"/>
                      </w:rPr>
                      <m:t>i</m:t>
                    </m:r>
                  </m:sub>
                </m:sSub>
              </m:oMath>
            </m:oMathPara>
          </w:p>
        </w:tc>
        <w:tc>
          <w:tcPr>
            <w:tcW w:w="631" w:type="dxa"/>
            <w:vAlign w:val="center"/>
          </w:tcPr>
          <w:p w14:paraId="6567E477"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234" w:type="dxa"/>
            <w:vAlign w:val="center"/>
          </w:tcPr>
          <w:p w14:paraId="5DB48624" w14:textId="1095120E" w:rsidR="008B2D6F" w:rsidRDefault="00000000">
            <w:pPr>
              <w:ind w:firstLineChars="0" w:firstLine="0"/>
              <w:rPr>
                <w:rFonts w:cs="Times New Roman"/>
                <w:sz w:val="18"/>
                <w:szCs w:val="18"/>
              </w:rPr>
            </w:pPr>
            <w:r>
              <w:rPr>
                <w:rFonts w:cs="Times New Roman" w:hint="eastAsia"/>
                <w:sz w:val="18"/>
                <w:szCs w:val="18"/>
              </w:rPr>
              <w:t>基准年</w:t>
            </w:r>
            <m:oMath>
              <m:r>
                <w:rPr>
                  <w:rFonts w:ascii="Cambria Math" w:hAnsi="Cambria Math" w:cs="Times New Roman"/>
                  <w:sz w:val="18"/>
                  <w:szCs w:val="18"/>
                </w:rPr>
                <m:t>by</m:t>
              </m:r>
            </m:oMath>
            <w:r>
              <w:rPr>
                <w:rFonts w:cs="Times New Roman" w:hint="eastAsia"/>
                <w:sz w:val="18"/>
                <w:szCs w:val="18"/>
              </w:rPr>
              <w:t>，同类小家电中，</w:t>
            </w:r>
            <w:r>
              <w:rPr>
                <w:rFonts w:cs="Times New Roman" w:hint="eastAsia"/>
                <w:sz w:val="18"/>
                <w:szCs w:val="18"/>
              </w:rPr>
              <w:t>SPU</w:t>
            </w:r>
            <w:r>
              <w:rPr>
                <w:rFonts w:cs="Times New Roman" w:hint="eastAsia"/>
                <w:sz w:val="18"/>
                <w:szCs w:val="18"/>
              </w:rPr>
              <w:t>为</w:t>
            </w:r>
            <m:oMath>
              <m:r>
                <w:rPr>
                  <w:rFonts w:ascii="Cambria Math" w:cs="Times New Roman"/>
                  <w:sz w:val="18"/>
                  <w:szCs w:val="18"/>
                </w:rPr>
                <m:t>i</m:t>
              </m:r>
            </m:oMath>
            <w:r>
              <w:rPr>
                <w:rFonts w:cs="Times New Roman" w:hint="eastAsia"/>
                <w:sz w:val="18"/>
                <w:szCs w:val="18"/>
              </w:rPr>
              <w:t>的</w:t>
            </w:r>
            <w:r w:rsidR="00FC7BD8">
              <w:rPr>
                <w:rFonts w:cs="Times New Roman" w:hint="eastAsia"/>
                <w:sz w:val="18"/>
                <w:szCs w:val="18"/>
              </w:rPr>
              <w:t>家清</w:t>
            </w:r>
            <w:r>
              <w:rPr>
                <w:rFonts w:cs="Times New Roman" w:hint="eastAsia"/>
                <w:sz w:val="18"/>
                <w:szCs w:val="18"/>
              </w:rPr>
              <w:t>小家电的市场份额，以</w:t>
            </w:r>
            <w:r>
              <w:rPr>
                <w:rFonts w:cs="Times New Roman" w:hint="eastAsia"/>
                <w:sz w:val="18"/>
                <w:szCs w:val="18"/>
              </w:rPr>
              <w:t>%</w:t>
            </w:r>
            <w:r>
              <w:rPr>
                <w:rFonts w:cs="Times New Roman" w:hint="eastAsia"/>
                <w:sz w:val="18"/>
                <w:szCs w:val="18"/>
              </w:rPr>
              <w:t>表示；</w:t>
            </w:r>
          </w:p>
        </w:tc>
      </w:tr>
      <w:tr w:rsidR="008B2D6F" w14:paraId="4AE6EF7C" w14:textId="77777777" w:rsidTr="00A54535">
        <w:trPr>
          <w:trHeight w:val="57"/>
        </w:trPr>
        <w:tc>
          <w:tcPr>
            <w:tcW w:w="1183" w:type="dxa"/>
            <w:vAlign w:val="center"/>
          </w:tcPr>
          <w:p w14:paraId="7B08B585" w14:textId="77777777" w:rsidR="008B2D6F" w:rsidRDefault="00000000">
            <w:pPr>
              <w:ind w:firstLineChars="0" w:firstLine="0"/>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UEC</m:t>
                    </m:r>
                  </m:e>
                  <m:sub>
                    <m:r>
                      <w:rPr>
                        <w:rFonts w:ascii="Cambria Math" w:hAnsi="Cambria Math" w:cs="Times New Roman"/>
                        <w:sz w:val="18"/>
                        <w:szCs w:val="18"/>
                      </w:rPr>
                      <m:t>i</m:t>
                    </m:r>
                  </m:sub>
                </m:sSub>
              </m:oMath>
            </m:oMathPara>
          </w:p>
        </w:tc>
        <w:tc>
          <w:tcPr>
            <w:tcW w:w="631" w:type="dxa"/>
            <w:vAlign w:val="center"/>
          </w:tcPr>
          <w:p w14:paraId="1828B36B" w14:textId="77777777" w:rsidR="008B2D6F" w:rsidRDefault="00000000">
            <w:pPr>
              <w:ind w:firstLineChars="0" w:firstLine="0"/>
              <w:jc w:val="center"/>
              <w:rPr>
                <w:rFonts w:cs="Times New Roman"/>
                <w:i/>
                <w:iCs/>
                <w:position w:val="-34"/>
                <w:sz w:val="18"/>
                <w:szCs w:val="18"/>
              </w:rPr>
            </w:pPr>
            <w:r>
              <w:rPr>
                <w:rFonts w:cs="Times New Roman"/>
                <w:sz w:val="18"/>
                <w:szCs w:val="18"/>
              </w:rPr>
              <w:t>——</w:t>
            </w:r>
          </w:p>
        </w:tc>
        <w:tc>
          <w:tcPr>
            <w:tcW w:w="7234" w:type="dxa"/>
            <w:vAlign w:val="center"/>
          </w:tcPr>
          <w:p w14:paraId="6C77CC56" w14:textId="6EE584A8" w:rsidR="008B2D6F" w:rsidRDefault="00000000">
            <w:pPr>
              <w:ind w:firstLineChars="0" w:firstLine="0"/>
              <w:rPr>
                <w:rFonts w:cs="Times New Roman"/>
                <w:sz w:val="18"/>
                <w:szCs w:val="18"/>
              </w:rPr>
            </w:pPr>
            <w:r>
              <w:rPr>
                <w:rFonts w:cs="Times New Roman" w:hint="eastAsia"/>
                <w:sz w:val="18"/>
                <w:szCs w:val="18"/>
              </w:rPr>
              <w:t>基准年</w:t>
            </w:r>
            <m:oMath>
              <m:r>
                <w:rPr>
                  <w:rFonts w:ascii="Cambria Math" w:hAnsi="Cambria Math" w:cs="Times New Roman"/>
                  <w:sz w:val="18"/>
                  <w:szCs w:val="18"/>
                </w:rPr>
                <m:t>by</m:t>
              </m:r>
            </m:oMath>
            <w:r>
              <w:rPr>
                <w:rFonts w:cs="Times New Roman" w:hint="eastAsia"/>
                <w:sz w:val="18"/>
                <w:szCs w:val="18"/>
              </w:rPr>
              <w:t>，同类小家电中，</w:t>
            </w:r>
            <w:r>
              <w:rPr>
                <w:rFonts w:cs="Times New Roman" w:hint="eastAsia"/>
                <w:sz w:val="18"/>
                <w:szCs w:val="18"/>
              </w:rPr>
              <w:t>SPU</w:t>
            </w:r>
            <w:r>
              <w:rPr>
                <w:rFonts w:cs="Times New Roman" w:hint="eastAsia"/>
                <w:sz w:val="18"/>
                <w:szCs w:val="18"/>
              </w:rPr>
              <w:t>为</w:t>
            </w:r>
            <m:oMath>
              <m:r>
                <w:rPr>
                  <w:rFonts w:ascii="Cambria Math" w:cs="Times New Roman"/>
                  <w:sz w:val="18"/>
                  <w:szCs w:val="18"/>
                </w:rPr>
                <m:t>i</m:t>
              </m:r>
            </m:oMath>
            <w:r>
              <w:rPr>
                <w:rFonts w:cs="Times New Roman" w:hint="eastAsia"/>
                <w:sz w:val="18"/>
                <w:szCs w:val="18"/>
              </w:rPr>
              <w:t>的</w:t>
            </w:r>
            <w:r w:rsidR="00FC7BD8">
              <w:rPr>
                <w:rFonts w:cs="Times New Roman" w:hint="eastAsia"/>
                <w:sz w:val="18"/>
                <w:szCs w:val="18"/>
              </w:rPr>
              <w:t>家清</w:t>
            </w:r>
            <w:r>
              <w:rPr>
                <w:rFonts w:cs="Times New Roman" w:hint="eastAsia"/>
                <w:sz w:val="18"/>
                <w:szCs w:val="18"/>
              </w:rPr>
              <w:t>小家电，在标准运行模式时的额定单位工作量电耗，单位为瓦（</w:t>
            </w:r>
            <w:r>
              <w:rPr>
                <w:rFonts w:cs="Times New Roman" w:hint="eastAsia"/>
                <w:sz w:val="18"/>
                <w:szCs w:val="18"/>
              </w:rPr>
              <w:t>W</w:t>
            </w:r>
            <w:r>
              <w:rPr>
                <w:rFonts w:cs="Times New Roman" w:hint="eastAsia"/>
                <w:sz w:val="18"/>
                <w:szCs w:val="18"/>
              </w:rPr>
              <w:t>）</w:t>
            </w:r>
            <w:r w:rsidR="00AB2433">
              <w:rPr>
                <w:rFonts w:cs="Times New Roman" w:hint="eastAsia"/>
                <w:sz w:val="18"/>
                <w:szCs w:val="18"/>
              </w:rPr>
              <w:t>；</w:t>
            </w:r>
          </w:p>
        </w:tc>
      </w:tr>
      <w:tr w:rsidR="006D07BF" w14:paraId="3CECB039" w14:textId="77777777" w:rsidTr="00A54535">
        <w:trPr>
          <w:trHeight w:val="57"/>
        </w:trPr>
        <w:tc>
          <w:tcPr>
            <w:tcW w:w="1183" w:type="dxa"/>
            <w:vAlign w:val="center"/>
          </w:tcPr>
          <w:p w14:paraId="263CB74B" w14:textId="60F2263F" w:rsidR="006D07BF" w:rsidRDefault="006D07BF">
            <w:pPr>
              <w:ind w:firstLineChars="0" w:firstLine="0"/>
              <w:rPr>
                <w:rFonts w:cs="宋体"/>
                <w:sz w:val="18"/>
                <w:szCs w:val="18"/>
              </w:rPr>
            </w:pPr>
            <m:oMathPara>
              <m:oMath>
                <m:r>
                  <w:rPr>
                    <w:rFonts w:ascii="Cambria Math" w:hAnsi="Cambria Math" w:cs="Times New Roman"/>
                    <w:sz w:val="18"/>
                    <w:szCs w:val="18"/>
                  </w:rPr>
                  <m:t>by</m:t>
                </m:r>
              </m:oMath>
            </m:oMathPara>
          </w:p>
        </w:tc>
        <w:tc>
          <w:tcPr>
            <w:tcW w:w="631" w:type="dxa"/>
            <w:vAlign w:val="center"/>
          </w:tcPr>
          <w:p w14:paraId="02508713" w14:textId="36C26394" w:rsidR="006D07BF" w:rsidRDefault="006D07BF">
            <w:pPr>
              <w:ind w:firstLineChars="0" w:firstLine="0"/>
              <w:jc w:val="center"/>
              <w:rPr>
                <w:rFonts w:cs="Times New Roman"/>
                <w:sz w:val="18"/>
                <w:szCs w:val="18"/>
              </w:rPr>
            </w:pPr>
            <w:r>
              <w:rPr>
                <w:rFonts w:cs="Times New Roman"/>
                <w:sz w:val="18"/>
                <w:szCs w:val="18"/>
              </w:rPr>
              <w:t>——</w:t>
            </w:r>
          </w:p>
        </w:tc>
        <w:tc>
          <w:tcPr>
            <w:tcW w:w="7234" w:type="dxa"/>
            <w:vAlign w:val="center"/>
          </w:tcPr>
          <w:p w14:paraId="665A9AAC" w14:textId="40B7A0D3" w:rsidR="006D07BF" w:rsidRDefault="003D334D">
            <w:pPr>
              <w:ind w:firstLineChars="0" w:firstLine="0"/>
              <w:rPr>
                <w:rFonts w:cs="Times New Roman"/>
                <w:sz w:val="18"/>
                <w:szCs w:val="18"/>
              </w:rPr>
            </w:pPr>
            <w:r>
              <w:rPr>
                <w:rFonts w:cs="Times New Roman" w:hint="eastAsia"/>
                <w:sz w:val="18"/>
                <w:szCs w:val="18"/>
              </w:rPr>
              <w:t>基准年。对于</w:t>
            </w:r>
            <w:r w:rsidR="00AB2433">
              <w:rPr>
                <w:rFonts w:cs="Times New Roman" w:hint="eastAsia"/>
                <w:sz w:val="18"/>
                <w:szCs w:val="18"/>
              </w:rPr>
              <w:t>某一具体类别的</w:t>
            </w:r>
            <w:r w:rsidR="00AB2433" w:rsidRPr="00AB2433">
              <w:rPr>
                <w:rFonts w:cs="Times New Roman" w:hint="eastAsia"/>
                <w:sz w:val="18"/>
                <w:szCs w:val="18"/>
              </w:rPr>
              <w:t>家清小家电</w:t>
            </w:r>
            <w:r w:rsidR="00AB2433">
              <w:rPr>
                <w:rFonts w:cs="Times New Roman" w:hint="eastAsia"/>
                <w:sz w:val="18"/>
                <w:szCs w:val="18"/>
              </w:rPr>
              <w:t>，其基准年为基础</w:t>
            </w:r>
            <w:r w:rsidR="00AB2433" w:rsidRPr="00AB2433">
              <w:rPr>
                <w:rFonts w:cs="Times New Roman" w:hint="eastAsia"/>
                <w:sz w:val="18"/>
                <w:szCs w:val="18"/>
              </w:rPr>
              <w:t>数据</w:t>
            </w:r>
            <w:proofErr w:type="gramStart"/>
            <w:r w:rsidR="00AB2433" w:rsidRPr="00AB2433">
              <w:rPr>
                <w:rFonts w:cs="Times New Roman" w:hint="eastAsia"/>
                <w:sz w:val="18"/>
                <w:szCs w:val="18"/>
              </w:rPr>
              <w:t>接入碳普惠</w:t>
            </w:r>
            <w:proofErr w:type="gramEnd"/>
            <w:r w:rsidR="00AB2433" w:rsidRPr="00AB2433">
              <w:rPr>
                <w:rFonts w:cs="Times New Roman" w:hint="eastAsia"/>
                <w:sz w:val="18"/>
                <w:szCs w:val="18"/>
              </w:rPr>
              <w:t>平台</w:t>
            </w:r>
            <w:r w:rsidR="00AB2433">
              <w:rPr>
                <w:rFonts w:cs="Times New Roman" w:hint="eastAsia"/>
                <w:sz w:val="18"/>
                <w:szCs w:val="18"/>
              </w:rPr>
              <w:t>的前一年，此后</w:t>
            </w:r>
            <w:r w:rsidR="00AB2433" w:rsidRPr="00AB2433">
              <w:rPr>
                <w:rFonts w:cs="Times New Roman" w:hint="eastAsia"/>
                <w:sz w:val="18"/>
                <w:szCs w:val="18"/>
              </w:rPr>
              <w:t>每</w:t>
            </w:r>
            <w:r w:rsidR="00AB2433" w:rsidRPr="00AB2433">
              <w:rPr>
                <w:rFonts w:cs="Times New Roman" w:hint="eastAsia"/>
                <w:sz w:val="18"/>
                <w:szCs w:val="18"/>
              </w:rPr>
              <w:t>5</w:t>
            </w:r>
            <w:r w:rsidR="00AB2433" w:rsidRPr="00AB2433">
              <w:rPr>
                <w:rFonts w:cs="Times New Roman" w:hint="eastAsia"/>
                <w:sz w:val="18"/>
                <w:szCs w:val="18"/>
              </w:rPr>
              <w:t>年（即第</w:t>
            </w:r>
            <w:r w:rsidR="00AB2433" w:rsidRPr="00AB2433">
              <w:rPr>
                <w:rFonts w:cs="Times New Roman" w:hint="eastAsia"/>
                <w:sz w:val="18"/>
                <w:szCs w:val="18"/>
              </w:rPr>
              <w:t>6</w:t>
            </w:r>
            <w:r w:rsidR="00AB2433" w:rsidRPr="00AB2433">
              <w:rPr>
                <w:rFonts w:cs="Times New Roman" w:hint="eastAsia"/>
                <w:sz w:val="18"/>
                <w:szCs w:val="18"/>
              </w:rPr>
              <w:t>年）</w:t>
            </w:r>
            <w:r w:rsidR="00AB2433">
              <w:rPr>
                <w:rFonts w:cs="Times New Roman" w:hint="eastAsia"/>
                <w:sz w:val="18"/>
                <w:szCs w:val="18"/>
              </w:rPr>
              <w:t>刷新一次。</w:t>
            </w:r>
          </w:p>
        </w:tc>
      </w:tr>
    </w:tbl>
    <w:p w14:paraId="187E45C9" w14:textId="17F6F657" w:rsidR="008B2D6F" w:rsidRPr="00F3333E" w:rsidRDefault="00000000">
      <w:pPr>
        <w:pStyle w:val="afc"/>
        <w:ind w:firstLineChars="0" w:firstLine="420"/>
        <w:jc w:val="left"/>
        <w:rPr>
          <w:rFonts w:ascii="Times New Roman"/>
          <w:sz w:val="18"/>
          <w:szCs w:val="16"/>
        </w:rPr>
      </w:pPr>
      <w:r w:rsidRPr="00F3333E">
        <w:rPr>
          <w:rFonts w:ascii="Times New Roman" w:hint="eastAsia"/>
          <w:sz w:val="18"/>
          <w:szCs w:val="16"/>
        </w:rPr>
        <w:t>注</w:t>
      </w:r>
      <w:r w:rsidRPr="00F3333E">
        <w:rPr>
          <w:rFonts w:ascii="Times New Roman"/>
          <w:sz w:val="18"/>
          <w:szCs w:val="16"/>
        </w:rPr>
        <w:t>1</w:t>
      </w:r>
      <w:r w:rsidRPr="00F3333E">
        <w:rPr>
          <w:rFonts w:ascii="Times New Roman" w:hint="eastAsia"/>
          <w:sz w:val="18"/>
          <w:szCs w:val="16"/>
        </w:rPr>
        <w:t>：正文脚注</w:t>
      </w:r>
      <w:r w:rsidR="00F12155">
        <w:rPr>
          <w:rFonts w:ascii="Times New Roman" w:hint="eastAsia"/>
          <w:sz w:val="18"/>
          <w:szCs w:val="16"/>
        </w:rPr>
        <w:t>4</w:t>
      </w:r>
      <w:r w:rsidRPr="00F3333E">
        <w:rPr>
          <w:rFonts w:ascii="Times New Roman" w:hint="eastAsia"/>
          <w:sz w:val="18"/>
          <w:szCs w:val="16"/>
        </w:rPr>
        <w:t>说明的内容也适用于本部分。</w:t>
      </w:r>
    </w:p>
    <w:p w14:paraId="3F47EC69" w14:textId="77777777" w:rsidR="008B2D6F" w:rsidRPr="00F3333E" w:rsidRDefault="00000000">
      <w:pPr>
        <w:pStyle w:val="afc"/>
        <w:ind w:firstLineChars="0" w:firstLine="420"/>
        <w:jc w:val="left"/>
        <w:rPr>
          <w:rFonts w:ascii="Times New Roman"/>
          <w:sz w:val="18"/>
          <w:szCs w:val="16"/>
        </w:rPr>
      </w:pPr>
      <w:r w:rsidRPr="00F3333E">
        <w:rPr>
          <w:rFonts w:ascii="Times New Roman" w:hint="eastAsia"/>
          <w:sz w:val="18"/>
          <w:szCs w:val="16"/>
        </w:rPr>
        <w:t>注</w:t>
      </w:r>
      <w:r w:rsidRPr="00F3333E">
        <w:rPr>
          <w:rFonts w:ascii="Times New Roman"/>
          <w:sz w:val="18"/>
          <w:szCs w:val="16"/>
        </w:rPr>
        <w:t>2</w:t>
      </w:r>
      <w:r w:rsidRPr="00F3333E">
        <w:rPr>
          <w:rFonts w:ascii="Times New Roman" w:hint="eastAsia"/>
          <w:sz w:val="18"/>
          <w:szCs w:val="16"/>
        </w:rPr>
        <w:t>：</w:t>
      </w:r>
      <m:oMath>
        <m:sSub>
          <m:sSubPr>
            <m:ctrlPr>
              <w:rPr>
                <w:rFonts w:ascii="Cambria Math" w:hAnsi="Cambria Math"/>
                <w:i/>
                <w:sz w:val="18"/>
                <w:szCs w:val="22"/>
              </w:rPr>
            </m:ctrlPr>
          </m:sSubPr>
          <m:e>
            <m:r>
              <w:rPr>
                <w:rFonts w:ascii="Cambria Math" w:hAnsi="Cambria Math"/>
                <w:sz w:val="18"/>
                <w:szCs w:val="22"/>
              </w:rPr>
              <m:t>UEC</m:t>
            </m:r>
          </m:e>
          <m:sub>
            <m:r>
              <w:rPr>
                <w:rFonts w:ascii="Cambria Math" w:hAnsi="Cambria Math"/>
                <w:sz w:val="18"/>
                <w:szCs w:val="22"/>
              </w:rPr>
              <m:t>by</m:t>
            </m:r>
          </m:sub>
        </m:sSub>
      </m:oMath>
      <w:r w:rsidRPr="00F3333E">
        <w:rPr>
          <w:rFonts w:hAnsi="Cambria Math" w:hint="eastAsia"/>
          <w:sz w:val="18"/>
          <w:szCs w:val="22"/>
        </w:rPr>
        <w:t>的更新也同样参照本计算方法。</w:t>
      </w:r>
    </w:p>
    <w:p w14:paraId="4545616B" w14:textId="77777777" w:rsidR="008B2D6F" w:rsidRPr="00F3333E" w:rsidRDefault="00000000" w:rsidP="00F3333E">
      <w:pPr>
        <w:spacing w:beforeLines="30" w:before="93"/>
        <w:ind w:firstLineChars="0"/>
        <w:jc w:val="left"/>
        <w:rPr>
          <w:b/>
          <w:bCs/>
        </w:rPr>
      </w:pPr>
      <w:r w:rsidRPr="00A87C5E">
        <w:rPr>
          <w:rFonts w:cs="Times New Roman" w:hint="eastAsia"/>
          <w:b/>
          <w:bCs/>
        </w:rPr>
        <w:t>步骤</w:t>
      </w:r>
      <w:r w:rsidRPr="00A87C5E">
        <w:rPr>
          <w:rFonts w:cs="Times New Roman"/>
          <w:b/>
          <w:bCs/>
        </w:rPr>
        <w:t>3</w:t>
      </w:r>
      <w:r w:rsidRPr="00A87C5E">
        <w:rPr>
          <w:rFonts w:cs="Times New Roman" w:hint="eastAsia"/>
          <w:b/>
          <w:bCs/>
        </w:rPr>
        <w:t>：</w:t>
      </w:r>
      <m:oMath>
        <m:sSub>
          <m:sSubPr>
            <m:ctrlPr>
              <w:rPr>
                <w:rFonts w:ascii="Cambria Math" w:hAnsi="Cambria Math" w:cs="Times New Roman" w:hint="eastAsia"/>
                <w:b/>
                <w:bCs/>
              </w:rPr>
            </m:ctrlPr>
          </m:sSubPr>
          <m:e>
            <m:r>
              <m:rPr>
                <m:sty m:val="b"/>
              </m:rPr>
              <w:rPr>
                <w:rFonts w:ascii="Cambria Math" w:hAnsi="Cambria Math" w:cs="Times New Roman"/>
              </w:rPr>
              <m:t>UEC</m:t>
            </m:r>
          </m:e>
          <m:sub>
            <m:r>
              <m:rPr>
                <m:sty m:val="b"/>
              </m:rPr>
              <w:rPr>
                <w:rFonts w:ascii="Cambria Math" w:hAnsi="Cambria Math" w:cs="Times New Roman"/>
              </w:rPr>
              <m:t>by</m:t>
            </m:r>
          </m:sub>
        </m:sSub>
      </m:oMath>
      <w:r w:rsidRPr="00F3333E">
        <w:rPr>
          <w:rFonts w:cs="Times New Roman" w:hint="eastAsia"/>
          <w:b/>
          <w:bCs/>
        </w:rPr>
        <w:t>的</w:t>
      </w:r>
      <w:r>
        <w:rPr>
          <w:rFonts w:cs="Times New Roman" w:hint="eastAsia"/>
          <w:b/>
          <w:bCs/>
        </w:rPr>
        <w:t>调整</w:t>
      </w:r>
    </w:p>
    <w:p w14:paraId="11B72795" w14:textId="77777777" w:rsidR="008B2D6F" w:rsidRDefault="00000000" w:rsidP="00F3333E">
      <w:pPr>
        <w:ind w:firstLineChars="0"/>
        <w:jc w:val="left"/>
        <w:rPr>
          <w:rFonts w:hAnsi="Cambria Math"/>
        </w:rPr>
      </w:pPr>
      <m:oMath>
        <m:sSub>
          <m:sSubPr>
            <m:ctrlPr>
              <w:rPr>
                <w:rFonts w:ascii="Cambria Math" w:hAnsi="Cambria Math" w:cs="Times New Roman"/>
                <w:i/>
              </w:rPr>
            </m:ctrlPr>
          </m:sSubPr>
          <m:e>
            <m:r>
              <w:rPr>
                <w:rFonts w:ascii="Cambria Math" w:hAnsi="Cambria Math" w:cs="Times New Roman"/>
              </w:rPr>
              <m:t>UEC</m:t>
            </m:r>
          </m:e>
          <m:sub>
            <m:r>
              <w:rPr>
                <w:rFonts w:ascii="Cambria Math" w:hAnsi="Cambria Math" w:cs="Times New Roman"/>
              </w:rPr>
              <m:t>i</m:t>
            </m:r>
          </m:sub>
        </m:sSub>
      </m:oMath>
      <w:r w:rsidRPr="00F3333E">
        <w:rPr>
          <w:rFonts w:hAnsi="Cambria Math" w:cs="Times New Roman" w:hint="eastAsia"/>
        </w:rPr>
        <w:t>和</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m:t>
            </m:r>
          </m:sub>
        </m:sSub>
      </m:oMath>
      <w:r w:rsidRPr="00F3333E">
        <w:rPr>
          <w:rFonts w:hAnsi="Cambria Math" w:cs="Times New Roman" w:hint="eastAsia"/>
        </w:rPr>
        <w:t>的数据来源</w:t>
      </w:r>
      <w:r>
        <w:rPr>
          <w:rFonts w:hAnsi="Cambria Math" w:cs="Times New Roman" w:hint="eastAsia"/>
        </w:rPr>
        <w:t>决定了</w:t>
      </w:r>
      <m:oMath>
        <m:sSub>
          <m:sSubPr>
            <m:ctrlPr>
              <w:rPr>
                <w:rFonts w:ascii="Cambria Math" w:hAnsi="Cambria Math" w:cs="Times New Roman" w:hint="eastAsia"/>
                <w:i/>
                <w:iCs/>
              </w:rPr>
            </m:ctrlPr>
          </m:sSubPr>
          <m:e>
            <m:r>
              <w:rPr>
                <w:rFonts w:ascii="Cambria Math" w:hAnsi="Cambria Math" w:cs="Times New Roman"/>
              </w:rPr>
              <m:t>UEC</m:t>
            </m:r>
          </m:e>
          <m:sub>
            <m:r>
              <w:rPr>
                <w:rFonts w:ascii="Cambria Math" w:hAnsi="Cambria Math" w:cs="Times New Roman"/>
              </w:rPr>
              <m:t>by</m:t>
            </m:r>
          </m:sub>
        </m:sSub>
      </m:oMath>
      <w:r>
        <w:rPr>
          <w:rFonts w:hAnsi="Cambria Math" w:cs="Times New Roman" w:hint="eastAsia"/>
        </w:rPr>
        <w:t>的可信度，应采用如下措施进行保守性处理：</w:t>
      </w:r>
    </w:p>
    <w:p w14:paraId="3A762D36" w14:textId="01DA2853" w:rsidR="008B2D6F" w:rsidRDefault="004C338E">
      <w:pPr>
        <w:ind w:firstLineChars="0"/>
        <w:jc w:val="left"/>
        <w:rPr>
          <w:rFonts w:cs="Times New Roman"/>
        </w:rPr>
      </w:pPr>
      <w:r>
        <w:rPr>
          <w:rFonts w:cs="Times New Roman" w:hint="eastAsia"/>
        </w:rPr>
        <w:t>1.</w:t>
      </w:r>
      <w:r>
        <w:rPr>
          <w:rFonts w:cs="Times New Roman" w:hint="eastAsia"/>
        </w:rPr>
        <w:t>来源</w:t>
      </w:r>
      <w:r w:rsidRPr="004C338E">
        <w:rPr>
          <w:rFonts w:cs="Times New Roman" w:hint="eastAsia"/>
        </w:rPr>
        <w:t>国家或行业主管部门、全国性行业协会发布的公开数据</w:t>
      </w:r>
      <w:r>
        <w:rPr>
          <w:rFonts w:cs="Times New Roman" w:hint="eastAsia"/>
        </w:rPr>
        <w:t>，则不做进一步处理。</w:t>
      </w:r>
    </w:p>
    <w:p w14:paraId="3AF2299C" w14:textId="7481B177" w:rsidR="004C338E" w:rsidRDefault="004C338E">
      <w:pPr>
        <w:ind w:firstLineChars="0"/>
        <w:jc w:val="left"/>
        <w:rPr>
          <w:rFonts w:cs="Times New Roman"/>
        </w:rPr>
      </w:pPr>
      <w:r>
        <w:rPr>
          <w:rFonts w:hint="eastAsia"/>
        </w:rPr>
        <w:t>2.</w:t>
      </w:r>
      <m:oMath>
        <m:sSub>
          <m:sSubPr>
            <m:ctrlPr>
              <w:rPr>
                <w:rFonts w:ascii="Cambria Math" w:hAnsi="Cambria Math" w:cs="Times New Roman"/>
                <w:i/>
              </w:rPr>
            </m:ctrlPr>
          </m:sSubPr>
          <m:e>
            <m:r>
              <w:rPr>
                <w:rFonts w:ascii="Cambria Math" w:hAnsi="Cambria Math" w:cs="Times New Roman"/>
              </w:rPr>
              <m:t>UEC</m:t>
            </m:r>
          </m:e>
          <m:sub>
            <m:r>
              <w:rPr>
                <w:rFonts w:ascii="Cambria Math" w:hAnsi="Cambria Math" w:cs="Times New Roman"/>
              </w:rPr>
              <m:t>i</m:t>
            </m:r>
          </m:sub>
        </m:sSub>
      </m:oMath>
      <w:r>
        <w:rPr>
          <w:rFonts w:cs="Times New Roman" w:hint="eastAsia"/>
        </w:rPr>
        <w:t>的值可提供</w:t>
      </w:r>
      <w:proofErr w:type="gramStart"/>
      <w:r w:rsidRPr="004C338E">
        <w:rPr>
          <w:rFonts w:cs="Times New Roman" w:hint="eastAsia"/>
        </w:rPr>
        <w:t>主流电</w:t>
      </w:r>
      <w:proofErr w:type="gramEnd"/>
      <w:r w:rsidRPr="004C338E">
        <w:rPr>
          <w:rFonts w:cs="Times New Roman" w:hint="eastAsia"/>
        </w:rPr>
        <w:t>商平台（如京东、</w:t>
      </w:r>
      <w:r>
        <w:rPr>
          <w:rFonts w:cs="Times New Roman" w:hint="eastAsia"/>
        </w:rPr>
        <w:t>淘宝、</w:t>
      </w:r>
      <w:proofErr w:type="gramStart"/>
      <w:r w:rsidRPr="004C338E">
        <w:rPr>
          <w:rFonts w:cs="Times New Roman" w:hint="eastAsia"/>
        </w:rPr>
        <w:t>天猫等</w:t>
      </w:r>
      <w:proofErr w:type="gramEnd"/>
      <w:r w:rsidRPr="004C338E">
        <w:rPr>
          <w:rFonts w:cs="Times New Roman" w:hint="eastAsia"/>
        </w:rPr>
        <w:t>）品牌官方旗舰店或</w:t>
      </w:r>
      <w:proofErr w:type="gramStart"/>
      <w:r w:rsidRPr="004C338E">
        <w:rPr>
          <w:rFonts w:cs="Times New Roman" w:hint="eastAsia"/>
        </w:rPr>
        <w:t>自营店</w:t>
      </w:r>
      <w:proofErr w:type="gramEnd"/>
      <w:r w:rsidRPr="004C338E">
        <w:rPr>
          <w:rFonts w:cs="Times New Roman" w:hint="eastAsia"/>
        </w:rPr>
        <w:t>商品详情页标注的额定功率或单位时间耗电量</w:t>
      </w:r>
      <w:r>
        <w:rPr>
          <w:rFonts w:cs="Times New Roman" w:hint="eastAsia"/>
        </w:rPr>
        <w:t>的：</w:t>
      </w:r>
    </w:p>
    <w:p w14:paraId="249A3880" w14:textId="32439681" w:rsidR="004C338E" w:rsidRDefault="004C338E" w:rsidP="004C338E">
      <w:pPr>
        <w:ind w:firstLineChars="0"/>
        <w:jc w:val="left"/>
        <w:rPr>
          <w:rFonts w:cs="Times New Roman"/>
        </w:rPr>
      </w:pPr>
      <w:r w:rsidRPr="004C338E">
        <w:rPr>
          <w:rFonts w:cs="Times New Roman" w:hint="eastAsia"/>
        </w:rPr>
        <w:t>（</w:t>
      </w:r>
      <w:r w:rsidRPr="004C338E">
        <w:rPr>
          <w:rFonts w:cs="Times New Roman" w:hint="eastAsia"/>
        </w:rPr>
        <w:t>1</w:t>
      </w:r>
      <w:r w:rsidRPr="004C338E">
        <w:rPr>
          <w:rFonts w:cs="Times New Roman" w:hint="eastAsia"/>
        </w:rPr>
        <w:t>）</w:t>
      </w:r>
      <w:r>
        <w:rPr>
          <w:rFonts w:cs="Times New Roman" w:hint="eastAsia"/>
        </w:rPr>
        <w:t>若</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m:t>
            </m:r>
          </m:sub>
        </m:sSub>
      </m:oMath>
      <w:r>
        <w:rPr>
          <w:rFonts w:cs="Times New Roman" w:hint="eastAsia"/>
        </w:rPr>
        <w:t>为</w:t>
      </w:r>
      <w:r w:rsidRPr="004C338E">
        <w:rPr>
          <w:rFonts w:cs="Times New Roman" w:hint="eastAsia"/>
        </w:rPr>
        <w:t>知名市场研究机构</w:t>
      </w:r>
      <w:r w:rsidR="000F500C">
        <w:rPr>
          <w:rFonts w:cs="Times New Roman" w:hint="eastAsia"/>
        </w:rPr>
        <w:t>出具的报告或</w:t>
      </w:r>
      <w:r>
        <w:rPr>
          <w:rFonts w:cs="Times New Roman" w:hint="eastAsia"/>
        </w:rPr>
        <w:t>公开报告，则不做进一步处理；</w:t>
      </w:r>
    </w:p>
    <w:p w14:paraId="0E37C450" w14:textId="43A52DDC" w:rsidR="004C338E" w:rsidRDefault="004C338E" w:rsidP="004C338E">
      <w:pPr>
        <w:ind w:firstLineChars="0"/>
        <w:jc w:val="left"/>
        <w:rPr>
          <w:szCs w:val="28"/>
        </w:rPr>
      </w:pPr>
      <w:r>
        <w:rPr>
          <w:rFonts w:hint="eastAsia"/>
        </w:rPr>
        <w:t>（</w:t>
      </w:r>
      <w:r>
        <w:rPr>
          <w:rFonts w:hint="eastAsia"/>
        </w:rPr>
        <w:t>2</w:t>
      </w:r>
      <w:r>
        <w:rPr>
          <w:rFonts w:hint="eastAsia"/>
        </w:rPr>
        <w:t>）</w:t>
      </w:r>
      <w:r w:rsidR="000F500C">
        <w:rPr>
          <w:rFonts w:hint="eastAsia"/>
        </w:rPr>
        <w:t>否则，</w:t>
      </w:r>
      <w:r w:rsidR="003A75E0">
        <w:rPr>
          <w:rFonts w:hint="eastAsia"/>
        </w:rPr>
        <w:t>随机抽取</w:t>
      </w:r>
      <w:r w:rsidR="003A75E0">
        <w:rPr>
          <w:rFonts w:hint="eastAsia"/>
        </w:rPr>
        <w:t>5</w:t>
      </w:r>
      <w:r w:rsidR="003A75E0">
        <w:rPr>
          <w:rFonts w:hint="eastAsia"/>
        </w:rPr>
        <w:t>个市售的同</w:t>
      </w:r>
      <w:proofErr w:type="gramStart"/>
      <w:r w:rsidR="003A75E0">
        <w:rPr>
          <w:rFonts w:hint="eastAsia"/>
        </w:rPr>
        <w:t>一类家清</w:t>
      </w:r>
      <w:proofErr w:type="gramEnd"/>
      <w:r w:rsidR="003A75E0">
        <w:rPr>
          <w:rFonts w:hint="eastAsia"/>
        </w:rPr>
        <w:t>小家电，</w:t>
      </w:r>
      <w:r w:rsidR="009A7476" w:rsidRPr="009A7476">
        <w:rPr>
          <w:rFonts w:hint="eastAsia"/>
        </w:rPr>
        <w:t>认为</w:t>
      </w:r>
      <w:r w:rsidR="003A75E0">
        <w:rPr>
          <w:rFonts w:hint="eastAsia"/>
        </w:rPr>
        <w:t>其</w:t>
      </w:r>
      <w:r w:rsidR="009A7476" w:rsidRPr="009A7476">
        <w:rPr>
          <w:rFonts w:hint="eastAsia"/>
        </w:rPr>
        <w:t>等市场份额，</w:t>
      </w:r>
      <m:oMath>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oMath>
      <w:r w:rsidR="00285294">
        <w:rPr>
          <w:rFonts w:hint="eastAsia"/>
          <w:szCs w:val="28"/>
        </w:rPr>
        <w:t>取</w:t>
      </w:r>
      <m:oMath>
        <m:sSub>
          <m:sSubPr>
            <m:ctrlPr>
              <w:rPr>
                <w:rFonts w:ascii="Cambria Math" w:hAnsi="Cambria Math" w:cs="Times New Roman"/>
                <w:i/>
              </w:rPr>
            </m:ctrlPr>
          </m:sSubPr>
          <m:e>
            <m:r>
              <w:rPr>
                <w:rFonts w:ascii="Cambria Math" w:hAnsi="Cambria Math" w:cs="Times New Roman"/>
              </w:rPr>
              <m:t>UEC</m:t>
            </m:r>
          </m:e>
          <m:sub>
            <m:r>
              <w:rPr>
                <w:rFonts w:ascii="Cambria Math" w:hAnsi="Cambria Math" w:cs="Times New Roman"/>
              </w:rPr>
              <m:t>i</m:t>
            </m:r>
          </m:sub>
        </m:sSub>
      </m:oMath>
      <w:r w:rsidR="00285294">
        <w:rPr>
          <w:rFonts w:hint="eastAsia"/>
        </w:rPr>
        <w:t>的均值再</w:t>
      </w:r>
      <w:r>
        <w:rPr>
          <w:rFonts w:hint="eastAsia"/>
          <w:szCs w:val="28"/>
        </w:rPr>
        <w:t>下浮</w:t>
      </w:r>
      <w:r w:rsidR="009A7476">
        <w:rPr>
          <w:rFonts w:hint="eastAsia"/>
          <w:szCs w:val="28"/>
        </w:rPr>
        <w:t>1</w:t>
      </w:r>
      <w:r w:rsidR="00285294">
        <w:rPr>
          <w:rFonts w:hint="eastAsia"/>
          <w:szCs w:val="28"/>
        </w:rPr>
        <w:t>0</w:t>
      </w:r>
      <w:r>
        <w:rPr>
          <w:rFonts w:hint="eastAsia"/>
          <w:szCs w:val="28"/>
        </w:rPr>
        <w:t>%</w:t>
      </w:r>
      <w:r w:rsidR="00F37D1E">
        <w:rPr>
          <w:rFonts w:hint="eastAsia"/>
          <w:szCs w:val="28"/>
        </w:rPr>
        <w:t>，也即</w:t>
      </w:r>
      <m:oMath>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r>
          <w:rPr>
            <w:rFonts w:ascii="Cambria Math" w:hAnsi="Cambria Math" w:hint="eastAsia"/>
            <w:szCs w:val="28"/>
          </w:rPr>
          <m:t>=</m:t>
        </m:r>
        <m:acc>
          <m:accPr>
            <m:chr m:val="̅"/>
            <m:ctrlPr>
              <w:rPr>
                <w:rFonts w:ascii="Cambria Math" w:hAnsi="Cambria Math"/>
                <w:i/>
                <w:szCs w:val="28"/>
              </w:rPr>
            </m:ctrlPr>
          </m:accPr>
          <m:e>
            <m:sSub>
              <m:sSubPr>
                <m:ctrlPr>
                  <w:rPr>
                    <w:rFonts w:ascii="Cambria Math" w:hAnsi="Cambria Math"/>
                    <w:i/>
                    <w:szCs w:val="28"/>
                  </w:rPr>
                </m:ctrlPr>
              </m:sSubPr>
              <m:e>
                <m:r>
                  <w:rPr>
                    <w:rFonts w:ascii="Cambria Math" w:hAnsi="Cambria Math"/>
                    <w:szCs w:val="28"/>
                  </w:rPr>
                  <m:t>UEC</m:t>
                </m:r>
              </m:e>
              <m:sub>
                <m:r>
                  <w:rPr>
                    <w:rFonts w:ascii="Cambria Math" w:hAnsi="Cambria Math"/>
                    <w:szCs w:val="28"/>
                  </w:rPr>
                  <m:t>i</m:t>
                </m:r>
              </m:sub>
            </m:sSub>
          </m:e>
        </m:acc>
        <m:r>
          <w:rPr>
            <w:rFonts w:ascii="Cambria Math" w:hAnsi="Cambria Math"/>
            <w:szCs w:val="28"/>
          </w:rPr>
          <m:t>×</m:t>
        </m:r>
        <m:r>
          <w:rPr>
            <w:rFonts w:ascii="Cambria Math" w:hAnsi="Cambria Math" w:hint="eastAsia"/>
            <w:szCs w:val="28"/>
          </w:rPr>
          <m:t>0.9</m:t>
        </m:r>
      </m:oMath>
      <w:r>
        <w:rPr>
          <w:rFonts w:hint="eastAsia"/>
          <w:szCs w:val="28"/>
        </w:rPr>
        <w:t>。</w:t>
      </w:r>
    </w:p>
    <w:p w14:paraId="043B2215" w14:textId="36836C1F" w:rsidR="00D42141" w:rsidRPr="00D42141" w:rsidRDefault="00D42141" w:rsidP="00D42141">
      <w:pPr>
        <w:ind w:firstLineChars="0"/>
        <w:jc w:val="left"/>
        <w:rPr>
          <w:rFonts w:cs="Times New Roman"/>
        </w:rPr>
      </w:pPr>
      <w:r w:rsidRPr="00D42141">
        <w:rPr>
          <w:rFonts w:cs="Times New Roman" w:hint="eastAsia"/>
        </w:rPr>
        <w:t>3.</w:t>
      </w:r>
      <w:r w:rsidRPr="00D42141">
        <w:rPr>
          <w:rFonts w:cs="Times New Roman" w:hint="eastAsia"/>
        </w:rPr>
        <w:t>其他情况</w:t>
      </w:r>
      <w:r>
        <w:rPr>
          <w:rFonts w:cs="Times New Roman" w:hint="eastAsia"/>
        </w:rPr>
        <w:t>的数据来源不予接受。</w:t>
      </w:r>
    </w:p>
    <w:p w14:paraId="34D369AD" w14:textId="77777777" w:rsidR="008B2D6F" w:rsidRPr="00F3333E" w:rsidRDefault="008B2D6F" w:rsidP="00F3333E">
      <w:pPr>
        <w:ind w:firstLineChars="0"/>
        <w:jc w:val="left"/>
      </w:pPr>
    </w:p>
    <w:p w14:paraId="2D89D13D" w14:textId="77777777" w:rsidR="008B2D6F" w:rsidRDefault="00000000">
      <w:pPr>
        <w:spacing w:beforeLines="30" w:before="93"/>
        <w:ind w:firstLine="422"/>
        <w:rPr>
          <w:rFonts w:cs="Times New Roman"/>
          <w:b/>
          <w:bCs/>
        </w:rPr>
      </w:pPr>
      <w:r>
        <w:rPr>
          <w:rFonts w:cs="Times New Roman" w:hint="eastAsia"/>
          <w:b/>
          <w:bCs/>
        </w:rPr>
        <w:t>示例：</w:t>
      </w:r>
    </w:p>
    <w:p w14:paraId="1B2CDE44" w14:textId="3DBFE984" w:rsidR="008B2D6F" w:rsidRDefault="00000000">
      <w:pPr>
        <w:pStyle w:val="afc"/>
        <w:ind w:firstLineChars="0" w:firstLine="420"/>
        <w:jc w:val="left"/>
        <w:rPr>
          <w:rFonts w:ascii="Times New Roman"/>
        </w:rPr>
      </w:pPr>
      <w:r>
        <w:rPr>
          <w:rFonts w:ascii="Times New Roman" w:hint="eastAsia"/>
        </w:rPr>
        <w:t>以家清小家电中的洗地机为例。洗地机可被定义如下：以蓄电池作为动力源，具有专用动力驱动装置，将作业区域内污垢、油洗刷干净，并将洗刷后的污水、赃物收集起来，储存在容器内的一种洗地设备。不包括以下类型产品：地毯清洗机、蒸汽清洁机、吸尘式地面抛光机、工业用和商用地板清洁器具、家用和类似用途清洁机器人、带有</w:t>
      </w:r>
      <w:proofErr w:type="gramStart"/>
      <w:r>
        <w:rPr>
          <w:rFonts w:ascii="Times New Roman" w:hint="eastAsia"/>
        </w:rPr>
        <w:t>湿拖功能</w:t>
      </w:r>
      <w:proofErr w:type="gramEnd"/>
      <w:r>
        <w:rPr>
          <w:rFonts w:ascii="Times New Roman" w:hint="eastAsia"/>
        </w:rPr>
        <w:t>的吸尘器。</w:t>
      </w:r>
    </w:p>
    <w:p w14:paraId="235786A9" w14:textId="066E4DFD" w:rsidR="008B2D6F" w:rsidRDefault="00000000">
      <w:pPr>
        <w:pStyle w:val="afc"/>
        <w:ind w:firstLineChars="0" w:firstLine="420"/>
        <w:jc w:val="left"/>
        <w:rPr>
          <w:rFonts w:hAnsi="Cambria Math"/>
          <w:szCs w:val="28"/>
        </w:rPr>
      </w:pPr>
      <w:r>
        <w:rPr>
          <w:rFonts w:ascii="Times New Roman" w:hint="eastAsia"/>
        </w:rPr>
        <w:t>经历前述步骤，得到洗地机的</w:t>
      </w:r>
      <m:oMath>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r>
          <w:rPr>
            <w:rFonts w:ascii="Cambria Math" w:hAnsi="Cambria Math"/>
            <w:szCs w:val="28"/>
          </w:rPr>
          <m:t xml:space="preserve">= </m:t>
        </m:r>
      </m:oMath>
      <w:r>
        <w:rPr>
          <w:rFonts w:ascii="Times New Roman"/>
          <w:szCs w:val="28"/>
        </w:rPr>
        <w:t>260.7W</w:t>
      </w:r>
      <w:r>
        <w:rPr>
          <w:rFonts w:hAnsi="Cambria Math" w:hint="eastAsia"/>
          <w:szCs w:val="28"/>
        </w:rPr>
        <w:t>。</w:t>
      </w:r>
    </w:p>
    <w:p w14:paraId="6FD5BE75" w14:textId="77777777" w:rsidR="008B2D6F" w:rsidRDefault="008B2D6F">
      <w:pPr>
        <w:pStyle w:val="afc"/>
        <w:ind w:firstLineChars="0" w:firstLine="420"/>
        <w:jc w:val="left"/>
        <w:rPr>
          <w:rFonts w:ascii="Times New Roman"/>
        </w:rPr>
      </w:pPr>
    </w:p>
    <w:p w14:paraId="75F89020" w14:textId="77777777" w:rsidR="008B2D6F" w:rsidRDefault="00000000">
      <w:pPr>
        <w:ind w:firstLine="420"/>
        <w:rPr>
          <w:lang w:eastAsia="zh-Hans"/>
        </w:rPr>
      </w:pPr>
      <w:r>
        <w:rPr>
          <w:rFonts w:hint="eastAsia"/>
          <w:lang w:eastAsia="zh-Hans"/>
        </w:rPr>
        <w:br w:type="page"/>
      </w:r>
    </w:p>
    <w:p w14:paraId="5BBE251E" w14:textId="77777777" w:rsidR="008B2D6F" w:rsidRDefault="00000000">
      <w:pPr>
        <w:pStyle w:val="1"/>
        <w:spacing w:before="312" w:after="312"/>
      </w:pPr>
      <w:bookmarkStart w:id="256" w:name="_Toc13856"/>
      <w:r>
        <w:rPr>
          <w:rFonts w:hint="eastAsia"/>
        </w:rPr>
        <w:lastRenderedPageBreak/>
        <w:t>附件</w:t>
      </w:r>
      <w:r>
        <w:rPr>
          <w:rFonts w:hint="eastAsia"/>
        </w:rPr>
        <w:t>2</w:t>
      </w:r>
      <w:r>
        <w:rPr>
          <w:rFonts w:hint="eastAsia"/>
        </w:rPr>
        <w:t>：工况调整系数</w:t>
      </w:r>
      <m:oMath>
        <m:sSub>
          <m:sSubPr>
            <m:ctrlPr>
              <w:rPr>
                <w:rFonts w:ascii="Cambria Math" w:hAnsi="Cambria Math" w:cs="Cambria Math"/>
                <w:i/>
              </w:rPr>
            </m:ctrlPr>
          </m:sSubPr>
          <m:e>
            <m:r>
              <w:rPr>
                <w:rFonts w:ascii="Cambria Math" w:hAnsi="Cambria Math" w:cs="Cambria Math"/>
              </w:rPr>
              <m:t>adj</m:t>
            </m:r>
          </m:e>
          <m:sub>
            <m:r>
              <w:rPr>
                <w:rFonts w:ascii="Cambria Math" w:hAnsi="Cambria Math" w:cs="Cambria Math"/>
              </w:rPr>
              <m:t>working</m:t>
            </m:r>
          </m:sub>
        </m:sSub>
      </m:oMath>
      <w:r>
        <w:rPr>
          <w:rFonts w:hAnsi="Cambria Math" w:cs="Cambria Math" w:hint="eastAsia"/>
        </w:rPr>
        <w:t>的计算方法</w:t>
      </w:r>
      <w:bookmarkEnd w:id="256"/>
    </w:p>
    <w:p w14:paraId="28A2D5BA" w14:textId="5B3465D0" w:rsidR="008B2D6F" w:rsidRDefault="00000000">
      <w:pPr>
        <w:pStyle w:val="afc"/>
        <w:ind w:firstLineChars="0" w:firstLine="420"/>
        <w:jc w:val="left"/>
        <w:rPr>
          <w:rFonts w:ascii="Times New Roman"/>
        </w:rPr>
      </w:pPr>
      <w:r>
        <w:rPr>
          <w:rFonts w:ascii="Times New Roman" w:hint="eastAsia"/>
        </w:rPr>
        <w:t>因各</w:t>
      </w:r>
      <w:r w:rsidR="008B5EF8">
        <w:rPr>
          <w:rFonts w:ascii="Times New Roman" w:hint="eastAsia"/>
        </w:rPr>
        <w:t>家清</w:t>
      </w:r>
      <w:r>
        <w:rPr>
          <w:rFonts w:ascii="Times New Roman" w:hint="eastAsia"/>
        </w:rPr>
        <w:t>小家电制造商所生产的设备存在特异性，故工况调整系数</w:t>
      </w:r>
      <m:oMath>
        <m:sSub>
          <m:sSubPr>
            <m:ctrlPr>
              <w:rPr>
                <w:rFonts w:ascii="Cambria Math" w:hAnsi="Cambria Math" w:cs="Cambria Math"/>
                <w:i/>
                <w:szCs w:val="21"/>
              </w:rPr>
            </m:ctrlPr>
          </m:sSubPr>
          <m:e>
            <m:r>
              <w:rPr>
                <w:rFonts w:ascii="Cambria Math" w:hAnsi="Cambria Math" w:cs="Cambria Math"/>
                <w:szCs w:val="21"/>
              </w:rPr>
              <m:t>adj</m:t>
            </m:r>
          </m:e>
          <m:sub>
            <m:r>
              <w:rPr>
                <w:rFonts w:ascii="Cambria Math" w:hAnsi="Cambria Math" w:cs="Cambria Math"/>
                <w:szCs w:val="21"/>
              </w:rPr>
              <m:t>working</m:t>
            </m:r>
          </m:sub>
        </m:sSub>
      </m:oMath>
      <w:r>
        <w:rPr>
          <w:rFonts w:ascii="Times New Roman" w:hint="eastAsia"/>
        </w:rPr>
        <w:t>也各不相同，各制造商应分别计算该系数。故在</w:t>
      </w:r>
      <w:r w:rsidR="008B5EF8">
        <w:rPr>
          <w:rFonts w:ascii="Times New Roman" w:hint="eastAsia"/>
        </w:rPr>
        <w:t>家清</w:t>
      </w:r>
      <w:r>
        <w:rPr>
          <w:rFonts w:ascii="Times New Roman" w:hint="eastAsia"/>
        </w:rPr>
        <w:t>小家电制造商将数据</w:t>
      </w:r>
      <w:proofErr w:type="gramStart"/>
      <w:r>
        <w:rPr>
          <w:rFonts w:ascii="Times New Roman" w:hint="eastAsia"/>
        </w:rPr>
        <w:t>接入碳普惠</w:t>
      </w:r>
      <w:proofErr w:type="gramEnd"/>
      <w:r>
        <w:rPr>
          <w:rFonts w:ascii="Times New Roman" w:hint="eastAsia"/>
        </w:rPr>
        <w:t>平台前，须执行下述步骤，确定</w:t>
      </w:r>
      <m:oMath>
        <m:sSub>
          <m:sSubPr>
            <m:ctrlPr>
              <w:rPr>
                <w:rFonts w:ascii="Cambria Math" w:hAnsi="Cambria Math" w:cs="Cambria Math"/>
                <w:i/>
                <w:szCs w:val="21"/>
              </w:rPr>
            </m:ctrlPr>
          </m:sSubPr>
          <m:e>
            <m:r>
              <w:rPr>
                <w:rFonts w:ascii="Cambria Math" w:hAnsi="Cambria Math" w:cs="Cambria Math"/>
                <w:szCs w:val="21"/>
              </w:rPr>
              <m:t>adj</m:t>
            </m:r>
          </m:e>
          <m:sub>
            <m:r>
              <w:rPr>
                <w:rFonts w:ascii="Cambria Math" w:hAnsi="Cambria Math" w:cs="Cambria Math"/>
                <w:szCs w:val="21"/>
              </w:rPr>
              <m:t>working</m:t>
            </m:r>
          </m:sub>
        </m:sSub>
      </m:oMath>
      <w:r>
        <w:rPr>
          <w:rFonts w:hAnsi="Cambria Math" w:cs="Cambria Math" w:hint="eastAsia"/>
          <w:szCs w:val="21"/>
        </w:rPr>
        <w:t>的具体数值。</w:t>
      </w:r>
    </w:p>
    <w:p w14:paraId="09EE14A5" w14:textId="77777777" w:rsidR="008B2D6F" w:rsidRDefault="00000000">
      <w:pPr>
        <w:spacing w:beforeLines="30" w:before="93"/>
        <w:ind w:firstLine="422"/>
        <w:rPr>
          <w:rFonts w:cs="Times New Roman"/>
          <w:b/>
          <w:bCs/>
        </w:rPr>
      </w:pPr>
      <w:r>
        <w:rPr>
          <w:rFonts w:cs="Times New Roman" w:hint="eastAsia"/>
          <w:b/>
          <w:bCs/>
        </w:rPr>
        <w:t>步骤</w:t>
      </w:r>
      <w:r>
        <w:rPr>
          <w:rFonts w:cs="Times New Roman" w:hint="eastAsia"/>
          <w:b/>
          <w:bCs/>
        </w:rPr>
        <w:t>1</w:t>
      </w:r>
      <w:r>
        <w:rPr>
          <w:rFonts w:cs="Times New Roman" w:hint="eastAsia"/>
          <w:b/>
          <w:bCs/>
        </w:rPr>
        <w:t>：总体范围的确定</w:t>
      </w:r>
    </w:p>
    <w:p w14:paraId="0D9AA9C7" w14:textId="77777777" w:rsidR="008B2D6F" w:rsidRDefault="00000000">
      <w:pPr>
        <w:ind w:firstLine="420"/>
      </w:pPr>
      <w:r>
        <w:rPr>
          <w:rFonts w:hint="eastAsia"/>
        </w:rPr>
        <w:t>要求如下：</w:t>
      </w:r>
    </w:p>
    <w:p w14:paraId="016FF4BD" w14:textId="24C00FE1" w:rsidR="008B2D6F" w:rsidRDefault="008B5EF8">
      <w:pPr>
        <w:numPr>
          <w:ilvl w:val="0"/>
          <w:numId w:val="10"/>
        </w:numPr>
        <w:ind w:firstLine="420"/>
      </w:pPr>
      <w:r>
        <w:rPr>
          <w:rFonts w:hint="eastAsia"/>
        </w:rPr>
        <w:t>家清小家电生产商应适用本方法学；</w:t>
      </w:r>
    </w:p>
    <w:p w14:paraId="3F0CA80A" w14:textId="28CDF693" w:rsidR="008B2D6F" w:rsidRDefault="008B5EF8">
      <w:pPr>
        <w:numPr>
          <w:ilvl w:val="0"/>
          <w:numId w:val="10"/>
        </w:numPr>
        <w:ind w:firstLine="420"/>
      </w:pPr>
      <w:r>
        <w:rPr>
          <w:rFonts w:hint="eastAsia"/>
        </w:rPr>
        <w:t>家清小家电生产商可记录设备使用数据；</w:t>
      </w:r>
    </w:p>
    <w:p w14:paraId="63975602" w14:textId="574EE6EC" w:rsidR="008B2D6F" w:rsidRDefault="00000000">
      <w:pPr>
        <w:numPr>
          <w:ilvl w:val="0"/>
          <w:numId w:val="10"/>
        </w:numPr>
        <w:ind w:firstLine="420"/>
      </w:pPr>
      <w:r>
        <w:rPr>
          <w:rFonts w:hint="eastAsia"/>
        </w:rPr>
        <w:t>单台</w:t>
      </w:r>
      <w:r w:rsidR="008B5EF8">
        <w:rPr>
          <w:rFonts w:hint="eastAsia"/>
        </w:rPr>
        <w:t>家清</w:t>
      </w:r>
      <w:r>
        <w:rPr>
          <w:rFonts w:hint="eastAsia"/>
        </w:rPr>
        <w:t>小家电使用数据被记录的时间跨度至少为一年。</w:t>
      </w:r>
    </w:p>
    <w:p w14:paraId="3FCB6FE1" w14:textId="77777777" w:rsidR="008B2D6F" w:rsidRDefault="00000000">
      <w:pPr>
        <w:spacing w:beforeLines="30" w:before="93"/>
        <w:ind w:firstLine="422"/>
        <w:rPr>
          <w:rFonts w:cs="Times New Roman"/>
          <w:b/>
          <w:bCs/>
        </w:rPr>
      </w:pPr>
      <w:r>
        <w:rPr>
          <w:rFonts w:cs="Times New Roman" w:hint="eastAsia"/>
          <w:b/>
          <w:bCs/>
        </w:rPr>
        <w:t>步骤</w:t>
      </w:r>
      <w:r>
        <w:rPr>
          <w:rFonts w:cs="Times New Roman" w:hint="eastAsia"/>
          <w:b/>
          <w:bCs/>
        </w:rPr>
        <w:t>2</w:t>
      </w:r>
      <w:r>
        <w:rPr>
          <w:rFonts w:cs="Times New Roman" w:hint="eastAsia"/>
          <w:b/>
          <w:bCs/>
        </w:rPr>
        <w:t>：分层抽样</w:t>
      </w:r>
    </w:p>
    <w:p w14:paraId="7A8FECD1" w14:textId="77777777" w:rsidR="008B2D6F" w:rsidRDefault="00000000">
      <w:pPr>
        <w:numPr>
          <w:ilvl w:val="0"/>
          <w:numId w:val="11"/>
        </w:numPr>
        <w:ind w:firstLine="420"/>
      </w:pPr>
      <w:r>
        <w:rPr>
          <w:rFonts w:hint="eastAsia"/>
        </w:rPr>
        <w:t>确定目标样本数量至少为</w:t>
      </w:r>
      <w:r>
        <w:rPr>
          <w:rFonts w:hint="eastAsia"/>
        </w:rPr>
        <w:t>60</w:t>
      </w:r>
      <w:r>
        <w:rPr>
          <w:rFonts w:hint="eastAsia"/>
        </w:rPr>
        <w:t>；</w:t>
      </w:r>
    </w:p>
    <w:p w14:paraId="7E7D0535" w14:textId="77777777" w:rsidR="008B2D6F" w:rsidRDefault="00000000">
      <w:pPr>
        <w:numPr>
          <w:ilvl w:val="0"/>
          <w:numId w:val="11"/>
        </w:numPr>
        <w:ind w:firstLine="420"/>
      </w:pPr>
      <w:r>
        <w:rPr>
          <w:rFonts w:hint="eastAsia"/>
        </w:rPr>
        <w:t>对同一生产商下，用户持续使用且使用数据可被记录的各</w:t>
      </w:r>
      <w:r>
        <w:rPr>
          <w:rFonts w:hint="eastAsia"/>
        </w:rPr>
        <w:t>SPU</w:t>
      </w:r>
      <w:r>
        <w:rPr>
          <w:rFonts w:hint="eastAsia"/>
        </w:rPr>
        <w:t>做描述性统计，得出各</w:t>
      </w:r>
      <w:r>
        <w:rPr>
          <w:rFonts w:hint="eastAsia"/>
        </w:rPr>
        <w:t>SPU</w:t>
      </w:r>
      <w:r>
        <w:rPr>
          <w:rFonts w:hint="eastAsia"/>
        </w:rPr>
        <w:t>的使用占比；</w:t>
      </w:r>
    </w:p>
    <w:p w14:paraId="1D3DC90D" w14:textId="77777777" w:rsidR="008B2D6F" w:rsidRDefault="00000000">
      <w:pPr>
        <w:numPr>
          <w:ilvl w:val="0"/>
          <w:numId w:val="11"/>
        </w:numPr>
        <w:ind w:firstLine="420"/>
      </w:pPr>
      <w:r>
        <w:rPr>
          <w:rFonts w:hint="eastAsia"/>
        </w:rPr>
        <w:t>以</w:t>
      </w:r>
      <w:r>
        <w:rPr>
          <w:rFonts w:hint="eastAsia"/>
        </w:rPr>
        <w:t>SPU</w:t>
      </w:r>
      <w:r>
        <w:rPr>
          <w:rFonts w:hint="eastAsia"/>
        </w:rPr>
        <w:t>作为分层抽样的层，按</w:t>
      </w:r>
      <w:r>
        <w:rPr>
          <w:rFonts w:hint="eastAsia"/>
        </w:rPr>
        <w:t>b</w:t>
      </w:r>
      <w:r>
        <w:rPr>
          <w:rFonts w:hint="eastAsia"/>
        </w:rPr>
        <w:t>）中的占比，确定每层的抽样数量；</w:t>
      </w:r>
    </w:p>
    <w:p w14:paraId="6656C8DE" w14:textId="77777777" w:rsidR="008B2D6F" w:rsidRDefault="00000000">
      <w:pPr>
        <w:numPr>
          <w:ilvl w:val="0"/>
          <w:numId w:val="11"/>
        </w:numPr>
        <w:ind w:firstLine="420"/>
      </w:pPr>
      <w:r>
        <w:rPr>
          <w:rFonts w:hint="eastAsia"/>
        </w:rPr>
        <w:t>在层中运用简单随机抽样，抽取样本单位。</w:t>
      </w:r>
    </w:p>
    <w:p w14:paraId="2A64E1FD" w14:textId="77777777" w:rsidR="008B2D6F" w:rsidRDefault="00000000">
      <w:pPr>
        <w:spacing w:beforeLines="30" w:before="93"/>
        <w:ind w:firstLine="422"/>
        <w:rPr>
          <w:rFonts w:cs="Times New Roman"/>
          <w:b/>
          <w:bCs/>
        </w:rPr>
      </w:pPr>
      <w:r>
        <w:rPr>
          <w:rFonts w:cs="Times New Roman" w:hint="eastAsia"/>
          <w:b/>
          <w:bCs/>
        </w:rPr>
        <w:t>步骤</w:t>
      </w:r>
      <w:r>
        <w:rPr>
          <w:rFonts w:cs="Times New Roman" w:hint="eastAsia"/>
          <w:b/>
          <w:bCs/>
        </w:rPr>
        <w:t>3</w:t>
      </w:r>
      <w:r>
        <w:rPr>
          <w:rFonts w:cs="Times New Roman" w:hint="eastAsia"/>
          <w:b/>
          <w:bCs/>
        </w:rPr>
        <w:t>：计算样本工况电耗与额定电耗的关系</w:t>
      </w:r>
    </w:p>
    <w:p w14:paraId="7B3E6B9E" w14:textId="77777777" w:rsidR="008B2D6F" w:rsidRDefault="00000000">
      <w:pPr>
        <w:ind w:firstLine="420"/>
        <w:rPr>
          <w:rFonts w:hAnsi="Cambria Math"/>
        </w:rPr>
      </w:pPr>
      <w:r>
        <w:rPr>
          <w:rFonts w:hint="eastAsia"/>
        </w:rPr>
        <w:t>计算每个样本的工况调整系数</w:t>
      </w:r>
      <m:oMath>
        <m:sSub>
          <m:sSubPr>
            <m:ctrlPr>
              <w:rPr>
                <w:rFonts w:ascii="Cambria Math" w:hAnsi="Cambria Math"/>
                <w:i/>
                <w:iCs/>
              </w:rPr>
            </m:ctrlPr>
          </m:sSubPr>
          <m:e>
            <m:r>
              <w:rPr>
                <w:rFonts w:ascii="Cambria Math" w:hAnsi="Cambria Math"/>
              </w:rPr>
              <m:t>adj</m:t>
            </m:r>
          </m:e>
          <m:sub>
            <m:r>
              <w:rPr>
                <w:rFonts w:ascii="Cambria Math" w:hAnsi="Cambria Math"/>
              </w:rPr>
              <m:t>working,m</m:t>
            </m:r>
          </m:sub>
        </m:sSub>
      </m:oMath>
      <w:r>
        <w:rPr>
          <w:rFonts w:hAnsi="Cambria Math" w:hint="eastAsia"/>
        </w:rPr>
        <w:t>：</w:t>
      </w:r>
    </w:p>
    <w:p w14:paraId="24B37BE5" w14:textId="77777777" w:rsidR="008B2D6F" w:rsidRDefault="00000000">
      <w:pPr>
        <w:ind w:firstLine="420"/>
        <w:rPr>
          <w:rFonts w:hAnsi="Cambria Math"/>
          <w:iCs/>
        </w:rPr>
      </w:pPr>
      <m:oMathPara>
        <m:oMath>
          <m:sSub>
            <m:sSubPr>
              <m:ctrlPr>
                <w:rPr>
                  <w:rFonts w:ascii="Cambria Math" w:hAnsi="Cambria Math"/>
                  <w:i/>
                  <w:iCs/>
                </w:rPr>
              </m:ctrlPr>
            </m:sSubPr>
            <m:e>
              <m:r>
                <w:rPr>
                  <w:rFonts w:ascii="Cambria Math" w:hAnsi="Cambria Math"/>
                </w:rPr>
                <m:t>adj</m:t>
              </m:r>
            </m:e>
            <m:sub>
              <m:r>
                <w:rPr>
                  <w:rFonts w:ascii="Cambria Math" w:hAnsi="Cambria Math"/>
                </w:rPr>
                <m:t>working,m</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EC</m:t>
                  </m:r>
                </m:e>
                <m:sub>
                  <m:r>
                    <w:rPr>
                      <w:rFonts w:ascii="Cambria Math" w:hAnsi="Cambria Math"/>
                    </w:rPr>
                    <m:t>working,m</m:t>
                  </m:r>
                </m:sub>
              </m:sSub>
            </m:num>
            <m:den>
              <m:sSub>
                <m:sSubPr>
                  <m:ctrlPr>
                    <w:rPr>
                      <w:rFonts w:ascii="Cambria Math" w:hAnsi="Cambria Math"/>
                      <w:i/>
                      <w:iCs/>
                    </w:rPr>
                  </m:ctrlPr>
                </m:sSubPr>
                <m:e>
                  <m:r>
                    <w:rPr>
                      <w:rFonts w:ascii="Cambria Math" w:hAnsi="Cambria Math"/>
                    </w:rPr>
                    <m:t>EC</m:t>
                  </m:r>
                </m:e>
                <m:sub>
                  <m:r>
                    <w:rPr>
                      <w:rFonts w:ascii="Cambria Math" w:hAnsi="Cambria Math"/>
                    </w:rPr>
                    <m:t>rating,m</m:t>
                  </m:r>
                </m:sub>
              </m:sSub>
            </m:den>
          </m:f>
        </m:oMath>
      </m:oMathPara>
    </w:p>
    <w:p w14:paraId="14A4BE76" w14:textId="77777777" w:rsidR="008B2D6F" w:rsidRDefault="00000000">
      <w:pPr>
        <w:ind w:firstLine="420"/>
      </w:pPr>
      <w:r>
        <w:rPr>
          <w:rFonts w:hint="eastAsia"/>
        </w:rPr>
        <w:t>其中：</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630"/>
        <w:gridCol w:w="7221"/>
      </w:tblGrid>
      <w:tr w:rsidR="008B2D6F" w14:paraId="4C6DEF70" w14:textId="77777777">
        <w:trPr>
          <w:trHeight w:val="57"/>
        </w:trPr>
        <w:tc>
          <w:tcPr>
            <w:tcW w:w="1197" w:type="dxa"/>
            <w:vAlign w:val="center"/>
          </w:tcPr>
          <w:p w14:paraId="0F2B662C" w14:textId="77777777" w:rsidR="008B2D6F" w:rsidRDefault="00000000">
            <w:pPr>
              <w:ind w:firstLineChars="0" w:firstLine="0"/>
              <w:jc w:val="right"/>
              <w:rPr>
                <w:rFonts w:ascii="Cambria Math" w:hAnsi="Cambria Math" w:cs="Times New Roman"/>
                <w:i/>
                <w:iCs/>
                <w:sz w:val="18"/>
                <w:szCs w:val="18"/>
              </w:rPr>
            </w:pPr>
            <m:oMathPara>
              <m:oMath>
                <m:sSub>
                  <m:sSubPr>
                    <m:ctrlPr>
                      <w:rPr>
                        <w:rFonts w:ascii="Cambria Math" w:hAnsi="Cambria Math"/>
                        <w:i/>
                        <w:iCs/>
                        <w:sz w:val="18"/>
                        <w:szCs w:val="18"/>
                      </w:rPr>
                    </m:ctrlPr>
                  </m:sSubPr>
                  <m:e>
                    <m:r>
                      <w:rPr>
                        <w:rFonts w:ascii="Cambria Math" w:hAnsi="Cambria Math"/>
                        <w:sz w:val="18"/>
                        <w:szCs w:val="18"/>
                      </w:rPr>
                      <m:t>adj</m:t>
                    </m:r>
                  </m:e>
                  <m:sub>
                    <m:r>
                      <w:rPr>
                        <w:rFonts w:ascii="Cambria Math" w:hAnsi="Cambria Math"/>
                        <w:sz w:val="18"/>
                        <w:szCs w:val="18"/>
                      </w:rPr>
                      <m:t>working,m</m:t>
                    </m:r>
                  </m:sub>
                </m:sSub>
              </m:oMath>
            </m:oMathPara>
          </w:p>
        </w:tc>
        <w:tc>
          <w:tcPr>
            <w:tcW w:w="638" w:type="dxa"/>
            <w:vAlign w:val="center"/>
          </w:tcPr>
          <w:p w14:paraId="0EFB6D65"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429" w:type="dxa"/>
            <w:vAlign w:val="center"/>
          </w:tcPr>
          <w:p w14:paraId="5EA07323" w14:textId="77777777" w:rsidR="008B2D6F" w:rsidRDefault="00000000">
            <w:pPr>
              <w:ind w:firstLineChars="0" w:firstLine="0"/>
              <w:rPr>
                <w:rFonts w:cs="Times New Roman"/>
                <w:sz w:val="18"/>
                <w:szCs w:val="18"/>
              </w:rPr>
            </w:pPr>
            <w:r>
              <w:rPr>
                <w:rFonts w:cs="Times New Roman" w:hint="eastAsia"/>
                <w:sz w:val="18"/>
                <w:szCs w:val="18"/>
              </w:rPr>
              <w:t>样本</w:t>
            </w:r>
            <m:oMath>
              <m:r>
                <w:rPr>
                  <w:rFonts w:ascii="Cambria Math" w:hAnsi="Cambria Math" w:cs="Times New Roman"/>
                  <w:sz w:val="18"/>
                  <w:szCs w:val="18"/>
                </w:rPr>
                <m:t>m</m:t>
              </m:r>
            </m:oMath>
            <w:r>
              <w:rPr>
                <w:rFonts w:cs="Times New Roman" w:hint="eastAsia"/>
                <w:sz w:val="18"/>
                <w:szCs w:val="18"/>
              </w:rPr>
              <w:t>的工况调整系数，无量纲；</w:t>
            </w:r>
          </w:p>
        </w:tc>
      </w:tr>
      <w:tr w:rsidR="008B2D6F" w14:paraId="40EC4DDB" w14:textId="77777777">
        <w:trPr>
          <w:trHeight w:val="57"/>
        </w:trPr>
        <w:tc>
          <w:tcPr>
            <w:tcW w:w="1197" w:type="dxa"/>
            <w:vAlign w:val="center"/>
          </w:tcPr>
          <w:p w14:paraId="308780D8" w14:textId="77777777" w:rsidR="008B2D6F" w:rsidRDefault="00000000">
            <w:pPr>
              <w:ind w:firstLineChars="0" w:firstLine="0"/>
              <w:jc w:val="right"/>
              <w:rPr>
                <w:rFonts w:ascii="Cambria Math" w:hAnsi="Cambria Math" w:cs="Times New Roman"/>
                <w:i/>
                <w:iCs/>
                <w:sz w:val="18"/>
                <w:szCs w:val="18"/>
              </w:rPr>
            </w:pPr>
            <m:oMathPara>
              <m:oMath>
                <m:sSub>
                  <m:sSubPr>
                    <m:ctrlPr>
                      <w:rPr>
                        <w:rFonts w:ascii="Cambria Math" w:hAnsi="Cambria Math"/>
                        <w:i/>
                        <w:iCs/>
                        <w:sz w:val="18"/>
                        <w:szCs w:val="18"/>
                      </w:rPr>
                    </m:ctrlPr>
                  </m:sSubPr>
                  <m:e>
                    <m:r>
                      <w:rPr>
                        <w:rFonts w:ascii="Cambria Math" w:hAnsi="Cambria Math"/>
                        <w:sz w:val="18"/>
                        <w:szCs w:val="18"/>
                      </w:rPr>
                      <m:t>EC</m:t>
                    </m:r>
                  </m:e>
                  <m:sub>
                    <m:r>
                      <w:rPr>
                        <w:rFonts w:ascii="Cambria Math" w:hAnsi="Cambria Math"/>
                        <w:sz w:val="18"/>
                        <w:szCs w:val="18"/>
                      </w:rPr>
                      <m:t>working,m</m:t>
                    </m:r>
                  </m:sub>
                </m:sSub>
              </m:oMath>
            </m:oMathPara>
          </w:p>
        </w:tc>
        <w:tc>
          <w:tcPr>
            <w:tcW w:w="638" w:type="dxa"/>
            <w:vAlign w:val="center"/>
          </w:tcPr>
          <w:p w14:paraId="59669A2F"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429" w:type="dxa"/>
            <w:vAlign w:val="center"/>
          </w:tcPr>
          <w:p w14:paraId="5035F45C" w14:textId="77777777" w:rsidR="008B2D6F" w:rsidRDefault="00000000">
            <w:pPr>
              <w:ind w:firstLineChars="0" w:firstLine="0"/>
              <w:rPr>
                <w:rFonts w:cs="Times New Roman"/>
                <w:sz w:val="18"/>
                <w:szCs w:val="18"/>
              </w:rPr>
            </w:pPr>
            <w:r>
              <w:rPr>
                <w:rFonts w:cs="Times New Roman" w:hint="eastAsia"/>
                <w:sz w:val="18"/>
                <w:szCs w:val="18"/>
              </w:rPr>
              <w:t>样本</w:t>
            </w:r>
            <m:oMath>
              <m:r>
                <w:rPr>
                  <w:rFonts w:ascii="Cambria Math" w:hAnsi="Cambria Math" w:cs="Times New Roman"/>
                  <w:sz w:val="18"/>
                  <w:szCs w:val="18"/>
                </w:rPr>
                <m:t>m</m:t>
              </m:r>
            </m:oMath>
            <w:r>
              <w:rPr>
                <w:rFonts w:hAnsi="Cambria Math" w:cs="Times New Roman" w:hint="eastAsia"/>
                <w:sz w:val="18"/>
                <w:szCs w:val="18"/>
              </w:rPr>
              <w:t>的年实际耗电量，</w:t>
            </w:r>
            <w:r>
              <w:rPr>
                <w:rFonts w:cs="Times New Roman" w:hint="eastAsia"/>
                <w:sz w:val="18"/>
                <w:szCs w:val="18"/>
              </w:rPr>
              <w:t>单位为度（</w:t>
            </w:r>
            <w:r>
              <w:rPr>
                <w:rFonts w:cs="Times New Roman" w:hint="eastAsia"/>
                <w:sz w:val="18"/>
                <w:szCs w:val="18"/>
              </w:rPr>
              <w:t>kWh</w:t>
            </w:r>
            <w:r>
              <w:rPr>
                <w:rFonts w:cs="Times New Roman" w:hint="eastAsia"/>
                <w:sz w:val="18"/>
                <w:szCs w:val="18"/>
              </w:rPr>
              <w:t>）</w:t>
            </w:r>
            <w:r>
              <w:rPr>
                <w:rFonts w:hAnsi="Cambria Math" w:cs="Times New Roman" w:hint="eastAsia"/>
                <w:sz w:val="18"/>
                <w:szCs w:val="18"/>
              </w:rPr>
              <w:t>；</w:t>
            </w:r>
          </w:p>
        </w:tc>
      </w:tr>
      <w:tr w:rsidR="008B2D6F" w14:paraId="4B1079DE" w14:textId="77777777">
        <w:trPr>
          <w:trHeight w:val="57"/>
        </w:trPr>
        <w:tc>
          <w:tcPr>
            <w:tcW w:w="1197" w:type="dxa"/>
            <w:vAlign w:val="center"/>
          </w:tcPr>
          <w:p w14:paraId="44739BA2" w14:textId="77777777" w:rsidR="008B2D6F" w:rsidRDefault="00000000">
            <w:pPr>
              <w:ind w:firstLineChars="0" w:firstLine="0"/>
              <w:rPr>
                <w:rFonts w:ascii="Cambria Math" w:hAnsi="Cambria Math" w:cs="Times New Roman"/>
                <w:i/>
                <w:iCs/>
                <w:sz w:val="18"/>
                <w:szCs w:val="18"/>
              </w:rPr>
            </w:pPr>
            <m:oMathPara>
              <m:oMath>
                <m:sSub>
                  <m:sSubPr>
                    <m:ctrlPr>
                      <w:rPr>
                        <w:rFonts w:ascii="Cambria Math" w:hAnsi="Cambria Math"/>
                        <w:i/>
                        <w:iCs/>
                        <w:sz w:val="18"/>
                        <w:szCs w:val="18"/>
                      </w:rPr>
                    </m:ctrlPr>
                  </m:sSubPr>
                  <m:e>
                    <m:r>
                      <w:rPr>
                        <w:rFonts w:ascii="Cambria Math" w:hAnsi="Cambria Math"/>
                        <w:sz w:val="18"/>
                        <w:szCs w:val="18"/>
                      </w:rPr>
                      <m:t>EC</m:t>
                    </m:r>
                  </m:e>
                  <m:sub>
                    <m:r>
                      <w:rPr>
                        <w:rFonts w:ascii="Cambria Math" w:hAnsi="Cambria Math"/>
                        <w:sz w:val="18"/>
                        <w:szCs w:val="18"/>
                      </w:rPr>
                      <m:t>rating,m</m:t>
                    </m:r>
                  </m:sub>
                </m:sSub>
              </m:oMath>
            </m:oMathPara>
          </w:p>
        </w:tc>
        <w:tc>
          <w:tcPr>
            <w:tcW w:w="638" w:type="dxa"/>
            <w:vAlign w:val="center"/>
          </w:tcPr>
          <w:p w14:paraId="22265DDC" w14:textId="77777777" w:rsidR="008B2D6F" w:rsidRDefault="00000000">
            <w:pPr>
              <w:ind w:firstLineChars="0" w:firstLine="0"/>
              <w:jc w:val="center"/>
              <w:rPr>
                <w:rFonts w:cs="Times New Roman"/>
                <w:i/>
                <w:iCs/>
                <w:position w:val="-34"/>
                <w:sz w:val="18"/>
                <w:szCs w:val="18"/>
              </w:rPr>
            </w:pPr>
            <w:r>
              <w:rPr>
                <w:rFonts w:cs="Times New Roman"/>
                <w:sz w:val="18"/>
                <w:szCs w:val="18"/>
              </w:rPr>
              <w:t>——</w:t>
            </w:r>
          </w:p>
        </w:tc>
        <w:tc>
          <w:tcPr>
            <w:tcW w:w="7429" w:type="dxa"/>
            <w:vAlign w:val="center"/>
          </w:tcPr>
          <w:p w14:paraId="34EB89C1" w14:textId="77777777" w:rsidR="008B2D6F" w:rsidRDefault="00000000">
            <w:pPr>
              <w:ind w:firstLineChars="0" w:firstLine="0"/>
              <w:rPr>
                <w:rFonts w:cs="Times New Roman"/>
                <w:sz w:val="18"/>
                <w:szCs w:val="18"/>
              </w:rPr>
            </w:pPr>
            <w:r>
              <w:rPr>
                <w:rFonts w:cs="Times New Roman" w:hint="eastAsia"/>
                <w:sz w:val="18"/>
                <w:szCs w:val="18"/>
              </w:rPr>
              <w:t>以额定值计算的，样本</w:t>
            </w:r>
            <m:oMath>
              <m:r>
                <w:rPr>
                  <w:rFonts w:ascii="Cambria Math" w:hAnsi="Cambria Math" w:cs="Times New Roman"/>
                  <w:sz w:val="18"/>
                  <w:szCs w:val="18"/>
                </w:rPr>
                <m:t>m</m:t>
              </m:r>
            </m:oMath>
            <w:r>
              <w:rPr>
                <w:rFonts w:hAnsi="Cambria Math" w:cs="Times New Roman" w:hint="eastAsia"/>
                <w:sz w:val="18"/>
                <w:szCs w:val="18"/>
              </w:rPr>
              <w:t>的年度耗电量，</w:t>
            </w:r>
            <w:r>
              <w:rPr>
                <w:rFonts w:cs="Times New Roman" w:hint="eastAsia"/>
                <w:sz w:val="18"/>
                <w:szCs w:val="18"/>
              </w:rPr>
              <w:t>单位为度（</w:t>
            </w:r>
            <w:r>
              <w:rPr>
                <w:rFonts w:cs="Times New Roman" w:hint="eastAsia"/>
                <w:sz w:val="18"/>
                <w:szCs w:val="18"/>
              </w:rPr>
              <w:t>kWh</w:t>
            </w:r>
            <w:r>
              <w:rPr>
                <w:rFonts w:cs="Times New Roman" w:hint="eastAsia"/>
                <w:sz w:val="18"/>
                <w:szCs w:val="18"/>
              </w:rPr>
              <w:t>）。</w:t>
            </w:r>
          </w:p>
        </w:tc>
      </w:tr>
    </w:tbl>
    <w:p w14:paraId="522021CC" w14:textId="77777777" w:rsidR="008B2D6F" w:rsidRDefault="00000000">
      <w:pPr>
        <w:spacing w:beforeLines="30" w:before="93"/>
        <w:ind w:firstLine="422"/>
        <w:rPr>
          <w:rFonts w:cs="Times New Roman"/>
          <w:b/>
          <w:bCs/>
        </w:rPr>
      </w:pPr>
      <w:r>
        <w:rPr>
          <w:rFonts w:cs="Times New Roman" w:hint="eastAsia"/>
          <w:b/>
          <w:bCs/>
        </w:rPr>
        <w:t>步骤</w:t>
      </w:r>
      <w:r>
        <w:rPr>
          <w:rFonts w:cs="Times New Roman" w:hint="eastAsia"/>
          <w:b/>
          <w:bCs/>
        </w:rPr>
        <w:t>4</w:t>
      </w:r>
      <w:r>
        <w:rPr>
          <w:rFonts w:cs="Times New Roman" w:hint="eastAsia"/>
          <w:b/>
          <w:bCs/>
        </w:rPr>
        <w:t>：对总体均值做区间估计</w:t>
      </w:r>
    </w:p>
    <w:p w14:paraId="35BD7B62" w14:textId="77777777" w:rsidR="008B2D6F" w:rsidRDefault="00000000">
      <w:pPr>
        <w:ind w:firstLine="420"/>
      </w:pPr>
      <w:r>
        <w:rPr>
          <w:rFonts w:hint="eastAsia"/>
        </w:rPr>
        <w:t>在</w:t>
      </w:r>
      <w:r>
        <w:rPr>
          <w:rFonts w:hint="eastAsia"/>
        </w:rPr>
        <w:t>95%</w:t>
      </w:r>
      <w:r>
        <w:rPr>
          <w:rFonts w:hint="eastAsia"/>
        </w:rPr>
        <w:t>的置信度下，对总体均值做区间估计，工况调整系数</w:t>
      </w:r>
      <m:oMath>
        <m:sSub>
          <m:sSubPr>
            <m:ctrlPr>
              <w:rPr>
                <w:rFonts w:ascii="Cambria Math" w:hAnsi="Cambria Math"/>
                <w:i/>
                <w:iCs/>
              </w:rPr>
            </m:ctrlPr>
          </m:sSubPr>
          <m:e>
            <m:r>
              <w:rPr>
                <w:rFonts w:ascii="Cambria Math" w:hAnsi="Cambria Math"/>
              </w:rPr>
              <m:t>adj</m:t>
            </m:r>
          </m:e>
          <m:sub>
            <m:r>
              <w:rPr>
                <w:rFonts w:ascii="Cambria Math" w:hAnsi="Cambria Math"/>
              </w:rPr>
              <m:t>working</m:t>
            </m:r>
          </m:sub>
        </m:sSub>
      </m:oMath>
      <w:r>
        <w:rPr>
          <w:rFonts w:hAnsi="Cambria Math" w:hint="eastAsia"/>
        </w:rPr>
        <w:t>按如下方式</w:t>
      </w:r>
      <w:r>
        <w:rPr>
          <w:rFonts w:hint="eastAsia"/>
        </w:rPr>
        <w:t>取值。</w:t>
      </w:r>
    </w:p>
    <w:p w14:paraId="41332423" w14:textId="77777777" w:rsidR="008B2D6F" w:rsidRDefault="00000000">
      <w:pPr>
        <w:pStyle w:val="3"/>
        <w:spacing w:before="62" w:after="62"/>
      </w:pPr>
      <m:oMathPara>
        <m:oMath>
          <m:r>
            <w:rPr>
              <w:rFonts w:ascii="Cambria Math" w:hAnsi="Cambria Math" w:cs="Cambria Math"/>
            </w:rPr>
            <m:t>lb</m:t>
          </m:r>
          <m:r>
            <m:rPr>
              <m:sty m:val="p"/>
            </m:rPr>
            <w:rPr>
              <w:rFonts w:ascii="Cambria Math" w:hAnsi="Cambria Math" w:cs="Cambria Math"/>
            </w:rPr>
            <m:t>=</m:t>
          </m:r>
          <m:acc>
            <m:accPr>
              <m:chr m:val="̅"/>
              <m:ctrlPr>
                <w:rPr>
                  <w:rFonts w:ascii="Cambria Math" w:hAnsi="Cambria Math" w:cs="Cambria Math"/>
                  <w:i/>
                </w:rPr>
              </m:ctrlPr>
            </m:accPr>
            <m:e>
              <m:sSub>
                <m:sSubPr>
                  <m:ctrlPr>
                    <w:rPr>
                      <w:rFonts w:ascii="Cambria Math" w:hAnsi="Cambria Math"/>
                      <w:i/>
                      <w:iCs/>
                    </w:rPr>
                  </m:ctrlPr>
                </m:sSubPr>
                <m:e>
                  <m:r>
                    <w:rPr>
                      <w:rFonts w:ascii="Cambria Math" w:hAnsi="Cambria Math"/>
                    </w:rPr>
                    <m:t>adj</m:t>
                  </m:r>
                </m:e>
                <m:sub>
                  <m:r>
                    <w:rPr>
                      <w:rFonts w:ascii="Cambria Math" w:hAnsi="Cambria Math"/>
                    </w:rPr>
                    <m:t>working,m</m:t>
                  </m:r>
                </m:sub>
              </m:sSub>
            </m:e>
          </m:acc>
          <m:r>
            <w:rPr>
              <w:rFonts w:ascii="Cambria Math" w:hAnsi="Cambria Math" w:cs="Cambria Math"/>
            </w:rPr>
            <m:t>-</m:t>
          </m:r>
          <m:sSub>
            <m:sSubPr>
              <m:ctrlPr>
                <w:rPr>
                  <w:rFonts w:ascii="Cambria Math" w:hAnsi="Cambria Math" w:cs="Cambria Math"/>
                  <w:i/>
                </w:rPr>
              </m:ctrlPr>
            </m:sSubPr>
            <m:e>
              <m:r>
                <w:rPr>
                  <w:rFonts w:ascii="Cambria Math" w:hAnsi="Cambria Math" w:cs="Cambria Math"/>
                </w:rPr>
                <m:t>z</m:t>
              </m:r>
            </m:e>
            <m:sub>
              <m:r>
                <w:rPr>
                  <w:rFonts w:ascii="Cambria Math" w:hAnsi="Cambria Math" w:cs="Cambria Math"/>
                </w:rPr>
                <m:t>α/2</m:t>
              </m:r>
            </m:sub>
          </m:sSub>
          <m:f>
            <m:fPr>
              <m:ctrlPr>
                <w:rPr>
                  <w:rFonts w:ascii="Cambria Math" w:hAnsi="Cambria Math" w:cs="Cambria Math"/>
                  <w:i/>
                </w:rPr>
              </m:ctrlPr>
            </m:fPr>
            <m:num>
              <m:r>
                <w:rPr>
                  <w:rFonts w:ascii="Cambria Math" w:hAnsi="Cambria Math" w:cs="Cambria Math"/>
                </w:rPr>
                <m:t>s</m:t>
              </m:r>
            </m:num>
            <m:den>
              <m:rad>
                <m:radPr>
                  <m:degHide m:val="1"/>
                  <m:ctrlPr>
                    <w:rPr>
                      <w:rFonts w:ascii="Cambria Math" w:hAnsi="Cambria Math" w:cs="Cambria Math"/>
                      <w:i/>
                    </w:rPr>
                  </m:ctrlPr>
                </m:radPr>
                <m:deg/>
                <m:e>
                  <m:r>
                    <w:rPr>
                      <w:rFonts w:ascii="Cambria Math" w:hAnsi="Cambria Math" w:cs="Cambria Math"/>
                    </w:rPr>
                    <m:t>n</m:t>
                  </m:r>
                </m:e>
              </m:rad>
            </m:den>
          </m:f>
        </m:oMath>
      </m:oMathPara>
    </w:p>
    <w:bookmarkStart w:id="257" w:name="_Toc0"/>
    <w:p w14:paraId="61FE1BC5" w14:textId="77777777" w:rsidR="008B2D6F" w:rsidRDefault="00000000">
      <w:pPr>
        <w:ind w:firstLine="420"/>
        <w:rPr>
          <w:rFonts w:hAnsi="Cambria Math" w:cs="Cambria Math"/>
        </w:rPr>
      </w:pPr>
      <m:oMathPara>
        <m:oMath>
          <m:sSub>
            <m:sSubPr>
              <m:ctrlPr>
                <w:rPr>
                  <w:rFonts w:ascii="Cambria Math" w:hAnsi="Cambria Math" w:cs="Cambria Math"/>
                  <w:i/>
                </w:rPr>
              </m:ctrlPr>
            </m:sSubPr>
            <m:e>
              <m:r>
                <w:rPr>
                  <w:rFonts w:ascii="Cambria Math" w:hAnsi="Cambria Math" w:cs="Cambria Math"/>
                </w:rPr>
                <m:t>adj</m:t>
              </m:r>
            </m:e>
            <m:sub>
              <m:r>
                <w:rPr>
                  <w:rFonts w:ascii="Cambria Math" w:hAnsi="Cambria Math" w:cs="Cambria Math"/>
                </w:rPr>
                <m:t>working</m:t>
              </m:r>
            </m:sub>
          </m:sSub>
          <m:r>
            <w:rPr>
              <w:rFonts w:ascii="Cambria Math" w:hAnsi="Cambria Math" w:cs="Cambria Math"/>
            </w:rPr>
            <m:t>=</m:t>
          </m:r>
          <m:d>
            <m:dPr>
              <m:begChr m:val="{"/>
              <m:endChr m:val=""/>
              <m:ctrlPr>
                <w:rPr>
                  <w:rFonts w:ascii="Cambria Math" w:hAnsi="Cambria Math" w:cs="Cambria Math"/>
                  <w:i/>
                </w:rPr>
              </m:ctrlPr>
            </m:dPr>
            <m:e>
              <m:m>
                <m:mPr>
                  <m:mcs>
                    <m:mc>
                      <m:mcPr>
                        <m:count m:val="1"/>
                        <m:mcJc m:val="center"/>
                      </m:mcPr>
                    </m:mc>
                  </m:mcs>
                  <m:ctrlPr>
                    <w:rPr>
                      <w:rFonts w:ascii="Cambria Math" w:hAnsi="Cambria Math" w:cs="Cambria Math"/>
                      <w:i/>
                    </w:rPr>
                  </m:ctrlPr>
                </m:mPr>
                <m:mr>
                  <m:e>
                    <m:r>
                      <w:rPr>
                        <w:rFonts w:ascii="Cambria Math" w:hAnsi="Cambria Math" w:cs="Cambria Math"/>
                      </w:rPr>
                      <m:t>lb</m:t>
                    </m:r>
                    <m:r>
                      <m:rPr>
                        <m:sty m:val="p"/>
                      </m:rPr>
                      <w:rPr>
                        <w:rFonts w:ascii="Cambria Math" w:hAnsi="Cambria Math" w:cs="Cambria Math" w:hint="eastAsia"/>
                      </w:rPr>
                      <m:t>，若</m:t>
                    </m:r>
                    <m:r>
                      <w:rPr>
                        <w:rFonts w:ascii="Cambria Math" w:hAnsi="Cambria Math" w:cs="Cambria Math"/>
                      </w:rPr>
                      <m:t>lb&lt;1</m:t>
                    </m:r>
                  </m:e>
                </m:mr>
                <m:mr>
                  <m:e>
                    <m:r>
                      <w:rPr>
                        <w:rFonts w:ascii="Cambria Math" w:hAnsi="Cambria Math" w:cs="Cambria Math"/>
                      </w:rPr>
                      <m:t>1</m:t>
                    </m:r>
                    <m:r>
                      <m:rPr>
                        <m:sty m:val="p"/>
                      </m:rPr>
                      <w:rPr>
                        <w:rFonts w:ascii="Cambria Math" w:hAnsi="Cambria Math" w:cs="Cambria Math" w:hint="eastAsia"/>
                      </w:rPr>
                      <m:t>，若</m:t>
                    </m:r>
                    <m:r>
                      <w:rPr>
                        <w:rFonts w:ascii="Cambria Math" w:hAnsi="Cambria Math" w:cs="Cambria Math"/>
                      </w:rPr>
                      <m:t>lb≥1</m:t>
                    </m:r>
                  </m:e>
                </m:mr>
              </m:m>
            </m:e>
          </m:d>
        </m:oMath>
      </m:oMathPara>
      <w:bookmarkEnd w:id="257"/>
    </w:p>
    <w:p w14:paraId="6C7C3239" w14:textId="77777777" w:rsidR="008B2D6F" w:rsidRDefault="00000000">
      <w:pPr>
        <w:ind w:firstLine="420"/>
      </w:pPr>
      <w:r>
        <w:rPr>
          <w:rFonts w:hint="eastAsia"/>
        </w:rPr>
        <w:t>其中：</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631"/>
        <w:gridCol w:w="7221"/>
      </w:tblGrid>
      <w:tr w:rsidR="008B2D6F" w14:paraId="29B63B30" w14:textId="77777777">
        <w:trPr>
          <w:trHeight w:val="57"/>
        </w:trPr>
        <w:tc>
          <w:tcPr>
            <w:tcW w:w="1197" w:type="dxa"/>
            <w:vAlign w:val="center"/>
          </w:tcPr>
          <w:p w14:paraId="739FB6DB" w14:textId="77777777" w:rsidR="008B2D6F" w:rsidRDefault="00000000">
            <w:pPr>
              <w:ind w:firstLineChars="0" w:firstLine="0"/>
              <w:jc w:val="right"/>
              <w:rPr>
                <w:rFonts w:ascii="Cambria Math" w:hAnsi="Cambria Math" w:cs="Times New Roman"/>
                <w:i/>
                <w:iCs/>
                <w:sz w:val="18"/>
                <w:szCs w:val="18"/>
              </w:rPr>
            </w:pPr>
            <m:oMathPara>
              <m:oMath>
                <m:r>
                  <w:rPr>
                    <w:rFonts w:ascii="Cambria Math" w:hAnsi="Cambria Math" w:cs="Cambria Math"/>
                    <w:sz w:val="18"/>
                    <w:szCs w:val="18"/>
                  </w:rPr>
                  <m:t>lb</m:t>
                </m:r>
              </m:oMath>
            </m:oMathPara>
          </w:p>
        </w:tc>
        <w:tc>
          <w:tcPr>
            <w:tcW w:w="638" w:type="dxa"/>
            <w:vAlign w:val="center"/>
          </w:tcPr>
          <w:p w14:paraId="5136DD07"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429" w:type="dxa"/>
            <w:vAlign w:val="center"/>
          </w:tcPr>
          <w:p w14:paraId="40CA3DEB" w14:textId="77777777" w:rsidR="008B2D6F" w:rsidRDefault="00000000">
            <w:pPr>
              <w:ind w:firstLineChars="0" w:firstLine="0"/>
              <w:rPr>
                <w:rFonts w:cs="Times New Roman"/>
                <w:sz w:val="18"/>
                <w:szCs w:val="18"/>
              </w:rPr>
            </w:pPr>
            <w:r>
              <w:rPr>
                <w:rFonts w:cs="Times New Roman" w:hint="eastAsia"/>
                <w:sz w:val="18"/>
                <w:szCs w:val="18"/>
              </w:rPr>
              <w:t>置信下限，无量纲；</w:t>
            </w:r>
          </w:p>
        </w:tc>
      </w:tr>
      <w:tr w:rsidR="008B2D6F" w14:paraId="47707E95" w14:textId="77777777">
        <w:trPr>
          <w:trHeight w:val="57"/>
        </w:trPr>
        <w:tc>
          <w:tcPr>
            <w:tcW w:w="1197" w:type="dxa"/>
            <w:vAlign w:val="center"/>
          </w:tcPr>
          <w:p w14:paraId="4F09599B" w14:textId="77777777" w:rsidR="008B2D6F" w:rsidRDefault="00000000">
            <w:pPr>
              <w:ind w:firstLineChars="0" w:firstLine="0"/>
              <w:jc w:val="right"/>
              <w:rPr>
                <w:rFonts w:ascii="Cambria Math" w:hAnsi="Cambria Math" w:cs="Times New Roman"/>
                <w:i/>
                <w:iCs/>
                <w:sz w:val="18"/>
                <w:szCs w:val="18"/>
              </w:rPr>
            </w:pPr>
            <m:oMathPara>
              <m:oMath>
                <m:acc>
                  <m:accPr>
                    <m:chr m:val="̅"/>
                    <m:ctrlPr>
                      <w:rPr>
                        <w:rFonts w:ascii="Cambria Math" w:hAnsi="Cambria Math" w:cs="Cambria Math"/>
                        <w:i/>
                        <w:sz w:val="18"/>
                        <w:szCs w:val="18"/>
                      </w:rPr>
                    </m:ctrlPr>
                  </m:accPr>
                  <m:e>
                    <m:sSub>
                      <m:sSubPr>
                        <m:ctrlPr>
                          <w:rPr>
                            <w:rFonts w:ascii="Cambria Math" w:hAnsi="Cambria Math"/>
                            <w:i/>
                            <w:iCs/>
                            <w:sz w:val="18"/>
                            <w:szCs w:val="18"/>
                          </w:rPr>
                        </m:ctrlPr>
                      </m:sSubPr>
                      <m:e>
                        <m:r>
                          <w:rPr>
                            <w:rFonts w:ascii="Cambria Math" w:hAnsi="Cambria Math"/>
                            <w:sz w:val="18"/>
                            <w:szCs w:val="18"/>
                          </w:rPr>
                          <m:t>adj</m:t>
                        </m:r>
                      </m:e>
                      <m:sub>
                        <m:r>
                          <w:rPr>
                            <w:rFonts w:ascii="Cambria Math" w:hAnsi="Cambria Math"/>
                            <w:sz w:val="18"/>
                            <w:szCs w:val="18"/>
                          </w:rPr>
                          <m:t>working,m</m:t>
                        </m:r>
                      </m:sub>
                    </m:sSub>
                  </m:e>
                </m:acc>
              </m:oMath>
            </m:oMathPara>
          </w:p>
        </w:tc>
        <w:tc>
          <w:tcPr>
            <w:tcW w:w="638" w:type="dxa"/>
            <w:vAlign w:val="center"/>
          </w:tcPr>
          <w:p w14:paraId="34BF7FDA"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429" w:type="dxa"/>
            <w:vAlign w:val="center"/>
          </w:tcPr>
          <w:p w14:paraId="3198A14B" w14:textId="77777777" w:rsidR="008B2D6F" w:rsidRDefault="00000000">
            <w:pPr>
              <w:ind w:firstLineChars="0" w:firstLine="0"/>
              <w:rPr>
                <w:rFonts w:cs="Times New Roman"/>
                <w:sz w:val="18"/>
                <w:szCs w:val="18"/>
              </w:rPr>
            </w:pPr>
            <w:r>
              <w:rPr>
                <w:rFonts w:cs="Times New Roman" w:hint="eastAsia"/>
                <w:sz w:val="18"/>
                <w:szCs w:val="18"/>
              </w:rPr>
              <w:t>样本工况调整系数的均值，无量纲；</w:t>
            </w:r>
          </w:p>
        </w:tc>
      </w:tr>
      <w:tr w:rsidR="008B2D6F" w14:paraId="6E409BC1" w14:textId="77777777">
        <w:trPr>
          <w:trHeight w:val="57"/>
        </w:trPr>
        <w:tc>
          <w:tcPr>
            <w:tcW w:w="1197" w:type="dxa"/>
            <w:vAlign w:val="center"/>
          </w:tcPr>
          <w:p w14:paraId="41B4E6C8" w14:textId="77777777" w:rsidR="008B2D6F" w:rsidRDefault="00000000">
            <w:pPr>
              <w:ind w:firstLineChars="0" w:firstLine="0"/>
              <w:rPr>
                <w:rFonts w:ascii="Cambria Math" w:hAnsi="Cambria Math" w:cs="Times New Roman"/>
                <w:i/>
                <w:iCs/>
                <w:sz w:val="18"/>
                <w:szCs w:val="18"/>
              </w:rPr>
            </w:pPr>
            <m:oMathPara>
              <m:oMath>
                <m:sSub>
                  <m:sSubPr>
                    <m:ctrlPr>
                      <w:rPr>
                        <w:rFonts w:ascii="Cambria Math" w:hAnsi="Cambria Math" w:cs="Cambria Math"/>
                        <w:i/>
                        <w:sz w:val="18"/>
                        <w:szCs w:val="18"/>
                      </w:rPr>
                    </m:ctrlPr>
                  </m:sSubPr>
                  <m:e>
                    <m:r>
                      <w:rPr>
                        <w:rFonts w:ascii="Cambria Math" w:hAnsi="Cambria Math" w:cs="Cambria Math"/>
                        <w:sz w:val="18"/>
                        <w:szCs w:val="18"/>
                      </w:rPr>
                      <m:t>z</m:t>
                    </m:r>
                  </m:e>
                  <m:sub>
                    <m:r>
                      <w:rPr>
                        <w:rFonts w:ascii="Cambria Math" w:hAnsi="Cambria Math" w:cs="Cambria Math"/>
                        <w:sz w:val="18"/>
                        <w:szCs w:val="18"/>
                      </w:rPr>
                      <m:t>α/2</m:t>
                    </m:r>
                  </m:sub>
                </m:sSub>
              </m:oMath>
            </m:oMathPara>
          </w:p>
        </w:tc>
        <w:tc>
          <w:tcPr>
            <w:tcW w:w="638" w:type="dxa"/>
            <w:vAlign w:val="center"/>
          </w:tcPr>
          <w:p w14:paraId="54065987" w14:textId="77777777" w:rsidR="008B2D6F" w:rsidRDefault="00000000">
            <w:pPr>
              <w:ind w:firstLineChars="0" w:firstLine="0"/>
              <w:jc w:val="center"/>
              <w:rPr>
                <w:rFonts w:cs="Times New Roman"/>
                <w:i/>
                <w:iCs/>
                <w:position w:val="-34"/>
                <w:sz w:val="18"/>
                <w:szCs w:val="18"/>
              </w:rPr>
            </w:pPr>
            <w:r>
              <w:rPr>
                <w:rFonts w:cs="Times New Roman"/>
                <w:sz w:val="18"/>
                <w:szCs w:val="18"/>
              </w:rPr>
              <w:t>——</w:t>
            </w:r>
          </w:p>
        </w:tc>
        <w:tc>
          <w:tcPr>
            <w:tcW w:w="7429" w:type="dxa"/>
            <w:vAlign w:val="center"/>
          </w:tcPr>
          <w:p w14:paraId="12A565D7" w14:textId="77777777" w:rsidR="008B2D6F" w:rsidRDefault="00000000">
            <w:pPr>
              <w:ind w:firstLineChars="0" w:firstLine="0"/>
              <w:rPr>
                <w:rFonts w:cs="Times New Roman"/>
                <w:sz w:val="18"/>
                <w:szCs w:val="18"/>
              </w:rPr>
            </w:pPr>
            <w:r>
              <w:rPr>
                <w:rFonts w:cs="Times New Roman" w:hint="eastAsia"/>
                <w:sz w:val="18"/>
                <w:szCs w:val="18"/>
              </w:rPr>
              <w:t>正态分布</w:t>
            </w:r>
            <w:r>
              <w:rPr>
                <w:rFonts w:cs="Times New Roman" w:hint="eastAsia"/>
                <w:sz w:val="18"/>
                <w:szCs w:val="18"/>
              </w:rPr>
              <w:t>95%</w:t>
            </w:r>
            <w:r>
              <w:rPr>
                <w:rFonts w:cs="Times New Roman" w:hint="eastAsia"/>
                <w:sz w:val="18"/>
                <w:szCs w:val="18"/>
              </w:rPr>
              <w:t>的置信水平的</w:t>
            </w:r>
            <w:r>
              <w:rPr>
                <w:rFonts w:cs="Times New Roman" w:hint="eastAsia"/>
                <w:sz w:val="18"/>
                <w:szCs w:val="18"/>
              </w:rPr>
              <w:t>z</w:t>
            </w:r>
            <w:r>
              <w:rPr>
                <w:rFonts w:cs="Times New Roman" w:hint="eastAsia"/>
                <w:sz w:val="18"/>
                <w:szCs w:val="18"/>
              </w:rPr>
              <w:t>值，无量纲，取值为</w:t>
            </w:r>
            <w:r>
              <w:rPr>
                <w:rFonts w:cs="Times New Roman" w:hint="eastAsia"/>
                <w:sz w:val="18"/>
                <w:szCs w:val="18"/>
              </w:rPr>
              <w:t>1.96</w:t>
            </w:r>
            <w:r>
              <w:rPr>
                <w:rFonts w:cs="Times New Roman" w:hint="eastAsia"/>
                <w:sz w:val="18"/>
                <w:szCs w:val="18"/>
              </w:rPr>
              <w:t>；</w:t>
            </w:r>
          </w:p>
        </w:tc>
      </w:tr>
      <w:tr w:rsidR="008B2D6F" w14:paraId="1C91402D" w14:textId="77777777">
        <w:trPr>
          <w:trHeight w:val="57"/>
        </w:trPr>
        <w:tc>
          <w:tcPr>
            <w:tcW w:w="1197" w:type="dxa"/>
            <w:vAlign w:val="center"/>
          </w:tcPr>
          <w:p w14:paraId="3FA43339" w14:textId="77777777" w:rsidR="008B2D6F" w:rsidRDefault="00000000">
            <w:pPr>
              <w:ind w:firstLineChars="0" w:firstLine="0"/>
              <w:rPr>
                <w:rFonts w:ascii="Cambria Math" w:hAnsi="Cambria Math" w:cs="Cambria Math"/>
                <w:sz w:val="18"/>
                <w:szCs w:val="18"/>
                <w:oMath/>
              </w:rPr>
            </w:pPr>
            <m:oMathPara>
              <m:oMath>
                <m:r>
                  <w:rPr>
                    <w:rFonts w:ascii="Cambria Math" w:hAnsi="Cambria Math" w:cs="Cambria Math"/>
                    <w:sz w:val="18"/>
                    <w:szCs w:val="18"/>
                  </w:rPr>
                  <m:t>s</m:t>
                </m:r>
              </m:oMath>
            </m:oMathPara>
          </w:p>
        </w:tc>
        <w:tc>
          <w:tcPr>
            <w:tcW w:w="638" w:type="dxa"/>
            <w:vAlign w:val="center"/>
          </w:tcPr>
          <w:p w14:paraId="194DF224" w14:textId="77777777" w:rsidR="008B2D6F" w:rsidRDefault="00000000">
            <w:pPr>
              <w:ind w:firstLineChars="0" w:firstLine="0"/>
              <w:jc w:val="center"/>
              <w:rPr>
                <w:rFonts w:cs="Times New Roman"/>
                <w:sz w:val="18"/>
                <w:szCs w:val="18"/>
              </w:rPr>
            </w:pPr>
            <w:r>
              <w:rPr>
                <w:rFonts w:cs="Times New Roman"/>
                <w:sz w:val="18"/>
                <w:szCs w:val="18"/>
              </w:rPr>
              <w:t>——</w:t>
            </w:r>
          </w:p>
        </w:tc>
        <w:tc>
          <w:tcPr>
            <w:tcW w:w="7429" w:type="dxa"/>
            <w:vAlign w:val="center"/>
          </w:tcPr>
          <w:p w14:paraId="5E4F2026" w14:textId="77777777" w:rsidR="008B2D6F" w:rsidRDefault="00000000">
            <w:pPr>
              <w:ind w:firstLineChars="0" w:firstLine="0"/>
              <w:rPr>
                <w:rFonts w:cs="Times New Roman"/>
                <w:sz w:val="18"/>
                <w:szCs w:val="18"/>
              </w:rPr>
            </w:pPr>
            <w:r>
              <w:rPr>
                <w:rFonts w:cs="Times New Roman" w:hint="eastAsia"/>
                <w:sz w:val="18"/>
                <w:szCs w:val="18"/>
              </w:rPr>
              <w:t>样本工况调整系数的方差，无量纲；</w:t>
            </w:r>
          </w:p>
        </w:tc>
      </w:tr>
      <w:tr w:rsidR="008B2D6F" w14:paraId="32AED683" w14:textId="77777777">
        <w:trPr>
          <w:trHeight w:val="57"/>
        </w:trPr>
        <w:tc>
          <w:tcPr>
            <w:tcW w:w="1197" w:type="dxa"/>
            <w:vAlign w:val="center"/>
          </w:tcPr>
          <w:p w14:paraId="0B57C72E" w14:textId="77777777" w:rsidR="008B2D6F" w:rsidRDefault="00000000">
            <w:pPr>
              <w:ind w:firstLineChars="0" w:firstLine="0"/>
              <w:rPr>
                <w:rFonts w:ascii="Cambria Math" w:hAnsi="Cambria Math" w:cs="Cambria Math"/>
                <w:sz w:val="18"/>
                <w:szCs w:val="18"/>
                <w:oMath/>
              </w:rPr>
            </w:pPr>
            <m:oMathPara>
              <m:oMath>
                <m:r>
                  <w:rPr>
                    <w:rFonts w:ascii="Cambria Math" w:hAnsi="Cambria Math" w:cs="Cambria Math"/>
                    <w:sz w:val="18"/>
                    <w:szCs w:val="18"/>
                  </w:rPr>
                  <m:t>n</m:t>
                </m:r>
              </m:oMath>
            </m:oMathPara>
          </w:p>
        </w:tc>
        <w:tc>
          <w:tcPr>
            <w:tcW w:w="638" w:type="dxa"/>
            <w:vAlign w:val="center"/>
          </w:tcPr>
          <w:p w14:paraId="4180F877" w14:textId="77777777" w:rsidR="008B2D6F" w:rsidRDefault="00000000">
            <w:pPr>
              <w:ind w:firstLineChars="0" w:firstLine="0"/>
              <w:jc w:val="center"/>
              <w:rPr>
                <w:rFonts w:cs="Times New Roman"/>
                <w:sz w:val="18"/>
                <w:szCs w:val="18"/>
              </w:rPr>
            </w:pPr>
            <w:r>
              <w:rPr>
                <w:rFonts w:cs="Times New Roman"/>
                <w:sz w:val="18"/>
                <w:szCs w:val="18"/>
              </w:rPr>
              <w:t>——</w:t>
            </w:r>
          </w:p>
        </w:tc>
        <w:tc>
          <w:tcPr>
            <w:tcW w:w="7429" w:type="dxa"/>
            <w:vAlign w:val="center"/>
          </w:tcPr>
          <w:p w14:paraId="0BC8D562" w14:textId="77777777" w:rsidR="008B2D6F" w:rsidRDefault="00000000">
            <w:pPr>
              <w:ind w:firstLineChars="0" w:firstLine="0"/>
              <w:rPr>
                <w:rFonts w:cs="Times New Roman"/>
                <w:sz w:val="18"/>
                <w:szCs w:val="18"/>
              </w:rPr>
            </w:pPr>
            <w:r>
              <w:rPr>
                <w:rFonts w:cs="Times New Roman" w:hint="eastAsia"/>
                <w:sz w:val="18"/>
                <w:szCs w:val="18"/>
              </w:rPr>
              <w:t>样本量，无量纲；</w:t>
            </w:r>
          </w:p>
        </w:tc>
      </w:tr>
      <w:tr w:rsidR="008B2D6F" w14:paraId="1CF843AC" w14:textId="77777777">
        <w:trPr>
          <w:trHeight w:val="57"/>
        </w:trPr>
        <w:tc>
          <w:tcPr>
            <w:tcW w:w="1197" w:type="dxa"/>
            <w:vAlign w:val="center"/>
          </w:tcPr>
          <w:p w14:paraId="7868251F" w14:textId="77777777" w:rsidR="008B2D6F" w:rsidRDefault="00000000">
            <w:pPr>
              <w:ind w:firstLineChars="0" w:firstLine="0"/>
              <w:jc w:val="right"/>
              <w:rPr>
                <w:rFonts w:ascii="Cambria Math" w:hAnsi="Cambria Math" w:cs="Cambria Math"/>
                <w:sz w:val="18"/>
                <w:szCs w:val="18"/>
                <w:oMath/>
              </w:rPr>
            </w:pPr>
            <m:oMathPara>
              <m:oMath>
                <m:sSub>
                  <m:sSubPr>
                    <m:ctrlPr>
                      <w:rPr>
                        <w:rFonts w:ascii="Cambria Math" w:hAnsi="Cambria Math" w:cs="Cambria Math"/>
                        <w:i/>
                        <w:sz w:val="18"/>
                        <w:szCs w:val="18"/>
                      </w:rPr>
                    </m:ctrlPr>
                  </m:sSubPr>
                  <m:e>
                    <m:r>
                      <w:rPr>
                        <w:rFonts w:ascii="Cambria Math" w:hAnsi="Cambria Math" w:cs="Cambria Math"/>
                        <w:sz w:val="18"/>
                        <w:szCs w:val="18"/>
                      </w:rPr>
                      <m:t>adj</m:t>
                    </m:r>
                  </m:e>
                  <m:sub>
                    <m:r>
                      <w:rPr>
                        <w:rFonts w:ascii="Cambria Math" w:hAnsi="Cambria Math" w:cs="Cambria Math"/>
                        <w:sz w:val="18"/>
                        <w:szCs w:val="18"/>
                      </w:rPr>
                      <m:t>working</m:t>
                    </m:r>
                  </m:sub>
                </m:sSub>
              </m:oMath>
            </m:oMathPara>
          </w:p>
        </w:tc>
        <w:tc>
          <w:tcPr>
            <w:tcW w:w="638" w:type="dxa"/>
            <w:vAlign w:val="center"/>
          </w:tcPr>
          <w:p w14:paraId="4E6505AE" w14:textId="77777777" w:rsidR="008B2D6F" w:rsidRDefault="00000000">
            <w:pPr>
              <w:ind w:firstLineChars="0" w:firstLine="0"/>
              <w:jc w:val="center"/>
              <w:rPr>
                <w:rFonts w:cs="Times New Roman"/>
                <w:sz w:val="18"/>
                <w:szCs w:val="18"/>
              </w:rPr>
            </w:pPr>
            <w:r>
              <w:rPr>
                <w:rFonts w:cs="Times New Roman"/>
                <w:sz w:val="18"/>
                <w:szCs w:val="18"/>
              </w:rPr>
              <w:t>——</w:t>
            </w:r>
          </w:p>
        </w:tc>
        <w:tc>
          <w:tcPr>
            <w:tcW w:w="7429" w:type="dxa"/>
            <w:vAlign w:val="center"/>
          </w:tcPr>
          <w:p w14:paraId="1497C1F3" w14:textId="77777777" w:rsidR="008B2D6F" w:rsidRDefault="00000000">
            <w:pPr>
              <w:ind w:firstLineChars="0" w:firstLine="0"/>
              <w:rPr>
                <w:rFonts w:cs="Times New Roman"/>
                <w:sz w:val="18"/>
                <w:szCs w:val="18"/>
              </w:rPr>
            </w:pPr>
            <w:r>
              <w:rPr>
                <w:rFonts w:cs="Times New Roman" w:hint="eastAsia"/>
                <w:sz w:val="18"/>
                <w:szCs w:val="18"/>
              </w:rPr>
              <w:t>工况调整系数，无量纲。</w:t>
            </w:r>
          </w:p>
        </w:tc>
      </w:tr>
    </w:tbl>
    <w:p w14:paraId="7B48E064" w14:textId="77777777" w:rsidR="008B2D6F" w:rsidRDefault="00000000">
      <w:pPr>
        <w:ind w:firstLine="420"/>
      </w:pPr>
      <w:r>
        <w:rPr>
          <w:rFonts w:hint="eastAsia"/>
        </w:rPr>
        <w:t>取置信下限和</w:t>
      </w:r>
      <w:r>
        <w:rPr>
          <w:rFonts w:hint="eastAsia"/>
        </w:rPr>
        <w:t>1</w:t>
      </w:r>
      <w:r>
        <w:rPr>
          <w:rFonts w:hint="eastAsia"/>
        </w:rPr>
        <w:t>之间</w:t>
      </w:r>
      <w:proofErr w:type="gramStart"/>
      <w:r>
        <w:rPr>
          <w:rFonts w:hint="eastAsia"/>
        </w:rPr>
        <w:t>较小值</w:t>
      </w:r>
      <w:proofErr w:type="gramEnd"/>
      <w:r>
        <w:rPr>
          <w:rFonts w:hint="eastAsia"/>
        </w:rPr>
        <w:t>的合理性在于：此方式基于真实用户使用差异，较小的估计基准线情景的排放量，符合保守性原则。</w:t>
      </w:r>
    </w:p>
    <w:p w14:paraId="35D56466" w14:textId="77777777" w:rsidR="008B2D6F" w:rsidRDefault="00000000">
      <w:pPr>
        <w:pStyle w:val="afc"/>
        <w:ind w:firstLineChars="0" w:firstLine="420"/>
        <w:jc w:val="left"/>
        <w:rPr>
          <w:lang w:eastAsia="zh-Hans"/>
        </w:rPr>
      </w:pPr>
      <w:r>
        <w:rPr>
          <w:rFonts w:hint="eastAsia"/>
          <w:lang w:eastAsia="zh-Hans"/>
        </w:rPr>
        <w:br w:type="page"/>
      </w:r>
    </w:p>
    <w:p w14:paraId="5679717F" w14:textId="50B29F01" w:rsidR="008B2D6F" w:rsidRDefault="00000000">
      <w:pPr>
        <w:pStyle w:val="1"/>
        <w:spacing w:before="312" w:after="312"/>
      </w:pPr>
      <w:r>
        <w:rPr>
          <w:rFonts w:hint="eastAsia"/>
        </w:rPr>
        <w:lastRenderedPageBreak/>
        <w:t>附件</w:t>
      </w:r>
      <w:r>
        <w:rPr>
          <w:rFonts w:hint="eastAsia"/>
        </w:rPr>
        <w:t>3</w:t>
      </w:r>
      <w:r>
        <w:rPr>
          <w:rFonts w:hint="eastAsia"/>
        </w:rPr>
        <w:t>：技术变动系数</w:t>
      </w:r>
      <m:oMath>
        <m:r>
          <w:rPr>
            <w:rFonts w:ascii="Cambria Math" w:hAnsi="Cambria Math" w:cs="Cambria Math"/>
            <w:szCs w:val="28"/>
          </w:rPr>
          <m:t>ATD</m:t>
        </m:r>
      </m:oMath>
      <w:r>
        <w:rPr>
          <w:rFonts w:hAnsi="Cambria Math" w:hint="eastAsia"/>
          <w:szCs w:val="28"/>
        </w:rPr>
        <w:t>的计算方法</w:t>
      </w:r>
    </w:p>
    <w:p w14:paraId="0C040A2E" w14:textId="60F84C57" w:rsidR="008B2D6F" w:rsidRDefault="00000000">
      <w:pPr>
        <w:pStyle w:val="afc"/>
        <w:ind w:firstLineChars="0" w:firstLine="420"/>
        <w:jc w:val="left"/>
        <w:rPr>
          <w:rFonts w:ascii="Times New Roman"/>
          <w:b/>
          <w:bCs/>
        </w:rPr>
      </w:pPr>
      <w:r>
        <w:rPr>
          <w:rFonts w:hAnsi="Cambria Math" w:cs="Cambria Math" w:hint="eastAsia"/>
          <w:b/>
          <w:bCs/>
          <w:szCs w:val="28"/>
        </w:rPr>
        <w:t>步骤1：</w:t>
      </w:r>
      <w:proofErr w:type="gramStart"/>
      <w:r>
        <w:rPr>
          <w:rFonts w:hAnsi="Cambria Math" w:cs="Cambria Math" w:hint="eastAsia"/>
          <w:b/>
          <w:bCs/>
          <w:szCs w:val="28"/>
        </w:rPr>
        <w:t>获取</w:t>
      </w:r>
      <w:r w:rsidR="00136377">
        <w:rPr>
          <w:rFonts w:hAnsi="Cambria Math" w:cs="Cambria Math" w:hint="eastAsia"/>
          <w:b/>
          <w:bCs/>
          <w:szCs w:val="28"/>
        </w:rPr>
        <w:t>家清</w:t>
      </w:r>
      <w:proofErr w:type="gramEnd"/>
      <w:r>
        <w:rPr>
          <w:rFonts w:hAnsi="Cambria Math" w:cs="Cambria Math" w:hint="eastAsia"/>
          <w:b/>
          <w:bCs/>
          <w:szCs w:val="28"/>
        </w:rPr>
        <w:t>小家电的销售数据和额定耗电量</w:t>
      </w:r>
    </w:p>
    <w:p w14:paraId="12072F8D" w14:textId="0E03E351" w:rsidR="008B2D6F" w:rsidRDefault="00000000">
      <w:pPr>
        <w:pStyle w:val="afc"/>
        <w:ind w:firstLineChars="0" w:firstLine="420"/>
        <w:jc w:val="left"/>
        <w:rPr>
          <w:rFonts w:ascii="Times New Roman"/>
        </w:rPr>
      </w:pPr>
      <w:r>
        <w:rPr>
          <w:rFonts w:ascii="Times New Roman" w:hint="eastAsia"/>
        </w:rPr>
        <w:t>对于基准年</w:t>
      </w:r>
      <m:oMath>
        <m:r>
          <w:rPr>
            <w:rFonts w:ascii="Cambria Math" w:hAnsi="Cambria Math"/>
            <w:szCs w:val="28"/>
          </w:rPr>
          <m:t>by</m:t>
        </m:r>
      </m:oMath>
      <w:r>
        <w:rPr>
          <w:rFonts w:hAnsi="Cambria Math" w:hint="eastAsia"/>
          <w:szCs w:val="28"/>
        </w:rPr>
        <w:t>来说，</w:t>
      </w:r>
      <w:r>
        <w:rPr>
          <w:rFonts w:ascii="Times New Roman" w:hint="eastAsia"/>
        </w:rPr>
        <w:t>参照附件</w:t>
      </w:r>
      <w:r>
        <w:rPr>
          <w:rFonts w:ascii="Times New Roman" w:hint="eastAsia"/>
        </w:rPr>
        <w:t>1</w:t>
      </w:r>
      <w:r>
        <w:rPr>
          <w:rFonts w:ascii="Times New Roman" w:hint="eastAsia"/>
        </w:rPr>
        <w:t>的步骤</w:t>
      </w:r>
      <w:r>
        <w:rPr>
          <w:rFonts w:ascii="Times New Roman" w:hint="eastAsia"/>
        </w:rPr>
        <w:t>2</w:t>
      </w:r>
      <w:r w:rsidR="00C44C8D">
        <w:rPr>
          <w:rFonts w:ascii="Times New Roman" w:hint="eastAsia"/>
        </w:rPr>
        <w:t>和</w:t>
      </w:r>
      <w:r w:rsidR="00C44C8D">
        <w:rPr>
          <w:rFonts w:ascii="Times New Roman" w:hint="eastAsia"/>
        </w:rPr>
        <w:t>3</w:t>
      </w:r>
      <w:r>
        <w:rPr>
          <w:rFonts w:ascii="Times New Roman" w:hint="eastAsia"/>
        </w:rPr>
        <w:t>的程序执行，选取被纳入范围的</w:t>
      </w:r>
      <w:r w:rsidR="00F42FD6">
        <w:rPr>
          <w:rFonts w:ascii="Times New Roman" w:hint="eastAsia"/>
        </w:rPr>
        <w:t>家清</w:t>
      </w:r>
      <w:r>
        <w:rPr>
          <w:rFonts w:ascii="Times New Roman" w:hint="eastAsia"/>
        </w:rPr>
        <w:t>小家电，并获取</w:t>
      </w:r>
      <w:r>
        <w:rPr>
          <w:rFonts w:ascii="Times New Roman" w:hint="eastAsia"/>
        </w:rPr>
        <w:t>SPU</w:t>
      </w:r>
      <w:r>
        <w:rPr>
          <w:rFonts w:ascii="Times New Roman" w:hint="eastAsia"/>
        </w:rPr>
        <w:t>为</w:t>
      </w:r>
      <m:oMath>
        <m:r>
          <w:rPr>
            <w:rFonts w:ascii="Cambria Math"/>
          </w:rPr>
          <m:t>i</m:t>
        </m:r>
      </m:oMath>
      <w:r>
        <w:rPr>
          <w:rFonts w:ascii="Times New Roman" w:hint="eastAsia"/>
        </w:rPr>
        <w:t>的</w:t>
      </w:r>
      <w:proofErr w:type="gramStart"/>
      <w:r>
        <w:rPr>
          <w:rFonts w:ascii="Times New Roman" w:hint="eastAsia"/>
        </w:rPr>
        <w:t>各个</w:t>
      </w:r>
      <w:r w:rsidR="00F42FD6">
        <w:rPr>
          <w:rFonts w:ascii="Times New Roman" w:hint="eastAsia"/>
        </w:rPr>
        <w:t>家清</w:t>
      </w:r>
      <w:proofErr w:type="gramEnd"/>
      <w:r>
        <w:rPr>
          <w:rFonts w:ascii="Times New Roman" w:hint="eastAsia"/>
        </w:rPr>
        <w:t>小家电的销售数据和额定耗电量。</w:t>
      </w:r>
    </w:p>
    <w:p w14:paraId="38B7E779" w14:textId="20BED8F4" w:rsidR="008B2D6F" w:rsidRDefault="00000000">
      <w:pPr>
        <w:pStyle w:val="afc"/>
        <w:ind w:firstLineChars="0" w:firstLine="420"/>
        <w:jc w:val="left"/>
        <w:rPr>
          <w:rFonts w:ascii="Times New Roman"/>
        </w:rPr>
      </w:pPr>
      <w:r>
        <w:rPr>
          <w:rFonts w:ascii="Times New Roman" w:hint="eastAsia"/>
        </w:rPr>
        <w:t>对于第</w:t>
      </w:r>
      <m:oMath>
        <m:r>
          <w:rPr>
            <w:rFonts w:ascii="Cambria Math" w:hAnsi="Cambria Math"/>
            <w:szCs w:val="28"/>
          </w:rPr>
          <m:t>by-5</m:t>
        </m:r>
      </m:oMath>
      <w:r>
        <w:rPr>
          <w:rFonts w:hAnsi="Cambria Math" w:hint="eastAsia"/>
          <w:szCs w:val="28"/>
        </w:rPr>
        <w:t>年来说，同样</w:t>
      </w:r>
      <w:r>
        <w:rPr>
          <w:rFonts w:ascii="Times New Roman" w:hint="eastAsia"/>
        </w:rPr>
        <w:t>参照附件</w:t>
      </w:r>
      <w:r>
        <w:rPr>
          <w:rFonts w:ascii="Times New Roman" w:hint="eastAsia"/>
        </w:rPr>
        <w:t>1</w:t>
      </w:r>
      <w:r>
        <w:rPr>
          <w:rFonts w:ascii="Times New Roman" w:hint="eastAsia"/>
        </w:rPr>
        <w:t>的步骤</w:t>
      </w:r>
      <w:r>
        <w:rPr>
          <w:rFonts w:ascii="Times New Roman" w:hint="eastAsia"/>
        </w:rPr>
        <w:t>2</w:t>
      </w:r>
      <w:r w:rsidR="00C44C8D">
        <w:rPr>
          <w:rFonts w:ascii="Times New Roman" w:hint="eastAsia"/>
        </w:rPr>
        <w:t>和</w:t>
      </w:r>
      <w:r w:rsidR="00C44C8D">
        <w:rPr>
          <w:rFonts w:ascii="Times New Roman" w:hint="eastAsia"/>
        </w:rPr>
        <w:t>3</w:t>
      </w:r>
      <w:r>
        <w:rPr>
          <w:rFonts w:ascii="Times New Roman" w:hint="eastAsia"/>
        </w:rPr>
        <w:t>的程序执行，选取被纳入范围的</w:t>
      </w:r>
      <w:r w:rsidR="00F42FD6">
        <w:rPr>
          <w:rFonts w:ascii="Times New Roman" w:hint="eastAsia"/>
        </w:rPr>
        <w:t>家清</w:t>
      </w:r>
      <w:r>
        <w:rPr>
          <w:rFonts w:ascii="Times New Roman" w:hint="eastAsia"/>
        </w:rPr>
        <w:t>小家电，并获取</w:t>
      </w:r>
      <w:r>
        <w:rPr>
          <w:rFonts w:ascii="Times New Roman" w:hint="eastAsia"/>
        </w:rPr>
        <w:t>SPU</w:t>
      </w:r>
      <w:r>
        <w:rPr>
          <w:rFonts w:ascii="Times New Roman" w:hint="eastAsia"/>
        </w:rPr>
        <w:t>为</w:t>
      </w:r>
      <m:oMath>
        <m:r>
          <w:rPr>
            <w:rFonts w:ascii="Cambria Math"/>
          </w:rPr>
          <m:t>j</m:t>
        </m:r>
      </m:oMath>
      <w:r>
        <w:rPr>
          <w:rFonts w:ascii="Times New Roman" w:hint="eastAsia"/>
        </w:rPr>
        <w:t>的</w:t>
      </w:r>
      <w:proofErr w:type="gramStart"/>
      <w:r>
        <w:rPr>
          <w:rFonts w:ascii="Times New Roman" w:hint="eastAsia"/>
        </w:rPr>
        <w:t>各个</w:t>
      </w:r>
      <w:r w:rsidR="00F42FD6">
        <w:rPr>
          <w:rFonts w:ascii="Times New Roman" w:hint="eastAsia"/>
        </w:rPr>
        <w:t>家清</w:t>
      </w:r>
      <w:proofErr w:type="gramEnd"/>
      <w:r>
        <w:rPr>
          <w:rFonts w:ascii="Times New Roman" w:hint="eastAsia"/>
        </w:rPr>
        <w:t>小家电的销售数据和额定耗电量。</w:t>
      </w:r>
    </w:p>
    <w:p w14:paraId="0237F017" w14:textId="77777777" w:rsidR="008B2D6F" w:rsidRDefault="00000000">
      <w:pPr>
        <w:pStyle w:val="afc"/>
        <w:ind w:firstLineChars="0" w:firstLine="420"/>
        <w:jc w:val="left"/>
        <w:rPr>
          <w:rFonts w:hAnsi="Cambria Math" w:cs="Cambria Math"/>
          <w:b/>
          <w:bCs/>
          <w:szCs w:val="28"/>
        </w:rPr>
      </w:pPr>
      <w:r>
        <w:rPr>
          <w:rFonts w:hAnsi="Cambria Math" w:cs="Cambria Math" w:hint="eastAsia"/>
          <w:b/>
          <w:bCs/>
          <w:szCs w:val="28"/>
        </w:rPr>
        <w:t>步骤2：计算</w:t>
      </w:r>
      <m:oMath>
        <m:r>
          <m:rPr>
            <m:sty m:val="bi"/>
          </m:rPr>
          <w:rPr>
            <w:rFonts w:ascii="Cambria Math" w:hAnsi="Cambria Math" w:cs="Cambria Math"/>
            <w:szCs w:val="28"/>
          </w:rPr>
          <m:t>ATD</m:t>
        </m:r>
      </m:oMath>
    </w:p>
    <w:p w14:paraId="370261BF" w14:textId="6F8AB6C3" w:rsidR="008B2D6F" w:rsidRDefault="00000000">
      <w:pPr>
        <w:pStyle w:val="afc"/>
        <w:ind w:firstLineChars="0" w:firstLine="420"/>
        <w:jc w:val="left"/>
        <w:rPr>
          <w:rFonts w:hAnsi="Cambria Math" w:cs="Cambria Math"/>
          <w:szCs w:val="28"/>
        </w:rPr>
      </w:pPr>
      <w:r>
        <w:rPr>
          <w:rFonts w:hint="eastAsia"/>
        </w:rPr>
        <w:t>技术变动系数</w:t>
      </w:r>
      <m:oMath>
        <m:r>
          <w:rPr>
            <w:rFonts w:ascii="Cambria Math" w:hAnsi="Cambria Math" w:cs="Cambria Math"/>
            <w:szCs w:val="28"/>
          </w:rPr>
          <m:t>ATD</m:t>
        </m:r>
      </m:oMath>
      <w:r>
        <w:rPr>
          <w:rFonts w:hAnsi="Cambria Math" w:cs="Cambria Math"/>
          <w:szCs w:val="28"/>
        </w:rPr>
        <w:t>按照如下方式计算：</w:t>
      </w:r>
    </w:p>
    <w:p w14:paraId="716CA97D" w14:textId="77777777" w:rsidR="008B2D6F" w:rsidRDefault="00000000">
      <w:pPr>
        <w:pStyle w:val="afc"/>
        <w:ind w:firstLineChars="0" w:firstLine="420"/>
        <w:jc w:val="left"/>
        <w:rPr>
          <w:rFonts w:hAnsi="Cambria Math" w:cs="Cambria Math"/>
          <w:szCs w:val="28"/>
        </w:rPr>
      </w:pPr>
      <m:oMathPara>
        <m:oMath>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r>
            <w:rPr>
              <w:rFonts w:ascii="Cambria Math" w:hAnsi="Cambria Math"/>
              <w:szCs w:val="28"/>
            </w:rPr>
            <m:t>=</m:t>
          </m:r>
          <m:nary>
            <m:naryPr>
              <m:chr m:val="∑"/>
              <m:limLoc m:val="undOvr"/>
              <m:supHide m:val="1"/>
              <m:ctrlPr>
                <w:rPr>
                  <w:rFonts w:ascii="Cambria Math" w:hAnsi="Cambria Math"/>
                  <w:i/>
                  <w:szCs w:val="28"/>
                </w:rPr>
              </m:ctrlPr>
            </m:naryPr>
            <m:sub>
              <m:r>
                <w:rPr>
                  <w:rFonts w:ascii="Cambria Math" w:hAnsi="Cambria Math"/>
                  <w:szCs w:val="28"/>
                </w:rPr>
                <m:t>i</m:t>
              </m:r>
            </m:sub>
            <m:sup/>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s</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UEC</m:t>
                      </m:r>
                    </m:e>
                    <m:sub>
                      <m:r>
                        <w:rPr>
                          <w:rFonts w:ascii="Cambria Math" w:hAnsi="Cambria Math"/>
                          <w:szCs w:val="28"/>
                        </w:rPr>
                        <m:t>i</m:t>
                      </m:r>
                    </m:sub>
                  </m:sSub>
                </m:e>
              </m:d>
            </m:e>
          </m:nary>
        </m:oMath>
      </m:oMathPara>
    </w:p>
    <w:p w14:paraId="70AF0DBA" w14:textId="77777777" w:rsidR="008B2D6F" w:rsidRDefault="00000000">
      <w:pPr>
        <w:pStyle w:val="afc"/>
        <w:ind w:firstLineChars="0" w:firstLine="420"/>
        <w:jc w:val="left"/>
        <w:rPr>
          <w:rFonts w:hAnsi="Cambria Math"/>
          <w:szCs w:val="28"/>
        </w:rPr>
      </w:pPr>
      <m:oMathPara>
        <m:oMath>
          <m:sSub>
            <m:sSubPr>
              <m:ctrlPr>
                <w:rPr>
                  <w:rFonts w:ascii="Cambria Math" w:hAnsi="Cambria Math" w:cs="Cambria Math"/>
                  <w:i/>
                  <w:szCs w:val="28"/>
                </w:rPr>
              </m:ctrlPr>
            </m:sSubPr>
            <m:e>
              <m:r>
                <w:rPr>
                  <w:rFonts w:ascii="Cambria Math" w:hAnsi="Cambria Math" w:cs="Cambria Math"/>
                  <w:szCs w:val="28"/>
                </w:rPr>
                <m:t>UEC</m:t>
              </m:r>
            </m:e>
            <m:sub>
              <m:r>
                <w:rPr>
                  <w:rFonts w:ascii="Cambria Math" w:hAnsi="Cambria Math" w:cs="Cambria Math"/>
                  <w:szCs w:val="28"/>
                </w:rPr>
                <m:t>by-5</m:t>
              </m:r>
            </m:sub>
          </m:sSub>
          <m:r>
            <w:rPr>
              <w:rFonts w:ascii="Cambria Math" w:hAnsi="Cambria Math" w:cs="Cambria Math"/>
              <w:szCs w:val="28"/>
            </w:rPr>
            <m:t>=</m:t>
          </m:r>
          <m:nary>
            <m:naryPr>
              <m:chr m:val="∑"/>
              <m:limLoc m:val="undOvr"/>
              <m:supHide m:val="1"/>
              <m:ctrlPr>
                <w:rPr>
                  <w:rFonts w:ascii="Cambria Math" w:hAnsi="Cambria Math"/>
                  <w:i/>
                  <w:szCs w:val="28"/>
                </w:rPr>
              </m:ctrlPr>
            </m:naryPr>
            <m:sub>
              <m:r>
                <w:rPr>
                  <w:rFonts w:ascii="Cambria Math" w:hAnsi="Cambria Math"/>
                  <w:szCs w:val="28"/>
                </w:rPr>
                <m:t>i</m:t>
              </m:r>
            </m:sub>
            <m:sup/>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s</m:t>
                      </m:r>
                    </m:e>
                    <m:sub>
                      <m:r>
                        <w:rPr>
                          <w:rFonts w:ascii="Cambria Math" w:hAnsi="Cambria Math"/>
                          <w:szCs w:val="28"/>
                        </w:rPr>
                        <m:t>j</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UEC</m:t>
                      </m:r>
                    </m:e>
                    <m:sub>
                      <m:r>
                        <w:rPr>
                          <w:rFonts w:ascii="Cambria Math" w:hAnsi="Cambria Math"/>
                          <w:szCs w:val="28"/>
                        </w:rPr>
                        <m:t>j</m:t>
                      </m:r>
                    </m:sub>
                  </m:sSub>
                </m:e>
              </m:d>
            </m:e>
          </m:nary>
        </m:oMath>
      </m:oMathPara>
    </w:p>
    <w:p w14:paraId="06AE9960" w14:textId="4058EF78" w:rsidR="008B2D6F" w:rsidRDefault="00000000">
      <w:pPr>
        <w:pStyle w:val="afc"/>
        <w:ind w:firstLineChars="0" w:firstLine="420"/>
        <w:jc w:val="left"/>
        <w:rPr>
          <w:rFonts w:hAnsi="Cambria Math"/>
          <w:szCs w:val="28"/>
        </w:rPr>
      </w:pPr>
      <m:oMathPara>
        <m:oMath>
          <m:r>
            <w:rPr>
              <w:rFonts w:ascii="Cambria Math" w:hAnsi="Cambria Math" w:cs="Cambria Math"/>
              <w:szCs w:val="28"/>
            </w:rPr>
            <m:t>ATD</m:t>
          </m:r>
          <m:r>
            <w:rPr>
              <w:rFonts w:ascii="Cambria Math" w:hAnsi="Cambria Math" w:cs="Cambria Math"/>
              <w:szCs w:val="21"/>
            </w:rPr>
            <m:t>=</m:t>
          </m:r>
          <m:d>
            <m:dPr>
              <m:begChr m:val="{"/>
              <m:endChr m:val=""/>
              <m:ctrlPr>
                <w:rPr>
                  <w:rFonts w:ascii="Cambria Math" w:hAnsi="Cambria Math" w:cs="Cambria Math"/>
                  <w:i/>
                  <w:szCs w:val="21"/>
                </w:rPr>
              </m:ctrlPr>
            </m:dPr>
            <m:e>
              <m:m>
                <m:mPr>
                  <m:mcs>
                    <m:mc>
                      <m:mcPr>
                        <m:count m:val="2"/>
                        <m:mcJc m:val="center"/>
                      </m:mcPr>
                    </m:mc>
                  </m:mcs>
                  <m:ctrlPr>
                    <w:rPr>
                      <w:rFonts w:ascii="Cambria Math" w:hAnsi="Cambria Math" w:cs="Cambria Math"/>
                      <w:i/>
                      <w:szCs w:val="28"/>
                    </w:rPr>
                  </m:ctrlPr>
                </m:mPr>
                <m:mr>
                  <m:e>
                    <m:r>
                      <w:rPr>
                        <w:rFonts w:ascii="Cambria Math" w:hAnsi="Cambria Math" w:cs="Cambria Math"/>
                        <w:szCs w:val="28"/>
                      </w:rPr>
                      <m:t>1-</m:t>
                    </m:r>
                    <m:sSup>
                      <m:sSupPr>
                        <m:ctrlPr>
                          <w:rPr>
                            <w:rFonts w:ascii="Cambria Math" w:hAnsi="Cambria Math" w:cs="Cambria Math"/>
                            <w:i/>
                            <w:szCs w:val="28"/>
                          </w:rPr>
                        </m:ctrlPr>
                      </m:sSupPr>
                      <m:e>
                        <m:d>
                          <m:dPr>
                            <m:ctrlPr>
                              <w:rPr>
                                <w:rFonts w:ascii="Cambria Math" w:hAnsi="Cambria Math" w:cs="Cambria Math"/>
                                <w:i/>
                                <w:szCs w:val="28"/>
                              </w:rPr>
                            </m:ctrlPr>
                          </m:dPr>
                          <m:e>
                            <m:f>
                              <m:fPr>
                                <m:ctrlPr>
                                  <w:rPr>
                                    <w:rFonts w:ascii="Cambria Math" w:hAnsi="Cambria Math" w:cs="Cambria Math"/>
                                    <w:i/>
                                    <w:szCs w:val="28"/>
                                  </w:rPr>
                                </m:ctrlPr>
                              </m:fPr>
                              <m:num>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num>
                              <m:den>
                                <m:sSub>
                                  <m:sSubPr>
                                    <m:ctrlPr>
                                      <w:rPr>
                                        <w:rFonts w:ascii="Cambria Math" w:hAnsi="Cambria Math" w:cs="Cambria Math"/>
                                        <w:i/>
                                        <w:szCs w:val="28"/>
                                      </w:rPr>
                                    </m:ctrlPr>
                                  </m:sSubPr>
                                  <m:e>
                                    <m:r>
                                      <w:rPr>
                                        <w:rFonts w:ascii="Cambria Math" w:hAnsi="Cambria Math" w:cs="Cambria Math"/>
                                        <w:szCs w:val="28"/>
                                      </w:rPr>
                                      <m:t>UEC</m:t>
                                    </m:r>
                                  </m:e>
                                  <m:sub>
                                    <m:r>
                                      <w:rPr>
                                        <w:rFonts w:ascii="Cambria Math" w:hAnsi="Cambria Math" w:cs="Cambria Math"/>
                                        <w:szCs w:val="28"/>
                                      </w:rPr>
                                      <m:t>by-5</m:t>
                                    </m:r>
                                  </m:sub>
                                </m:sSub>
                              </m:den>
                            </m:f>
                          </m:e>
                        </m:d>
                      </m:e>
                      <m:sup>
                        <m:r>
                          <w:rPr>
                            <w:rFonts w:ascii="Cambria Math" w:hAnsi="Cambria Math" w:cs="Cambria Math"/>
                            <w:szCs w:val="28"/>
                          </w:rPr>
                          <m:t>1/5</m:t>
                        </m:r>
                      </m:sup>
                    </m:sSup>
                  </m:e>
                  <m:e>
                    <m:r>
                      <m:rPr>
                        <m:sty m:val="p"/>
                      </m:rPr>
                      <w:rPr>
                        <w:rFonts w:ascii="Cambria Math" w:hAnsi="Cambria Math" w:cs="Cambria Math" w:hint="eastAsia"/>
                        <w:szCs w:val="21"/>
                      </w:rPr>
                      <m:t>，若</m:t>
                    </m:r>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r>
                      <w:rPr>
                        <w:rFonts w:ascii="Cambria Math" w:hAnsi="Cambria Math"/>
                        <w:szCs w:val="28"/>
                      </w:rPr>
                      <m:t>&lt;</m:t>
                    </m:r>
                    <m:sSub>
                      <m:sSubPr>
                        <m:ctrlPr>
                          <w:rPr>
                            <w:rFonts w:ascii="Cambria Math" w:hAnsi="Cambria Math" w:cs="Cambria Math"/>
                            <w:i/>
                            <w:szCs w:val="28"/>
                          </w:rPr>
                        </m:ctrlPr>
                      </m:sSubPr>
                      <m:e>
                        <m:r>
                          <w:rPr>
                            <w:rFonts w:ascii="Cambria Math" w:hAnsi="Cambria Math" w:cs="Cambria Math"/>
                            <w:szCs w:val="28"/>
                          </w:rPr>
                          <m:t>UEC</m:t>
                        </m:r>
                      </m:e>
                      <m:sub>
                        <m:r>
                          <w:rPr>
                            <w:rFonts w:ascii="Cambria Math" w:hAnsi="Cambria Math" w:cs="Cambria Math"/>
                            <w:szCs w:val="28"/>
                          </w:rPr>
                          <m:t>by-5</m:t>
                        </m:r>
                      </m:sub>
                    </m:sSub>
                  </m:e>
                </m:mr>
                <m:mr>
                  <m:e>
                    <m:r>
                      <w:rPr>
                        <w:rFonts w:ascii="Cambria Math" w:hAnsi="Cambria Math" w:cs="Cambria Math" w:hint="eastAsia"/>
                        <w:szCs w:val="28"/>
                      </w:rPr>
                      <m:t>0</m:t>
                    </m:r>
                  </m:e>
                  <m:e>
                    <m:r>
                      <m:rPr>
                        <m:sty m:val="p"/>
                      </m:rPr>
                      <w:rPr>
                        <w:rFonts w:ascii="Cambria Math" w:hAnsi="Cambria Math" w:cs="Cambria Math" w:hint="eastAsia"/>
                        <w:szCs w:val="21"/>
                      </w:rPr>
                      <m:t>，若</m:t>
                    </m:r>
                    <m:sSub>
                      <m:sSubPr>
                        <m:ctrlPr>
                          <w:rPr>
                            <w:rFonts w:ascii="Cambria Math" w:hAnsi="Cambria Math"/>
                            <w:i/>
                            <w:szCs w:val="28"/>
                          </w:rPr>
                        </m:ctrlPr>
                      </m:sSubPr>
                      <m:e>
                        <m:r>
                          <w:rPr>
                            <w:rFonts w:ascii="Cambria Math" w:hAnsi="Cambria Math"/>
                            <w:szCs w:val="28"/>
                          </w:rPr>
                          <m:t>UEC</m:t>
                        </m:r>
                      </m:e>
                      <m:sub>
                        <m:r>
                          <w:rPr>
                            <w:rFonts w:ascii="Cambria Math" w:hAnsi="Cambria Math"/>
                            <w:szCs w:val="28"/>
                          </w:rPr>
                          <m:t>by</m:t>
                        </m:r>
                      </m:sub>
                    </m:sSub>
                    <m:r>
                      <w:rPr>
                        <w:rFonts w:ascii="Cambria Math" w:hAnsi="Cambria Math"/>
                        <w:szCs w:val="28"/>
                      </w:rPr>
                      <m:t>≥</m:t>
                    </m:r>
                    <m:sSub>
                      <m:sSubPr>
                        <m:ctrlPr>
                          <w:rPr>
                            <w:rFonts w:ascii="Cambria Math" w:hAnsi="Cambria Math" w:cs="Cambria Math"/>
                            <w:i/>
                            <w:szCs w:val="28"/>
                          </w:rPr>
                        </m:ctrlPr>
                      </m:sSubPr>
                      <m:e>
                        <m:r>
                          <w:rPr>
                            <w:rFonts w:ascii="Cambria Math" w:hAnsi="Cambria Math" w:cs="Cambria Math"/>
                            <w:szCs w:val="28"/>
                          </w:rPr>
                          <m:t>UEC</m:t>
                        </m:r>
                      </m:e>
                      <m:sub>
                        <m:r>
                          <w:rPr>
                            <w:rFonts w:ascii="Cambria Math" w:hAnsi="Cambria Math" w:cs="Cambria Math"/>
                            <w:szCs w:val="28"/>
                          </w:rPr>
                          <m:t>by-5</m:t>
                        </m:r>
                      </m:sub>
                    </m:sSub>
                  </m:e>
                </m:mr>
              </m:m>
            </m:e>
          </m:d>
        </m:oMath>
      </m:oMathPara>
    </w:p>
    <w:p w14:paraId="733EB4A4" w14:textId="77777777" w:rsidR="008B2D6F" w:rsidRDefault="00000000">
      <w:pPr>
        <w:ind w:firstLine="420"/>
      </w:pPr>
      <w:r>
        <w:rPr>
          <w:rFonts w:hint="eastAsia"/>
        </w:rPr>
        <w:t>其中：</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631"/>
        <w:gridCol w:w="7230"/>
      </w:tblGrid>
      <w:tr w:rsidR="008B2D6F" w14:paraId="08248EB7" w14:textId="77777777">
        <w:trPr>
          <w:trHeight w:val="90"/>
        </w:trPr>
        <w:tc>
          <w:tcPr>
            <w:tcW w:w="1197" w:type="dxa"/>
            <w:vAlign w:val="center"/>
          </w:tcPr>
          <w:p w14:paraId="47A4DD55" w14:textId="77777777" w:rsidR="008B2D6F" w:rsidRDefault="00000000">
            <w:pPr>
              <w:ind w:firstLineChars="0" w:firstLine="0"/>
              <w:jc w:val="right"/>
              <w:rPr>
                <w:rFonts w:ascii="Cambria Math" w:hAnsi="Cambria Math" w:cs="Times New Roman"/>
                <w:i/>
                <w:iCs/>
                <w:sz w:val="18"/>
                <w:szCs w:val="18"/>
              </w:rPr>
            </w:pPr>
            <m:oMathPara>
              <m:oMath>
                <m:r>
                  <w:rPr>
                    <w:rFonts w:ascii="Cambria Math" w:hAnsi="Cambria Math" w:cs="Cambria Math"/>
                    <w:sz w:val="18"/>
                    <w:szCs w:val="18"/>
                  </w:rPr>
                  <m:t>ATD</m:t>
                </m:r>
              </m:oMath>
            </m:oMathPara>
          </w:p>
        </w:tc>
        <w:tc>
          <w:tcPr>
            <w:tcW w:w="638" w:type="dxa"/>
            <w:vAlign w:val="center"/>
          </w:tcPr>
          <w:p w14:paraId="1ACBD322"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429" w:type="dxa"/>
            <w:vAlign w:val="center"/>
          </w:tcPr>
          <w:p w14:paraId="186F7D3F" w14:textId="37924908" w:rsidR="008B2D6F" w:rsidRDefault="00000000">
            <w:pPr>
              <w:ind w:firstLineChars="0" w:firstLine="0"/>
              <w:rPr>
                <w:rFonts w:cs="Times New Roman"/>
                <w:sz w:val="18"/>
                <w:szCs w:val="18"/>
              </w:rPr>
            </w:pPr>
            <w:r>
              <w:rPr>
                <w:rFonts w:cs="Times New Roman" w:hint="eastAsia"/>
                <w:sz w:val="18"/>
                <w:szCs w:val="18"/>
              </w:rPr>
              <w:t>技术变动系数，以</w:t>
            </w:r>
            <w:r>
              <w:rPr>
                <w:rFonts w:cs="Times New Roman" w:hint="eastAsia"/>
                <w:sz w:val="18"/>
                <w:szCs w:val="18"/>
              </w:rPr>
              <w:t>%</w:t>
            </w:r>
            <w:r>
              <w:rPr>
                <w:rFonts w:cs="Times New Roman" w:hint="eastAsia"/>
                <w:sz w:val="18"/>
                <w:szCs w:val="18"/>
              </w:rPr>
              <w:t>表示；</w:t>
            </w:r>
          </w:p>
        </w:tc>
      </w:tr>
      <w:tr w:rsidR="008B2D6F" w14:paraId="047E2724" w14:textId="77777777">
        <w:trPr>
          <w:trHeight w:val="57"/>
        </w:trPr>
        <w:tc>
          <w:tcPr>
            <w:tcW w:w="1197" w:type="dxa"/>
            <w:vAlign w:val="center"/>
          </w:tcPr>
          <w:p w14:paraId="7D83B820" w14:textId="77777777" w:rsidR="008B2D6F" w:rsidRDefault="00000000">
            <w:pPr>
              <w:ind w:firstLineChars="0" w:firstLine="0"/>
              <w:jc w:val="right"/>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UEC</m:t>
                    </m:r>
                  </m:e>
                  <m:sub>
                    <m:r>
                      <w:rPr>
                        <w:rFonts w:ascii="Cambria Math" w:hAnsi="Cambria Math" w:cs="Times New Roman"/>
                        <w:sz w:val="18"/>
                        <w:szCs w:val="18"/>
                      </w:rPr>
                      <m:t>by</m:t>
                    </m:r>
                  </m:sub>
                </m:sSub>
              </m:oMath>
            </m:oMathPara>
          </w:p>
        </w:tc>
        <w:tc>
          <w:tcPr>
            <w:tcW w:w="638" w:type="dxa"/>
            <w:vAlign w:val="center"/>
          </w:tcPr>
          <w:p w14:paraId="413BA5ED" w14:textId="77777777" w:rsidR="008B2D6F" w:rsidRDefault="00000000">
            <w:pPr>
              <w:ind w:firstLineChars="0" w:firstLine="0"/>
              <w:jc w:val="center"/>
              <w:rPr>
                <w:rFonts w:cs="Times New Roman"/>
                <w:i/>
                <w:iCs/>
                <w:sz w:val="18"/>
                <w:szCs w:val="18"/>
              </w:rPr>
            </w:pPr>
            <w:r>
              <w:rPr>
                <w:rFonts w:cs="Times New Roman"/>
                <w:sz w:val="18"/>
                <w:szCs w:val="18"/>
              </w:rPr>
              <w:t>——</w:t>
            </w:r>
          </w:p>
        </w:tc>
        <w:tc>
          <w:tcPr>
            <w:tcW w:w="7429" w:type="dxa"/>
            <w:vAlign w:val="center"/>
          </w:tcPr>
          <w:p w14:paraId="28594A25" w14:textId="77777777" w:rsidR="008B2D6F" w:rsidRDefault="00000000">
            <w:pPr>
              <w:ind w:firstLineChars="0" w:firstLine="0"/>
              <w:rPr>
                <w:rFonts w:cs="Times New Roman"/>
                <w:sz w:val="18"/>
                <w:szCs w:val="18"/>
              </w:rPr>
            </w:pPr>
            <w:r>
              <w:rPr>
                <w:rFonts w:cs="Times New Roman" w:hint="eastAsia"/>
                <w:sz w:val="18"/>
                <w:szCs w:val="18"/>
              </w:rPr>
              <w:t>基线代表性小家电的单位工作量电耗，单位为瓦（</w:t>
            </w:r>
            <w:r>
              <w:rPr>
                <w:rFonts w:cs="Times New Roman" w:hint="eastAsia"/>
                <w:sz w:val="18"/>
                <w:szCs w:val="18"/>
              </w:rPr>
              <w:t>W</w:t>
            </w:r>
            <w:r>
              <w:rPr>
                <w:rFonts w:cs="Times New Roman" w:hint="eastAsia"/>
                <w:sz w:val="18"/>
                <w:szCs w:val="18"/>
              </w:rPr>
              <w:t>）；</w:t>
            </w:r>
          </w:p>
        </w:tc>
      </w:tr>
      <w:tr w:rsidR="008B2D6F" w14:paraId="4B918F2E" w14:textId="77777777">
        <w:trPr>
          <w:trHeight w:val="57"/>
        </w:trPr>
        <w:tc>
          <w:tcPr>
            <w:tcW w:w="1197" w:type="dxa"/>
            <w:vAlign w:val="center"/>
          </w:tcPr>
          <w:p w14:paraId="76B03E4E" w14:textId="77777777" w:rsidR="008B2D6F" w:rsidRDefault="00000000">
            <w:pPr>
              <w:ind w:firstLineChars="0" w:firstLine="0"/>
              <w:rPr>
                <w:rFonts w:ascii="Cambria Math" w:hAnsi="Cambria Math"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s</m:t>
                    </m:r>
                  </m:e>
                  <m:sub>
                    <m:r>
                      <w:rPr>
                        <w:rFonts w:ascii="Cambria Math" w:hAnsi="Cambria Math" w:cs="Times New Roman"/>
                        <w:sz w:val="18"/>
                        <w:szCs w:val="18"/>
                      </w:rPr>
                      <m:t>i</m:t>
                    </m:r>
                  </m:sub>
                </m:sSub>
              </m:oMath>
            </m:oMathPara>
          </w:p>
        </w:tc>
        <w:tc>
          <w:tcPr>
            <w:tcW w:w="638" w:type="dxa"/>
            <w:vAlign w:val="center"/>
          </w:tcPr>
          <w:p w14:paraId="6253394F" w14:textId="77777777" w:rsidR="008B2D6F" w:rsidRDefault="00000000">
            <w:pPr>
              <w:ind w:firstLineChars="0" w:firstLine="0"/>
              <w:jc w:val="center"/>
              <w:rPr>
                <w:rFonts w:cs="Times New Roman"/>
                <w:i/>
                <w:iCs/>
                <w:position w:val="-34"/>
                <w:sz w:val="18"/>
                <w:szCs w:val="18"/>
              </w:rPr>
            </w:pPr>
            <w:r>
              <w:rPr>
                <w:rFonts w:cs="Times New Roman"/>
                <w:sz w:val="18"/>
                <w:szCs w:val="18"/>
              </w:rPr>
              <w:t>——</w:t>
            </w:r>
          </w:p>
        </w:tc>
        <w:tc>
          <w:tcPr>
            <w:tcW w:w="7429" w:type="dxa"/>
            <w:vAlign w:val="center"/>
          </w:tcPr>
          <w:p w14:paraId="2DCA7905" w14:textId="12879A0F" w:rsidR="008B2D6F" w:rsidRDefault="00000000">
            <w:pPr>
              <w:ind w:firstLineChars="0" w:firstLine="0"/>
              <w:rPr>
                <w:rFonts w:cs="Times New Roman"/>
                <w:sz w:val="18"/>
                <w:szCs w:val="18"/>
              </w:rPr>
            </w:pPr>
            <w:r>
              <w:rPr>
                <w:rFonts w:cs="Times New Roman" w:hint="eastAsia"/>
                <w:sz w:val="18"/>
                <w:szCs w:val="18"/>
              </w:rPr>
              <w:t>基准年</w:t>
            </w:r>
            <m:oMath>
              <m:r>
                <w:rPr>
                  <w:rFonts w:ascii="Cambria Math" w:hAnsi="Cambria Math" w:cs="Times New Roman"/>
                  <w:sz w:val="18"/>
                  <w:szCs w:val="18"/>
                </w:rPr>
                <m:t>by</m:t>
              </m:r>
            </m:oMath>
            <w:r>
              <w:rPr>
                <w:rFonts w:cs="Times New Roman" w:hint="eastAsia"/>
                <w:sz w:val="18"/>
                <w:szCs w:val="18"/>
              </w:rPr>
              <w:t>，同类小家电中，</w:t>
            </w:r>
            <w:r>
              <w:rPr>
                <w:rFonts w:cs="Times New Roman" w:hint="eastAsia"/>
                <w:sz w:val="18"/>
                <w:szCs w:val="18"/>
              </w:rPr>
              <w:t>SPU</w:t>
            </w:r>
            <w:r>
              <w:rPr>
                <w:rFonts w:cs="Times New Roman" w:hint="eastAsia"/>
                <w:sz w:val="18"/>
                <w:szCs w:val="18"/>
              </w:rPr>
              <w:t>为</w:t>
            </w:r>
            <m:oMath>
              <m:r>
                <w:rPr>
                  <w:rFonts w:ascii="Cambria Math" w:cs="Times New Roman"/>
                  <w:sz w:val="18"/>
                  <w:szCs w:val="18"/>
                </w:rPr>
                <m:t>i</m:t>
              </m:r>
            </m:oMath>
            <w:r>
              <w:rPr>
                <w:rFonts w:cs="Times New Roman" w:hint="eastAsia"/>
                <w:sz w:val="18"/>
                <w:szCs w:val="18"/>
              </w:rPr>
              <w:t>的</w:t>
            </w:r>
            <w:r w:rsidR="00F42FD6">
              <w:rPr>
                <w:rFonts w:cs="Times New Roman" w:hint="eastAsia"/>
                <w:sz w:val="18"/>
                <w:szCs w:val="18"/>
              </w:rPr>
              <w:t>家清</w:t>
            </w:r>
            <w:r>
              <w:rPr>
                <w:rFonts w:cs="Times New Roman" w:hint="eastAsia"/>
                <w:sz w:val="18"/>
                <w:szCs w:val="18"/>
              </w:rPr>
              <w:t>小家电的市场份额，以</w:t>
            </w:r>
            <w:r>
              <w:rPr>
                <w:rFonts w:cs="Times New Roman" w:hint="eastAsia"/>
                <w:sz w:val="18"/>
                <w:szCs w:val="18"/>
              </w:rPr>
              <w:t>%</w:t>
            </w:r>
            <w:r>
              <w:rPr>
                <w:rFonts w:cs="Times New Roman" w:hint="eastAsia"/>
                <w:sz w:val="18"/>
                <w:szCs w:val="18"/>
              </w:rPr>
              <w:t>表示；</w:t>
            </w:r>
          </w:p>
        </w:tc>
      </w:tr>
      <w:tr w:rsidR="008B2D6F" w14:paraId="79F5416F" w14:textId="77777777">
        <w:trPr>
          <w:trHeight w:val="57"/>
        </w:trPr>
        <w:tc>
          <w:tcPr>
            <w:tcW w:w="1197" w:type="dxa"/>
            <w:vAlign w:val="center"/>
          </w:tcPr>
          <w:p w14:paraId="2A2EB3CD" w14:textId="77777777" w:rsidR="008B2D6F" w:rsidRDefault="00000000">
            <w:pPr>
              <w:ind w:firstLineChars="0" w:firstLine="0"/>
              <w:rPr>
                <w:rFonts w:ascii="Cambria Math" w:hAnsi="Cambria Math" w:cs="Cambria Math"/>
                <w:sz w:val="18"/>
                <w:szCs w:val="18"/>
                <w:oMath/>
              </w:rPr>
            </w:pPr>
            <m:oMathPara>
              <m:oMath>
                <m:sSub>
                  <m:sSubPr>
                    <m:ctrlPr>
                      <w:rPr>
                        <w:rFonts w:ascii="Cambria Math" w:hAnsi="Cambria Math" w:cs="Times New Roman"/>
                        <w:i/>
                        <w:sz w:val="18"/>
                        <w:szCs w:val="18"/>
                      </w:rPr>
                    </m:ctrlPr>
                  </m:sSubPr>
                  <m:e>
                    <m:r>
                      <w:rPr>
                        <w:rFonts w:ascii="Cambria Math" w:hAnsi="Cambria Math" w:cs="Times New Roman"/>
                        <w:sz w:val="18"/>
                        <w:szCs w:val="18"/>
                      </w:rPr>
                      <m:t>UEC</m:t>
                    </m:r>
                  </m:e>
                  <m:sub>
                    <m:r>
                      <w:rPr>
                        <w:rFonts w:ascii="Cambria Math" w:hAnsi="Cambria Math" w:cs="Times New Roman"/>
                        <w:sz w:val="18"/>
                        <w:szCs w:val="18"/>
                      </w:rPr>
                      <m:t>i</m:t>
                    </m:r>
                  </m:sub>
                </m:sSub>
              </m:oMath>
            </m:oMathPara>
          </w:p>
        </w:tc>
        <w:tc>
          <w:tcPr>
            <w:tcW w:w="638" w:type="dxa"/>
            <w:vAlign w:val="center"/>
          </w:tcPr>
          <w:p w14:paraId="5CB47C03" w14:textId="77777777" w:rsidR="008B2D6F" w:rsidRDefault="00000000">
            <w:pPr>
              <w:ind w:firstLineChars="0" w:firstLine="0"/>
              <w:jc w:val="center"/>
              <w:rPr>
                <w:rFonts w:cs="Times New Roman"/>
                <w:sz w:val="18"/>
                <w:szCs w:val="18"/>
              </w:rPr>
            </w:pPr>
            <w:r>
              <w:rPr>
                <w:rFonts w:cs="Times New Roman"/>
                <w:sz w:val="18"/>
                <w:szCs w:val="18"/>
              </w:rPr>
              <w:t>——</w:t>
            </w:r>
          </w:p>
        </w:tc>
        <w:tc>
          <w:tcPr>
            <w:tcW w:w="7429" w:type="dxa"/>
            <w:vAlign w:val="center"/>
          </w:tcPr>
          <w:p w14:paraId="1306764E" w14:textId="0A8C5524" w:rsidR="008B2D6F" w:rsidRDefault="00000000">
            <w:pPr>
              <w:ind w:firstLineChars="0" w:firstLine="0"/>
              <w:rPr>
                <w:rFonts w:cs="Times New Roman"/>
                <w:sz w:val="18"/>
                <w:szCs w:val="18"/>
              </w:rPr>
            </w:pPr>
            <w:r>
              <w:rPr>
                <w:rFonts w:cs="Times New Roman" w:hint="eastAsia"/>
                <w:sz w:val="18"/>
                <w:szCs w:val="18"/>
              </w:rPr>
              <w:t>基准年</w:t>
            </w:r>
            <m:oMath>
              <m:r>
                <w:rPr>
                  <w:rFonts w:ascii="Cambria Math" w:hAnsi="Cambria Math" w:cs="Times New Roman"/>
                  <w:sz w:val="18"/>
                  <w:szCs w:val="18"/>
                </w:rPr>
                <m:t>by</m:t>
              </m:r>
            </m:oMath>
            <w:r>
              <w:rPr>
                <w:rFonts w:cs="Times New Roman" w:hint="eastAsia"/>
                <w:sz w:val="18"/>
                <w:szCs w:val="18"/>
              </w:rPr>
              <w:t>，同类小家电中，</w:t>
            </w:r>
            <w:r>
              <w:rPr>
                <w:rFonts w:cs="Times New Roman" w:hint="eastAsia"/>
                <w:sz w:val="18"/>
                <w:szCs w:val="18"/>
              </w:rPr>
              <w:t>SPU</w:t>
            </w:r>
            <w:r>
              <w:rPr>
                <w:rFonts w:cs="Times New Roman" w:hint="eastAsia"/>
                <w:sz w:val="18"/>
                <w:szCs w:val="18"/>
              </w:rPr>
              <w:t>为</w:t>
            </w:r>
            <m:oMath>
              <m:r>
                <w:rPr>
                  <w:rFonts w:ascii="Cambria Math" w:cs="Times New Roman"/>
                  <w:sz w:val="18"/>
                  <w:szCs w:val="18"/>
                </w:rPr>
                <m:t>i</m:t>
              </m:r>
            </m:oMath>
            <w:r>
              <w:rPr>
                <w:rFonts w:cs="Times New Roman" w:hint="eastAsia"/>
                <w:sz w:val="18"/>
                <w:szCs w:val="18"/>
              </w:rPr>
              <w:t>的</w:t>
            </w:r>
            <w:r w:rsidR="00F42FD6">
              <w:rPr>
                <w:rFonts w:cs="Times New Roman" w:hint="eastAsia"/>
                <w:sz w:val="18"/>
                <w:szCs w:val="18"/>
              </w:rPr>
              <w:t>家清</w:t>
            </w:r>
            <w:r>
              <w:rPr>
                <w:rFonts w:cs="Times New Roman" w:hint="eastAsia"/>
                <w:sz w:val="18"/>
                <w:szCs w:val="18"/>
              </w:rPr>
              <w:t>小家电，在标准运行模式时的额定单位工作量电耗，单位为瓦（</w:t>
            </w:r>
            <w:r>
              <w:rPr>
                <w:rFonts w:cs="Times New Roman" w:hint="eastAsia"/>
                <w:sz w:val="18"/>
                <w:szCs w:val="18"/>
              </w:rPr>
              <w:t>W</w:t>
            </w:r>
            <w:r>
              <w:rPr>
                <w:rFonts w:cs="Times New Roman" w:hint="eastAsia"/>
                <w:sz w:val="18"/>
                <w:szCs w:val="18"/>
              </w:rPr>
              <w:t>）；</w:t>
            </w:r>
          </w:p>
        </w:tc>
      </w:tr>
      <w:tr w:rsidR="008B2D6F" w14:paraId="4E2BEE8E" w14:textId="77777777">
        <w:trPr>
          <w:trHeight w:val="57"/>
        </w:trPr>
        <w:tc>
          <w:tcPr>
            <w:tcW w:w="1197" w:type="dxa"/>
            <w:vAlign w:val="center"/>
          </w:tcPr>
          <w:p w14:paraId="50DC3AE1" w14:textId="77777777" w:rsidR="008B2D6F" w:rsidRDefault="00000000">
            <w:pPr>
              <w:ind w:firstLineChars="0" w:firstLine="0"/>
              <w:rPr>
                <w:rFonts w:ascii="Cambria Math" w:hAnsi="Cambria Math" w:cs="Cambria Math"/>
                <w:sz w:val="18"/>
                <w:szCs w:val="18"/>
                <w:oMath/>
              </w:rPr>
            </w:pPr>
            <m:oMathPara>
              <m:oMath>
                <m:sSub>
                  <m:sSubPr>
                    <m:ctrlPr>
                      <w:rPr>
                        <w:rFonts w:ascii="Cambria Math" w:hAnsi="Cambria Math" w:cs="Cambria Math"/>
                        <w:i/>
                        <w:sz w:val="18"/>
                        <w:szCs w:val="18"/>
                      </w:rPr>
                    </m:ctrlPr>
                  </m:sSubPr>
                  <m:e>
                    <m:r>
                      <w:rPr>
                        <w:rFonts w:ascii="Cambria Math" w:hAnsi="Cambria Math" w:cs="Cambria Math"/>
                        <w:sz w:val="18"/>
                        <w:szCs w:val="18"/>
                      </w:rPr>
                      <m:t>UEC</m:t>
                    </m:r>
                  </m:e>
                  <m:sub>
                    <m:r>
                      <w:rPr>
                        <w:rFonts w:ascii="Cambria Math" w:hAnsi="Cambria Math" w:cs="Cambria Math"/>
                        <w:sz w:val="18"/>
                        <w:szCs w:val="18"/>
                      </w:rPr>
                      <m:t>by-5</m:t>
                    </m:r>
                  </m:sub>
                </m:sSub>
              </m:oMath>
            </m:oMathPara>
          </w:p>
        </w:tc>
        <w:tc>
          <w:tcPr>
            <w:tcW w:w="638" w:type="dxa"/>
            <w:vAlign w:val="center"/>
          </w:tcPr>
          <w:p w14:paraId="2BCBB7CF" w14:textId="77777777" w:rsidR="008B2D6F" w:rsidRDefault="00000000">
            <w:pPr>
              <w:ind w:firstLineChars="0" w:firstLine="0"/>
              <w:jc w:val="center"/>
              <w:rPr>
                <w:rFonts w:cs="Times New Roman"/>
                <w:sz w:val="18"/>
                <w:szCs w:val="18"/>
              </w:rPr>
            </w:pPr>
            <w:r>
              <w:rPr>
                <w:rFonts w:cs="Times New Roman"/>
                <w:sz w:val="18"/>
                <w:szCs w:val="18"/>
              </w:rPr>
              <w:t>——</w:t>
            </w:r>
          </w:p>
        </w:tc>
        <w:tc>
          <w:tcPr>
            <w:tcW w:w="7429" w:type="dxa"/>
            <w:vAlign w:val="center"/>
          </w:tcPr>
          <w:p w14:paraId="41575385" w14:textId="77777777" w:rsidR="008B2D6F" w:rsidRDefault="00000000">
            <w:pPr>
              <w:ind w:firstLineChars="0" w:firstLine="0"/>
              <w:rPr>
                <w:rFonts w:cs="Times New Roman"/>
                <w:sz w:val="18"/>
                <w:szCs w:val="18"/>
              </w:rPr>
            </w:pPr>
            <w:r>
              <w:rPr>
                <w:rFonts w:hint="eastAsia"/>
                <w:sz w:val="18"/>
                <w:szCs w:val="18"/>
              </w:rPr>
              <w:t>第</w:t>
            </w:r>
            <m:oMath>
              <m:r>
                <w:rPr>
                  <w:rFonts w:ascii="Cambria Math" w:hAnsi="Cambria Math" w:cs="Times New Roman"/>
                  <w:sz w:val="18"/>
                  <w:szCs w:val="18"/>
                </w:rPr>
                <m:t>by-5</m:t>
              </m:r>
            </m:oMath>
            <w:r>
              <w:rPr>
                <w:rFonts w:hAnsi="Cambria Math" w:cs="Times New Roman" w:hint="eastAsia"/>
                <w:sz w:val="18"/>
                <w:szCs w:val="18"/>
              </w:rPr>
              <w:t>年，</w:t>
            </w:r>
            <w:r>
              <w:rPr>
                <w:rFonts w:cs="Times New Roman" w:hint="eastAsia"/>
                <w:sz w:val="18"/>
                <w:szCs w:val="18"/>
              </w:rPr>
              <w:t>代表性小家电的单位工作量电耗，单位为瓦（</w:t>
            </w:r>
            <w:r>
              <w:rPr>
                <w:rFonts w:cs="Times New Roman" w:hint="eastAsia"/>
                <w:sz w:val="18"/>
                <w:szCs w:val="18"/>
              </w:rPr>
              <w:t>W</w:t>
            </w:r>
            <w:r>
              <w:rPr>
                <w:rFonts w:cs="Times New Roman" w:hint="eastAsia"/>
                <w:sz w:val="18"/>
                <w:szCs w:val="18"/>
              </w:rPr>
              <w:t>）；</w:t>
            </w:r>
          </w:p>
        </w:tc>
      </w:tr>
      <w:tr w:rsidR="008B2D6F" w14:paraId="2364EB67" w14:textId="77777777">
        <w:trPr>
          <w:trHeight w:val="57"/>
        </w:trPr>
        <w:tc>
          <w:tcPr>
            <w:tcW w:w="1197" w:type="dxa"/>
            <w:vAlign w:val="center"/>
          </w:tcPr>
          <w:p w14:paraId="066BA43E" w14:textId="77777777" w:rsidR="008B2D6F" w:rsidRDefault="00000000">
            <w:pPr>
              <w:ind w:firstLineChars="0" w:firstLine="0"/>
              <w:rPr>
                <w:rFonts w:ascii="Cambria Math" w:hAnsi="Cambria Math" w:cs="Cambria Math"/>
                <w:sz w:val="18"/>
                <w:szCs w:val="18"/>
                <w:oMath/>
              </w:rPr>
            </w:pPr>
            <m:oMathPara>
              <m:oMath>
                <m:sSub>
                  <m:sSubPr>
                    <m:ctrlPr>
                      <w:rPr>
                        <w:rFonts w:ascii="Cambria Math" w:hAnsi="Cambria Math" w:cs="Times New Roman"/>
                        <w:i/>
                        <w:sz w:val="18"/>
                        <w:szCs w:val="18"/>
                      </w:rPr>
                    </m:ctrlPr>
                  </m:sSubPr>
                  <m:e>
                    <m:r>
                      <w:rPr>
                        <w:rFonts w:ascii="Cambria Math" w:hAnsi="Cambria Math" w:cs="Times New Roman"/>
                        <w:sz w:val="18"/>
                        <w:szCs w:val="18"/>
                      </w:rPr>
                      <m:t>s</m:t>
                    </m:r>
                  </m:e>
                  <m:sub>
                    <m:r>
                      <w:rPr>
                        <w:rFonts w:ascii="Cambria Math" w:hAnsi="Cambria Math" w:cs="Times New Roman"/>
                        <w:sz w:val="18"/>
                        <w:szCs w:val="18"/>
                      </w:rPr>
                      <m:t>j</m:t>
                    </m:r>
                  </m:sub>
                </m:sSub>
              </m:oMath>
            </m:oMathPara>
          </w:p>
        </w:tc>
        <w:tc>
          <w:tcPr>
            <w:tcW w:w="638" w:type="dxa"/>
            <w:vAlign w:val="center"/>
          </w:tcPr>
          <w:p w14:paraId="6A888C27" w14:textId="77777777" w:rsidR="008B2D6F" w:rsidRDefault="00000000">
            <w:pPr>
              <w:ind w:firstLineChars="0" w:firstLine="0"/>
              <w:jc w:val="center"/>
              <w:rPr>
                <w:rFonts w:cs="Times New Roman"/>
                <w:sz w:val="18"/>
                <w:szCs w:val="18"/>
              </w:rPr>
            </w:pPr>
            <w:r>
              <w:rPr>
                <w:rFonts w:cs="Times New Roman"/>
                <w:sz w:val="18"/>
                <w:szCs w:val="18"/>
              </w:rPr>
              <w:t>——</w:t>
            </w:r>
          </w:p>
        </w:tc>
        <w:tc>
          <w:tcPr>
            <w:tcW w:w="7429" w:type="dxa"/>
            <w:vAlign w:val="center"/>
          </w:tcPr>
          <w:p w14:paraId="1375A5C3" w14:textId="38BE25CB" w:rsidR="008B2D6F" w:rsidRDefault="00000000">
            <w:pPr>
              <w:ind w:firstLineChars="0" w:firstLine="0"/>
              <w:rPr>
                <w:rFonts w:cs="Times New Roman"/>
                <w:sz w:val="18"/>
                <w:szCs w:val="18"/>
              </w:rPr>
            </w:pPr>
            <w:r>
              <w:rPr>
                <w:rFonts w:hint="eastAsia"/>
                <w:sz w:val="18"/>
                <w:szCs w:val="18"/>
              </w:rPr>
              <w:t>第</w:t>
            </w:r>
            <m:oMath>
              <m:r>
                <w:rPr>
                  <w:rFonts w:ascii="Cambria Math" w:hAnsi="Cambria Math" w:cs="Times New Roman"/>
                  <w:sz w:val="18"/>
                  <w:szCs w:val="18"/>
                </w:rPr>
                <m:t>by-5</m:t>
              </m:r>
            </m:oMath>
            <w:r>
              <w:rPr>
                <w:rFonts w:hAnsi="Cambria Math" w:cs="Times New Roman" w:hint="eastAsia"/>
                <w:sz w:val="18"/>
                <w:szCs w:val="18"/>
              </w:rPr>
              <w:t>年，</w:t>
            </w:r>
            <w:r>
              <w:rPr>
                <w:rFonts w:cs="Times New Roman" w:hint="eastAsia"/>
                <w:sz w:val="18"/>
                <w:szCs w:val="18"/>
              </w:rPr>
              <w:t>同类小家电中，</w:t>
            </w:r>
            <w:r>
              <w:rPr>
                <w:rFonts w:cs="Times New Roman" w:hint="eastAsia"/>
                <w:sz w:val="18"/>
                <w:szCs w:val="18"/>
              </w:rPr>
              <w:t>SPU</w:t>
            </w:r>
            <w:r>
              <w:rPr>
                <w:rFonts w:cs="Times New Roman" w:hint="eastAsia"/>
                <w:sz w:val="18"/>
                <w:szCs w:val="18"/>
              </w:rPr>
              <w:t>为</w:t>
            </w:r>
            <m:oMath>
              <m:r>
                <w:rPr>
                  <w:rFonts w:ascii="Cambria Math" w:cs="Times New Roman"/>
                  <w:sz w:val="18"/>
                  <w:szCs w:val="18"/>
                </w:rPr>
                <m:t>j</m:t>
              </m:r>
            </m:oMath>
            <w:r>
              <w:rPr>
                <w:rFonts w:cs="Times New Roman" w:hint="eastAsia"/>
                <w:sz w:val="18"/>
                <w:szCs w:val="18"/>
              </w:rPr>
              <w:t>的</w:t>
            </w:r>
            <w:r w:rsidR="00F42FD6">
              <w:rPr>
                <w:rFonts w:cs="Times New Roman" w:hint="eastAsia"/>
                <w:sz w:val="18"/>
                <w:szCs w:val="18"/>
              </w:rPr>
              <w:t>家清</w:t>
            </w:r>
            <w:r>
              <w:rPr>
                <w:rFonts w:cs="Times New Roman" w:hint="eastAsia"/>
                <w:sz w:val="18"/>
                <w:szCs w:val="18"/>
              </w:rPr>
              <w:t>小家电的市场份额，以</w:t>
            </w:r>
            <w:r>
              <w:rPr>
                <w:rFonts w:cs="Times New Roman" w:hint="eastAsia"/>
                <w:sz w:val="18"/>
                <w:szCs w:val="18"/>
              </w:rPr>
              <w:t>%</w:t>
            </w:r>
            <w:r>
              <w:rPr>
                <w:rFonts w:cs="Times New Roman" w:hint="eastAsia"/>
                <w:sz w:val="18"/>
                <w:szCs w:val="18"/>
              </w:rPr>
              <w:t>表示；</w:t>
            </w:r>
          </w:p>
        </w:tc>
      </w:tr>
      <w:tr w:rsidR="008B2D6F" w14:paraId="63799E11" w14:textId="77777777">
        <w:trPr>
          <w:trHeight w:val="57"/>
        </w:trPr>
        <w:tc>
          <w:tcPr>
            <w:tcW w:w="1197" w:type="dxa"/>
            <w:vAlign w:val="center"/>
          </w:tcPr>
          <w:p w14:paraId="71A7A5C8" w14:textId="77777777" w:rsidR="008B2D6F" w:rsidRDefault="00000000">
            <w:pPr>
              <w:ind w:firstLineChars="0" w:firstLine="0"/>
              <w:rPr>
                <w:rFonts w:ascii="Cambria Math" w:hAnsi="Cambria Math" w:cs="Cambria Math"/>
                <w:sz w:val="18"/>
                <w:szCs w:val="18"/>
                <w:oMath/>
              </w:rPr>
            </w:pPr>
            <m:oMathPara>
              <m:oMath>
                <m:sSub>
                  <m:sSubPr>
                    <m:ctrlPr>
                      <w:rPr>
                        <w:rFonts w:ascii="Cambria Math" w:hAnsi="Cambria Math" w:cs="Times New Roman"/>
                        <w:i/>
                        <w:sz w:val="18"/>
                        <w:szCs w:val="18"/>
                      </w:rPr>
                    </m:ctrlPr>
                  </m:sSubPr>
                  <m:e>
                    <m:r>
                      <w:rPr>
                        <w:rFonts w:ascii="Cambria Math" w:hAnsi="Cambria Math" w:cs="Times New Roman"/>
                        <w:sz w:val="18"/>
                        <w:szCs w:val="18"/>
                      </w:rPr>
                      <m:t>UEC</m:t>
                    </m:r>
                  </m:e>
                  <m:sub>
                    <m:r>
                      <w:rPr>
                        <w:rFonts w:ascii="Cambria Math" w:hAnsi="Cambria Math" w:cs="Times New Roman"/>
                        <w:sz w:val="18"/>
                        <w:szCs w:val="18"/>
                      </w:rPr>
                      <m:t>j</m:t>
                    </m:r>
                  </m:sub>
                </m:sSub>
              </m:oMath>
            </m:oMathPara>
          </w:p>
        </w:tc>
        <w:tc>
          <w:tcPr>
            <w:tcW w:w="638" w:type="dxa"/>
            <w:vAlign w:val="center"/>
          </w:tcPr>
          <w:p w14:paraId="478FE1EB" w14:textId="77777777" w:rsidR="008B2D6F" w:rsidRDefault="00000000">
            <w:pPr>
              <w:ind w:firstLineChars="0" w:firstLine="0"/>
              <w:jc w:val="center"/>
              <w:rPr>
                <w:rFonts w:cs="Times New Roman"/>
                <w:sz w:val="18"/>
                <w:szCs w:val="18"/>
              </w:rPr>
            </w:pPr>
            <w:r>
              <w:rPr>
                <w:rFonts w:cs="Times New Roman"/>
                <w:sz w:val="18"/>
                <w:szCs w:val="18"/>
              </w:rPr>
              <w:t>——</w:t>
            </w:r>
          </w:p>
        </w:tc>
        <w:tc>
          <w:tcPr>
            <w:tcW w:w="7429" w:type="dxa"/>
            <w:vAlign w:val="center"/>
          </w:tcPr>
          <w:p w14:paraId="75DABC60" w14:textId="5013257B" w:rsidR="008B2D6F" w:rsidRDefault="00000000">
            <w:pPr>
              <w:ind w:firstLineChars="0" w:firstLine="0"/>
              <w:rPr>
                <w:rFonts w:cs="Times New Roman"/>
                <w:sz w:val="18"/>
                <w:szCs w:val="18"/>
              </w:rPr>
            </w:pPr>
            <w:r>
              <w:rPr>
                <w:rFonts w:hint="eastAsia"/>
                <w:sz w:val="18"/>
                <w:szCs w:val="18"/>
              </w:rPr>
              <w:t>第</w:t>
            </w:r>
            <m:oMath>
              <m:r>
                <w:rPr>
                  <w:rFonts w:ascii="Cambria Math" w:hAnsi="Cambria Math" w:cs="Times New Roman"/>
                  <w:sz w:val="18"/>
                  <w:szCs w:val="18"/>
                </w:rPr>
                <m:t>by-5</m:t>
              </m:r>
            </m:oMath>
            <w:r>
              <w:rPr>
                <w:rFonts w:hAnsi="Cambria Math" w:cs="Times New Roman" w:hint="eastAsia"/>
                <w:sz w:val="18"/>
                <w:szCs w:val="18"/>
              </w:rPr>
              <w:t>年，</w:t>
            </w:r>
            <w:r>
              <w:rPr>
                <w:rFonts w:cs="Times New Roman" w:hint="eastAsia"/>
                <w:sz w:val="18"/>
                <w:szCs w:val="18"/>
              </w:rPr>
              <w:t>同类小家电中，</w:t>
            </w:r>
            <w:r>
              <w:rPr>
                <w:rFonts w:cs="Times New Roman" w:hint="eastAsia"/>
                <w:sz w:val="18"/>
                <w:szCs w:val="18"/>
              </w:rPr>
              <w:t>SPU</w:t>
            </w:r>
            <w:r>
              <w:rPr>
                <w:rFonts w:cs="Times New Roman" w:hint="eastAsia"/>
                <w:sz w:val="18"/>
                <w:szCs w:val="18"/>
              </w:rPr>
              <w:t>为</w:t>
            </w:r>
            <m:oMath>
              <m:r>
                <w:rPr>
                  <w:rFonts w:ascii="Cambria Math" w:cs="Times New Roman"/>
                  <w:sz w:val="18"/>
                  <w:szCs w:val="18"/>
                </w:rPr>
                <m:t>j</m:t>
              </m:r>
            </m:oMath>
            <w:r>
              <w:rPr>
                <w:rFonts w:cs="Times New Roman" w:hint="eastAsia"/>
                <w:sz w:val="18"/>
                <w:szCs w:val="18"/>
              </w:rPr>
              <w:t>的</w:t>
            </w:r>
            <w:r w:rsidR="00F42FD6">
              <w:rPr>
                <w:rFonts w:cs="Times New Roman" w:hint="eastAsia"/>
                <w:sz w:val="18"/>
                <w:szCs w:val="18"/>
              </w:rPr>
              <w:t>家清</w:t>
            </w:r>
            <w:r>
              <w:rPr>
                <w:rFonts w:cs="Times New Roman" w:hint="eastAsia"/>
                <w:sz w:val="18"/>
                <w:szCs w:val="18"/>
              </w:rPr>
              <w:t>小家电，在标准运行模式时的额定单位工作量电耗，单位为瓦（</w:t>
            </w:r>
            <w:r>
              <w:rPr>
                <w:rFonts w:cs="Times New Roman" w:hint="eastAsia"/>
                <w:sz w:val="18"/>
                <w:szCs w:val="18"/>
              </w:rPr>
              <w:t>W</w:t>
            </w:r>
            <w:r>
              <w:rPr>
                <w:rFonts w:cs="Times New Roman" w:hint="eastAsia"/>
                <w:sz w:val="18"/>
                <w:szCs w:val="18"/>
              </w:rPr>
              <w:t>）。</w:t>
            </w:r>
          </w:p>
        </w:tc>
      </w:tr>
    </w:tbl>
    <w:p w14:paraId="4BB1E14B" w14:textId="77777777" w:rsidR="008B2D6F" w:rsidRDefault="008B2D6F">
      <w:pPr>
        <w:ind w:firstLine="420"/>
      </w:pPr>
    </w:p>
    <w:p w14:paraId="021CE267" w14:textId="77777777" w:rsidR="008B2D6F" w:rsidRDefault="00000000">
      <w:pPr>
        <w:spacing w:beforeLines="30" w:before="93"/>
        <w:ind w:firstLine="422"/>
        <w:rPr>
          <w:rFonts w:cs="Times New Roman"/>
          <w:b/>
          <w:bCs/>
        </w:rPr>
      </w:pPr>
      <w:r>
        <w:rPr>
          <w:rFonts w:cs="Times New Roman" w:hint="eastAsia"/>
          <w:b/>
          <w:bCs/>
        </w:rPr>
        <w:t>示例：</w:t>
      </w:r>
    </w:p>
    <w:p w14:paraId="292628F7" w14:textId="1CC3A9F6" w:rsidR="008B2D6F" w:rsidRDefault="00000000">
      <w:pPr>
        <w:pStyle w:val="afc"/>
        <w:ind w:firstLineChars="0" w:firstLine="420"/>
        <w:jc w:val="left"/>
        <w:rPr>
          <w:rFonts w:hAnsi="Cambria Math"/>
          <w:szCs w:val="28"/>
          <w:lang w:eastAsia="zh-Hans"/>
        </w:rPr>
      </w:pPr>
      <w:r>
        <w:rPr>
          <w:rFonts w:ascii="Times New Roman" w:hint="eastAsia"/>
        </w:rPr>
        <w:t>以家清小家电中的洗地机为例。经前述步骤可知，洗地机功率与</w:t>
      </w:r>
      <w:r>
        <w:rPr>
          <w:rFonts w:ascii="Times New Roman" w:hint="eastAsia"/>
        </w:rPr>
        <w:t>5</w:t>
      </w:r>
      <w:r>
        <w:rPr>
          <w:rFonts w:ascii="Times New Roman" w:hint="eastAsia"/>
        </w:rPr>
        <w:t>年前相比，整体有小幅上升，分析是由产品功能愈加丰富所致。保守计算基准线排放量，</w:t>
      </w:r>
      <w:proofErr w:type="gramStart"/>
      <w:r>
        <w:rPr>
          <w:rFonts w:ascii="Times New Roman" w:hint="eastAsia"/>
        </w:rPr>
        <w:t>记洗地</w:t>
      </w:r>
      <w:proofErr w:type="gramEnd"/>
      <w:r>
        <w:rPr>
          <w:rFonts w:ascii="Times New Roman" w:hint="eastAsia"/>
        </w:rPr>
        <w:t>机的</w:t>
      </w:r>
      <m:oMath>
        <m:r>
          <w:rPr>
            <w:rFonts w:ascii="Cambria Math" w:hAnsi="Cambria Math"/>
          </w:rPr>
          <m:t>ATD=0</m:t>
        </m:r>
      </m:oMath>
      <w:r>
        <w:rPr>
          <w:rFonts w:hAnsi="Cambria Math" w:hint="eastAsia"/>
          <w:iCs/>
        </w:rPr>
        <w:t>。</w:t>
      </w:r>
    </w:p>
    <w:sectPr w:rsidR="008B2D6F">
      <w:footerReference w:type="default" r:id="rId16"/>
      <w:pgSz w:w="11906" w:h="16838"/>
      <w:pgMar w:top="1440" w:right="1418" w:bottom="1134" w:left="1440"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6AD8" w14:textId="77777777" w:rsidR="00214FEF" w:rsidRDefault="00214FEF">
      <w:pPr>
        <w:ind w:firstLine="420"/>
      </w:pPr>
      <w:r>
        <w:separator/>
      </w:r>
    </w:p>
  </w:endnote>
  <w:endnote w:type="continuationSeparator" w:id="0">
    <w:p w14:paraId="7B2B6B0D" w14:textId="77777777" w:rsidR="00214FEF" w:rsidRDefault="00214FE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ED9D" w14:textId="77777777" w:rsidR="008B2D6F" w:rsidRDefault="008B2D6F">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2D76" w14:textId="77777777" w:rsidR="008B2D6F" w:rsidRDefault="00000000">
    <w:pPr>
      <w:pStyle w:val="ad"/>
      <w:ind w:firstLine="360"/>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38E4" w14:textId="77777777" w:rsidR="008B2D6F" w:rsidRDefault="008B2D6F">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A3BE" w14:textId="77777777" w:rsidR="008B2D6F" w:rsidRDefault="00000000">
    <w:pPr>
      <w:pStyle w:val="ad"/>
      <w:tabs>
        <w:tab w:val="clear" w:pos="8306"/>
      </w:tabs>
      <w:ind w:firstLine="360"/>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67617A0B" wp14:editId="2193E937">
              <wp:simplePos x="0" y="0"/>
              <wp:positionH relativeFrom="margin">
                <wp:align>center</wp:align>
              </wp:positionH>
              <wp:positionV relativeFrom="paragraph">
                <wp:posOffset>0</wp:posOffset>
              </wp:positionV>
              <wp:extent cx="292735"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27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297DC" w14:textId="77777777" w:rsidR="008B2D6F" w:rsidRDefault="008B2D6F">
                          <w:pPr>
                            <w:pStyle w:val="ad"/>
                            <w:ind w:firstLine="360"/>
                            <w:rPr>
                              <w:rFonts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617A0B" id="_x0000_t202" coordsize="21600,21600" o:spt="202" path="m,l,21600r21600,l21600,xe">
              <v:stroke joinstyle="miter"/>
              <v:path gradientshapeok="t" o:connecttype="rect"/>
            </v:shapetype>
            <v:shape id="文本框 5" o:spid="_x0000_s1026" type="#_x0000_t202" style="position:absolute;left:0;text-align:left;margin-left:0;margin-top:0;width:23.0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5ESQwIAAOIEAAAOAAAAZHJzL2Uyb0RvYy54bWysVEuPEzEMviPxH6Lc6fShbtmq01Xpqgip&#10;YlcUxDnNJJ0RSRwlaWfKr8fJPIoWLou4ZDyx/dn+bGf10GhFLsL5CkxOJ6MxJcJwKCpzyum3r7t3&#10;7ynxgZmCKTAip1fh6cP67ZtVbZdiCiWoQjiCIMYva5vTMgS7zDLPS6GZH4EVBpUSnGYBf90pKxyr&#10;EV2rbDoe32U1uMI64MJ7vH1slXSd8KUUPDxJ6UUgKqeYW0inS+cxntl6xZYnx2xZ8S4N9g9ZaFYZ&#10;DDpAPbLAyNlVf0DpijvwIMOIg85AyoqLVANWMxm/qOZQMitSLUiOtwNN/v/B8s+Xg312JDQfoMEG&#10;RkJq65ceL2M9jXQ6fjFTgnqk8DrQJppAOF5O76eL2ZwSjqrJbLG4n0eU7OZsnQ8fBWgShZw67Eoi&#10;i132PrSmvUmMZWBXKZU6owypc3o3m4+Tw6BBcGUwxi3VJIWrEhFBmS9CkqpIGceLNE9iqxy5MJwE&#10;xrkwIRWbkNA6WkkM+xrHzj66ijRrr3EePFJkMGFw1pUBl+p9kXbxo09ZtvY9A23dkYLQHJuuhUco&#10;rthZB+3Qe8t3FfK/Zz48M4dTjs3EzQ1PeEgFyDN0EiUluJ9/u4/2OHyopaTGrcmpwbWmRH0yOJRx&#10;wXrB9cKxF8xZbwHJn+CLYHkS0cEF1YvSgf6O67yJMVDFDMdIOQ29uA3t5uJzwMVmk4xwjSwLe3Ow&#10;PEKnZtvNOeAMpdGKpLRMdGThIqXh7JY+burv/8nq9jStfwEAAP//AwBQSwMEFAAGAAgAAAAhAPvW&#10;A3TZAAAAAwEAAA8AAABkcnMvZG93bnJldi54bWxMj8FOwzAQRO9I/IO1SNyok1KVKs2mgopwRKLh&#10;wNGNlyRgryPbTcPfY7jAZaXRjGbelrvZGjGRD4NjhHyRgSBunR64Q3ht6psNiBAVa2UcE8IXBdhV&#10;lxelKrQ78wtNh9iJVMKhUAh9jGMhZWh7sios3EicvHfnrYpJ+k5qr86p3Bq5zLK1tGrgtNCrkfY9&#10;tZ+Hk0XY103jJwrevNFTffvx/LCixxnx+mq+34KINMe/MPzgJ3SoEtPRnVgHYRDSI/H3Jm+1zkEc&#10;EZb5HciqlP/Zq28AAAD//wMAUEsBAi0AFAAGAAgAAAAhALaDOJL+AAAA4QEAABMAAAAAAAAAAAAA&#10;AAAAAAAAAFtDb250ZW50X1R5cGVzXS54bWxQSwECLQAUAAYACAAAACEAOP0h/9YAAACUAQAACwAA&#10;AAAAAAAAAAAAAAAvAQAAX3JlbHMvLnJlbHNQSwECLQAUAAYACAAAACEAL4+REkMCAADiBAAADgAA&#10;AAAAAAAAAAAAAAAuAgAAZHJzL2Uyb0RvYy54bWxQSwECLQAUAAYACAAAACEA+9YDdNkAAAADAQAA&#10;DwAAAAAAAAAAAAAAAACdBAAAZHJzL2Rvd25yZXYueG1sUEsFBgAAAAAEAAQA8wAAAKMFAAAAAA==&#10;" filled="f" stroked="f" strokeweight=".5pt">
              <v:textbox style="mso-fit-shape-to-text:t" inset="0,0,0,0">
                <w:txbxContent>
                  <w:p w14:paraId="533297DC" w14:textId="77777777" w:rsidR="008B2D6F" w:rsidRDefault="008B2D6F">
                    <w:pPr>
                      <w:pStyle w:val="ad"/>
                      <w:ind w:firstLine="360"/>
                      <w:rPr>
                        <w:rFonts w:cs="Times New Roman"/>
                      </w:rPr>
                    </w:pPr>
                  </w:p>
                </w:txbxContent>
              </v:textbox>
              <w10:wrap anchorx="margin"/>
            </v:shape>
          </w:pict>
        </mc:Fallback>
      </mc:AlternateContent>
    </w:r>
    <w:r>
      <w:rPr>
        <w:rFonts w:cs="Times New Roman"/>
      </w:rPr>
      <w:tab/>
    </w:r>
    <w:r>
      <w:rPr>
        <w:rFonts w:cs="Times New Roman"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861021"/>
    </w:sdtPr>
    <w:sdtContent>
      <w:p w14:paraId="5951399D" w14:textId="77777777" w:rsidR="008B2D6F" w:rsidRDefault="00000000">
        <w:pPr>
          <w:pStyle w:val="ad"/>
          <w:ind w:firstLine="360"/>
          <w:jc w:val="center"/>
        </w:pPr>
        <w:r>
          <w:fldChar w:fldCharType="begin"/>
        </w:r>
        <w:r>
          <w:instrText>PAGE   \* MERGEFORMAT</w:instrText>
        </w:r>
        <w:r>
          <w:fldChar w:fldCharType="separate"/>
        </w:r>
        <w:r>
          <w:rPr>
            <w:lang w:val="zh-CN"/>
          </w:rPr>
          <w:t>2</w:t>
        </w:r>
        <w:r>
          <w:fldChar w:fldCharType="end"/>
        </w:r>
      </w:p>
    </w:sdtContent>
  </w:sdt>
  <w:p w14:paraId="1C1C1055" w14:textId="77777777" w:rsidR="008B2D6F" w:rsidRDefault="008B2D6F">
    <w:pPr>
      <w:pStyle w:val="ad"/>
      <w:ind w:firstLine="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3928" w14:textId="77777777" w:rsidR="00214FEF" w:rsidRDefault="00214FEF">
      <w:pPr>
        <w:ind w:firstLine="420"/>
      </w:pPr>
      <w:r>
        <w:separator/>
      </w:r>
    </w:p>
  </w:footnote>
  <w:footnote w:type="continuationSeparator" w:id="0">
    <w:p w14:paraId="6D41F74A" w14:textId="77777777" w:rsidR="00214FEF" w:rsidRDefault="00214FEF">
      <w:pPr>
        <w:ind w:firstLine="420"/>
      </w:pPr>
      <w:r>
        <w:continuationSeparator/>
      </w:r>
    </w:p>
  </w:footnote>
  <w:footnote w:id="1">
    <w:p w14:paraId="49D1F5B9" w14:textId="08147EA0" w:rsidR="003043D6" w:rsidRDefault="003043D6" w:rsidP="006B5688">
      <w:pPr>
        <w:pStyle w:val="af2"/>
        <w:ind w:firstLine="360"/>
      </w:pPr>
      <w:r>
        <w:rPr>
          <w:rStyle w:val="afa"/>
        </w:rPr>
        <w:footnoteRef/>
      </w:r>
      <w:r>
        <w:t xml:space="preserve"> </w:t>
      </w:r>
      <w:r>
        <w:rPr>
          <w:rFonts w:hint="eastAsia"/>
        </w:rPr>
        <w:t>可能是小家电品牌方、制造商、销售商、</w:t>
      </w:r>
      <w:r w:rsidR="006B5688">
        <w:rPr>
          <w:rFonts w:hint="eastAsia"/>
        </w:rPr>
        <w:t>应用程序</w:t>
      </w:r>
      <w:r>
        <w:rPr>
          <w:rFonts w:hint="eastAsia"/>
        </w:rPr>
        <w:t>运营商等。</w:t>
      </w:r>
      <w:proofErr w:type="gramStart"/>
      <w:r>
        <w:rPr>
          <w:rFonts w:hint="eastAsia"/>
        </w:rPr>
        <w:t>当然同</w:t>
      </w:r>
      <w:proofErr w:type="gramEnd"/>
      <w:r>
        <w:rPr>
          <w:rFonts w:hint="eastAsia"/>
        </w:rPr>
        <w:t>一主体也可能是前述这些角色的集合，比如：一个小家电制造商，其自有品牌的产品在电商平台直接销售，且推出自有的</w:t>
      </w:r>
      <w:r w:rsidR="006B5688">
        <w:rPr>
          <w:rFonts w:hint="eastAsia"/>
        </w:rPr>
        <w:t>应用程序</w:t>
      </w:r>
      <w:r>
        <w:rPr>
          <w:rFonts w:hint="eastAsia"/>
        </w:rPr>
        <w:t>，那么该制造商就是多种角色兼具。当某一主体为小家电品牌方，且其可提供</w:t>
      </w:r>
      <w:proofErr w:type="gramStart"/>
      <w:r>
        <w:rPr>
          <w:rFonts w:hint="eastAsia"/>
        </w:rPr>
        <w:t>碳普惠行为</w:t>
      </w:r>
      <w:proofErr w:type="gramEnd"/>
      <w:r>
        <w:rPr>
          <w:rFonts w:hint="eastAsia"/>
        </w:rPr>
        <w:t>基础数据时，则具备“平台归集”的条件；当某一主体非小家电品牌方，但可提供</w:t>
      </w:r>
      <w:proofErr w:type="gramStart"/>
      <w:r>
        <w:rPr>
          <w:rFonts w:hint="eastAsia"/>
        </w:rPr>
        <w:t>碳普惠行为</w:t>
      </w:r>
      <w:proofErr w:type="gramEnd"/>
      <w:r>
        <w:rPr>
          <w:rFonts w:hint="eastAsia"/>
        </w:rPr>
        <w:t>基础数据时，其申请采用“平台归集”模式前，须与小家电品牌方</w:t>
      </w:r>
      <w:proofErr w:type="gramStart"/>
      <w:r>
        <w:rPr>
          <w:rFonts w:hint="eastAsia"/>
        </w:rPr>
        <w:t>达成对减排量</w:t>
      </w:r>
      <w:proofErr w:type="gramEnd"/>
      <w:r>
        <w:rPr>
          <w:rFonts w:hint="eastAsia"/>
        </w:rPr>
        <w:t>归属的一致意见。</w:t>
      </w:r>
    </w:p>
  </w:footnote>
  <w:footnote w:id="2">
    <w:p w14:paraId="7A63440A" w14:textId="2D97E75F" w:rsidR="008B2D6F" w:rsidRDefault="00000000">
      <w:pPr>
        <w:pStyle w:val="af2"/>
        <w:ind w:firstLine="360"/>
      </w:pPr>
      <w:r>
        <w:rPr>
          <w:rStyle w:val="afa"/>
        </w:rPr>
        <w:footnoteRef/>
      </w:r>
      <w:r>
        <w:t xml:space="preserve"> </w:t>
      </w:r>
      <w:proofErr w:type="gramStart"/>
      <w:r>
        <w:rPr>
          <w:rFonts w:hint="eastAsia"/>
        </w:rPr>
        <w:t>某些</w:t>
      </w:r>
      <w:r w:rsidR="00396813">
        <w:rPr>
          <w:rFonts w:hint="eastAsia"/>
        </w:rPr>
        <w:t>家清</w:t>
      </w:r>
      <w:proofErr w:type="gramEnd"/>
      <w:r>
        <w:rPr>
          <w:rFonts w:hint="eastAsia"/>
        </w:rPr>
        <w:t>小家电的使用可能依赖于一些易耗品，需要替换以维持设备的可用性与性能。本方法学不考虑</w:t>
      </w:r>
      <w:r>
        <w:rPr>
          <w:rFonts w:cs="Times New Roman" w:hint="eastAsia"/>
          <w:szCs w:val="28"/>
        </w:rPr>
        <w:t>耗材使用损耗对设备性能及能耗的影响，因此不设置与耗材性能相关的调整系数。因为如要达到同等的使用效果，耗材损耗往往会使单位电耗增大，也即调整系数通常大于</w:t>
      </w:r>
      <w:r>
        <w:rPr>
          <w:rFonts w:cs="Times New Roman" w:hint="eastAsia"/>
          <w:szCs w:val="28"/>
        </w:rPr>
        <w:t>1</w:t>
      </w:r>
      <w:r>
        <w:rPr>
          <w:rFonts w:cs="Times New Roman" w:hint="eastAsia"/>
          <w:szCs w:val="28"/>
        </w:rPr>
        <w:t>，这与计算基线排放量的保守性原则相悖。</w:t>
      </w:r>
    </w:p>
  </w:footnote>
  <w:footnote w:id="3">
    <w:p w14:paraId="4D363389" w14:textId="20D828BD" w:rsidR="008B2D6F" w:rsidRDefault="00000000">
      <w:pPr>
        <w:pStyle w:val="af2"/>
        <w:ind w:firstLine="360"/>
      </w:pPr>
      <w:r>
        <w:rPr>
          <w:rStyle w:val="afa"/>
        </w:rPr>
        <w:footnoteRef/>
      </w:r>
      <w:r>
        <w:t xml:space="preserve"> </w:t>
      </w:r>
      <w:r>
        <w:rPr>
          <w:rFonts w:hint="eastAsia"/>
        </w:rPr>
        <w:t>该单位工作量电耗通常为</w:t>
      </w:r>
      <w:r>
        <w:rPr>
          <w:rFonts w:cs="Times New Roman" w:hint="eastAsia"/>
          <w:szCs w:val="18"/>
        </w:rPr>
        <w:t>度每小时。但在某些小家电的品类上，可以根据设备的运行特征，替换为其他维度的单位工作量电耗，且</w:t>
      </w:r>
      <m:oMath>
        <m:sSub>
          <m:sSubPr>
            <m:ctrlPr>
              <w:rPr>
                <w:rFonts w:ascii="Cambria Math" w:hAnsi="Cambria Math" w:cs="Times New Roman"/>
                <w:i/>
                <w:szCs w:val="18"/>
              </w:rPr>
            </m:ctrlPr>
          </m:sSubPr>
          <m:e>
            <m:r>
              <w:rPr>
                <w:rFonts w:ascii="Cambria Math" w:hAnsi="Cambria Math" w:cs="Times New Roman"/>
                <w:szCs w:val="18"/>
              </w:rPr>
              <m:t>W</m:t>
            </m:r>
          </m:e>
          <m:sub>
            <m:r>
              <w:rPr>
                <w:rFonts w:ascii="Cambria Math" w:hAnsi="Cambria Math" w:cs="Times New Roman"/>
                <w:szCs w:val="18"/>
              </w:rPr>
              <m:t>y,d</m:t>
            </m:r>
          </m:sub>
        </m:sSub>
      </m:oMath>
      <w:r>
        <w:rPr>
          <w:rFonts w:hAnsi="Cambria Math" w:cs="Times New Roman" w:hint="eastAsia"/>
          <w:szCs w:val="18"/>
        </w:rPr>
        <w:t>也须相应变化</w:t>
      </w:r>
      <w:r>
        <w:rPr>
          <w:rFonts w:cs="Times New Roman" w:hint="eastAsia"/>
          <w:szCs w:val="18"/>
        </w:rPr>
        <w:t>。比如，对于扫地机来说，单位清扫面积电耗也是一个常见指标，也即该</w:t>
      </w:r>
      <m:oMath>
        <m:sSub>
          <m:sSubPr>
            <m:ctrlPr>
              <w:rPr>
                <w:rFonts w:ascii="Cambria Math" w:hAnsi="Cambria Math" w:cs="Times New Roman"/>
                <w:i/>
                <w:szCs w:val="18"/>
              </w:rPr>
            </m:ctrlPr>
          </m:sSubPr>
          <m:e>
            <m:r>
              <w:rPr>
                <w:rFonts w:ascii="Cambria Math" w:hAnsi="Cambria Math" w:cs="Times New Roman"/>
                <w:szCs w:val="18"/>
              </w:rPr>
              <m:t>UEC</m:t>
            </m:r>
          </m:e>
          <m:sub>
            <m:r>
              <w:rPr>
                <w:rFonts w:ascii="Cambria Math" w:hAnsi="Cambria Math" w:cs="Times New Roman"/>
                <w:szCs w:val="18"/>
              </w:rPr>
              <m:t>baseline</m:t>
            </m:r>
          </m:sub>
        </m:sSub>
      </m:oMath>
      <w:r>
        <w:rPr>
          <w:rFonts w:hAnsi="Cambria Math" w:cs="Times New Roman" w:hint="eastAsia"/>
          <w:szCs w:val="18"/>
        </w:rPr>
        <w:t>对于</w:t>
      </w:r>
      <w:r>
        <w:rPr>
          <w:rFonts w:cs="Times New Roman" w:hint="eastAsia"/>
          <w:szCs w:val="18"/>
        </w:rPr>
        <w:t>扫地机来说也可以是单位清扫面积电耗，单位为</w:t>
      </w:r>
      <w:r>
        <w:rPr>
          <w:rFonts w:cs="Times New Roman" w:hint="eastAsia"/>
          <w:szCs w:val="18"/>
        </w:rPr>
        <w:t>kWh/m</w:t>
      </w:r>
      <w:r w:rsidR="00170AC1">
        <w:rPr>
          <w:rFonts w:cs="Times New Roman" w:hint="eastAsia"/>
          <w:szCs w:val="18"/>
          <w:vertAlign w:val="superscript"/>
        </w:rPr>
        <w:t>2</w:t>
      </w:r>
      <w:r>
        <w:rPr>
          <w:rFonts w:cs="Times New Roman" w:hint="eastAsia"/>
          <w:szCs w:val="18"/>
        </w:rPr>
        <w:t>；相应的</w:t>
      </w:r>
      <m:oMath>
        <m:sSub>
          <m:sSubPr>
            <m:ctrlPr>
              <w:rPr>
                <w:rFonts w:ascii="Cambria Math" w:hAnsi="Cambria Math" w:cs="Times New Roman"/>
                <w:i/>
                <w:szCs w:val="18"/>
              </w:rPr>
            </m:ctrlPr>
          </m:sSubPr>
          <m:e>
            <m:r>
              <w:rPr>
                <w:rFonts w:ascii="Cambria Math" w:hAnsi="Cambria Math" w:cs="Times New Roman"/>
                <w:szCs w:val="18"/>
              </w:rPr>
              <m:t>W</m:t>
            </m:r>
          </m:e>
          <m:sub>
            <m:r>
              <w:rPr>
                <w:rFonts w:ascii="Cambria Math" w:hAnsi="Cambria Math" w:cs="Times New Roman"/>
                <w:szCs w:val="18"/>
              </w:rPr>
              <m:t>y,d</m:t>
            </m:r>
          </m:sub>
        </m:sSub>
      </m:oMath>
      <w:r>
        <w:rPr>
          <w:rFonts w:hAnsi="Cambria Math" w:cs="Times New Roman" w:hint="eastAsia"/>
          <w:szCs w:val="18"/>
        </w:rPr>
        <w:t>此时意味着</w:t>
      </w:r>
      <w:r>
        <w:rPr>
          <w:rFonts w:cs="Times New Roman"/>
          <w:szCs w:val="18"/>
        </w:rPr>
        <w:t>第</w:t>
      </w:r>
      <m:oMath>
        <m:r>
          <w:rPr>
            <w:rFonts w:ascii="Cambria Math" w:hAnsi="Cambria Math" w:cs="Times New Roman"/>
            <w:szCs w:val="18"/>
          </w:rPr>
          <m:t>y</m:t>
        </m:r>
      </m:oMath>
      <w:r>
        <w:rPr>
          <w:rFonts w:cs="Times New Roman" w:hint="eastAsia"/>
          <w:szCs w:val="18"/>
        </w:rPr>
        <w:t>年</w:t>
      </w:r>
      <m:oMath>
        <m:r>
          <w:rPr>
            <w:rFonts w:ascii="Cambria Math" w:hAnsi="Cambria Math" w:cs="Times New Roman"/>
            <w:szCs w:val="18"/>
          </w:rPr>
          <m:t>d</m:t>
        </m:r>
      </m:oMath>
      <w:r>
        <w:rPr>
          <w:rFonts w:cs="Times New Roman" w:hint="eastAsia"/>
          <w:szCs w:val="18"/>
        </w:rPr>
        <w:t>日节能扫地机的清洁面积，单位为</w:t>
      </w:r>
      <w:r>
        <w:rPr>
          <w:rFonts w:cs="Times New Roman" w:hint="eastAsia"/>
          <w:szCs w:val="18"/>
        </w:rPr>
        <w:t>m</w:t>
      </w:r>
      <w:r w:rsidR="00170AC1">
        <w:rPr>
          <w:rFonts w:cs="Times New Roman" w:hint="eastAsia"/>
          <w:szCs w:val="18"/>
          <w:vertAlign w:val="superscript"/>
        </w:rPr>
        <w:t>2</w:t>
      </w:r>
      <w:r>
        <w:rPr>
          <w:rFonts w:cs="Times New Roman" w:hint="eastAsia"/>
          <w:szCs w:val="18"/>
        </w:rPr>
        <w:t>。</w:t>
      </w:r>
    </w:p>
  </w:footnote>
  <w:footnote w:id="4">
    <w:p w14:paraId="3363EB02" w14:textId="5E9F127F" w:rsidR="008B2D6F" w:rsidRDefault="00000000">
      <w:pPr>
        <w:pStyle w:val="af2"/>
        <w:ind w:firstLine="360"/>
      </w:pPr>
      <w:r>
        <w:rPr>
          <w:rStyle w:val="afa"/>
        </w:rPr>
        <w:footnoteRef/>
      </w:r>
      <w:r>
        <w:t xml:space="preserve"> </w:t>
      </w:r>
      <w:r>
        <w:rPr>
          <w:rFonts w:hint="eastAsia"/>
        </w:rPr>
        <w:t>基于附件</w:t>
      </w:r>
      <w:r>
        <w:rPr>
          <w:rFonts w:hint="eastAsia"/>
        </w:rPr>
        <w:t>1</w:t>
      </w:r>
      <w:r>
        <w:rPr>
          <w:rFonts w:hint="eastAsia"/>
        </w:rPr>
        <w:t>中</w:t>
      </w:r>
      <m:oMath>
        <m:sSub>
          <m:sSubPr>
            <m:ctrlPr>
              <w:rPr>
                <w:rFonts w:ascii="Cambria Math" w:hAnsi="Cambria Math" w:cs="Times New Roman"/>
                <w:i/>
                <w:szCs w:val="18"/>
              </w:rPr>
            </m:ctrlPr>
          </m:sSubPr>
          <m:e>
            <m:r>
              <w:rPr>
                <w:rFonts w:ascii="Cambria Math" w:hAnsi="Cambria Math" w:cs="Times New Roman"/>
                <w:szCs w:val="18"/>
              </w:rPr>
              <m:t>UEC</m:t>
            </m:r>
          </m:e>
          <m:sub>
            <m:r>
              <w:rPr>
                <w:rFonts w:ascii="Cambria Math" w:hAnsi="Cambria Math" w:cs="Times New Roman"/>
                <w:szCs w:val="18"/>
              </w:rPr>
              <m:t>by</m:t>
            </m:r>
          </m:sub>
        </m:sSub>
      </m:oMath>
      <w:r>
        <w:rPr>
          <w:rFonts w:hAnsi="Cambria Math" w:cs="Times New Roman" w:hint="eastAsia"/>
          <w:szCs w:val="18"/>
        </w:rPr>
        <w:t>的</w:t>
      </w:r>
      <w:r>
        <w:rPr>
          <w:rFonts w:hint="eastAsia"/>
        </w:rPr>
        <w:t>计算方法，若其逐年更新，</w:t>
      </w:r>
      <w:proofErr w:type="gramStart"/>
      <w:r>
        <w:rPr>
          <w:rFonts w:hint="eastAsia"/>
        </w:rPr>
        <w:t>对</w:t>
      </w:r>
      <w:r w:rsidR="00396813">
        <w:rPr>
          <w:rFonts w:hint="eastAsia"/>
        </w:rPr>
        <w:t>家清</w:t>
      </w:r>
      <w:proofErr w:type="gramEnd"/>
      <w:r>
        <w:rPr>
          <w:rFonts w:hint="eastAsia"/>
        </w:rPr>
        <w:t>小家电生产商或销售商来说难度较大。故引入技术变动系数，在降低</w:t>
      </w:r>
      <m:oMath>
        <m:sSub>
          <m:sSubPr>
            <m:ctrlPr>
              <w:rPr>
                <w:rFonts w:ascii="Cambria Math" w:hAnsi="Cambria Math" w:cs="Times New Roman"/>
                <w:i/>
                <w:szCs w:val="18"/>
              </w:rPr>
            </m:ctrlPr>
          </m:sSubPr>
          <m:e>
            <m:r>
              <w:rPr>
                <w:rFonts w:ascii="Cambria Math" w:hAnsi="Cambria Math" w:cs="Times New Roman"/>
                <w:szCs w:val="18"/>
              </w:rPr>
              <m:t>UEC</m:t>
            </m:r>
          </m:e>
          <m:sub>
            <m:r>
              <w:rPr>
                <w:rFonts w:ascii="Cambria Math" w:hAnsi="Cambria Math" w:cs="Times New Roman"/>
                <w:szCs w:val="18"/>
              </w:rPr>
              <m:t>by</m:t>
            </m:r>
          </m:sub>
        </m:sSub>
      </m:oMath>
      <w:r>
        <w:rPr>
          <w:rFonts w:hAnsi="Cambria Math" w:cs="Times New Roman" w:hint="eastAsia"/>
          <w:szCs w:val="18"/>
        </w:rPr>
        <w:t>计算频率的同时，</w:t>
      </w:r>
      <w:r>
        <w:rPr>
          <w:rFonts w:hint="eastAsia"/>
        </w:rPr>
        <w:t>一定程度上对其</w:t>
      </w:r>
      <w:r>
        <w:rPr>
          <w:rFonts w:hAnsi="Cambria Math" w:cs="Times New Roman" w:hint="eastAsia"/>
          <w:szCs w:val="18"/>
        </w:rPr>
        <w:t>做出合理调整。</w:t>
      </w:r>
    </w:p>
  </w:footnote>
  <w:footnote w:id="5">
    <w:p w14:paraId="3CBDE476" w14:textId="4FAFB514" w:rsidR="005343A2" w:rsidRDefault="005343A2">
      <w:pPr>
        <w:pStyle w:val="af2"/>
        <w:ind w:firstLine="360"/>
      </w:pPr>
      <w:r>
        <w:rPr>
          <w:rStyle w:val="afa"/>
        </w:rPr>
        <w:footnoteRef/>
      </w:r>
      <w:r>
        <w:t xml:space="preserve"> </w:t>
      </w:r>
      <w:r w:rsidRPr="005343A2">
        <w:rPr>
          <w:rFonts w:hint="eastAsia"/>
        </w:rPr>
        <w:t>发现的不符合事项、错误陈述、遗漏等问题，要求申报主体采取消除和更正措施，或者对相关事实进一步阐述和解释说明</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C7EE" w14:textId="77777777" w:rsidR="008B2D6F" w:rsidRDefault="008B2D6F">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824D" w14:textId="77777777" w:rsidR="008B2D6F" w:rsidRDefault="008B2D6F">
    <w:pPr>
      <w:pStyle w:val="af"/>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393C" w14:textId="77777777" w:rsidR="008B2D6F" w:rsidRDefault="008B2D6F">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C4952A"/>
    <w:multiLevelType w:val="singleLevel"/>
    <w:tmpl w:val="A9C4952A"/>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4DE58E"/>
    <w:multiLevelType w:val="singleLevel"/>
    <w:tmpl w:val="BE4DE58E"/>
    <w:lvl w:ilvl="0">
      <w:start w:val="1"/>
      <w:numFmt w:val="lowerLetter"/>
      <w:suff w:val="nothing"/>
      <w:lvlText w:val="%1）"/>
      <w:lvlJc w:val="left"/>
    </w:lvl>
  </w:abstractNum>
  <w:abstractNum w:abstractNumId="2" w15:restartNumberingAfterBreak="0">
    <w:nsid w:val="067CD876"/>
    <w:multiLevelType w:val="singleLevel"/>
    <w:tmpl w:val="067CD876"/>
    <w:lvl w:ilvl="0">
      <w:start w:val="1"/>
      <w:numFmt w:val="lowerLetter"/>
      <w:suff w:val="nothing"/>
      <w:lvlText w:val="%1）"/>
      <w:lvlJc w:val="left"/>
      <w:rPr>
        <w:rFonts w:hint="default"/>
        <w:sz w:val="18"/>
        <w:szCs w:val="18"/>
      </w:rPr>
    </w:lvl>
  </w:abstractNum>
  <w:abstractNum w:abstractNumId="3" w15:restartNumberingAfterBreak="0">
    <w:nsid w:val="09801D5E"/>
    <w:multiLevelType w:val="multilevel"/>
    <w:tmpl w:val="09801D5E"/>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C920A4F"/>
    <w:multiLevelType w:val="singleLevel"/>
    <w:tmpl w:val="0C920A4F"/>
    <w:lvl w:ilvl="0">
      <w:start w:val="1"/>
      <w:numFmt w:val="lowerLetter"/>
      <w:suff w:val="nothing"/>
      <w:lvlText w:val="%1）"/>
      <w:lvlJc w:val="left"/>
      <w:rPr>
        <w:rFonts w:hint="default"/>
        <w:sz w:val="18"/>
        <w:szCs w:val="18"/>
      </w:rPr>
    </w:lvl>
  </w:abstractNum>
  <w:abstractNum w:abstractNumId="5" w15:restartNumberingAfterBreak="0">
    <w:nsid w:val="0DF6EE8A"/>
    <w:multiLevelType w:val="singleLevel"/>
    <w:tmpl w:val="0DF6EE8A"/>
    <w:lvl w:ilvl="0">
      <w:start w:val="1"/>
      <w:numFmt w:val="lowerLetter"/>
      <w:suff w:val="nothing"/>
      <w:lvlText w:val="%1）"/>
      <w:lvlJc w:val="left"/>
    </w:lvl>
  </w:abstractNum>
  <w:abstractNum w:abstractNumId="6" w15:restartNumberingAfterBreak="0">
    <w:nsid w:val="15B43133"/>
    <w:multiLevelType w:val="singleLevel"/>
    <w:tmpl w:val="15B43133"/>
    <w:lvl w:ilvl="0">
      <w:start w:val="1"/>
      <w:numFmt w:val="decimal"/>
      <w:lvlText w:val="%1"/>
      <w:lvlJc w:val="center"/>
      <w:pPr>
        <w:tabs>
          <w:tab w:val="left" w:pos="397"/>
        </w:tabs>
        <w:ind w:left="454" w:hanging="454"/>
      </w:pPr>
      <w:rPr>
        <w:rFonts w:hint="default"/>
      </w:rPr>
    </w:lvl>
  </w:abstractNum>
  <w:abstractNum w:abstractNumId="7" w15:restartNumberingAfterBreak="0">
    <w:nsid w:val="19701EE7"/>
    <w:multiLevelType w:val="singleLevel"/>
    <w:tmpl w:val="19701EE7"/>
    <w:lvl w:ilvl="0">
      <w:start w:val="1"/>
      <w:numFmt w:val="lowerLetter"/>
      <w:suff w:val="nothing"/>
      <w:lvlText w:val="%1）"/>
      <w:lvlJc w:val="left"/>
    </w:lvl>
  </w:abstractNum>
  <w:abstractNum w:abstractNumId="8" w15:restartNumberingAfterBreak="0">
    <w:nsid w:val="3DE7C5A4"/>
    <w:multiLevelType w:val="singleLevel"/>
    <w:tmpl w:val="3DE7C5A4"/>
    <w:lvl w:ilvl="0">
      <w:start w:val="1"/>
      <w:numFmt w:val="lowerLetter"/>
      <w:suff w:val="nothing"/>
      <w:lvlText w:val="%1）"/>
      <w:lvlJc w:val="left"/>
    </w:lvl>
  </w:abstractNum>
  <w:abstractNum w:abstractNumId="9" w15:restartNumberingAfterBreak="0">
    <w:nsid w:val="587D7929"/>
    <w:multiLevelType w:val="multilevel"/>
    <w:tmpl w:val="587D7929"/>
    <w:lvl w:ilvl="0">
      <w:start w:val="1"/>
      <w:numFmt w:val="lowerLetter"/>
      <w:lvlText w:val="%1）"/>
      <w:lvlJc w:val="left"/>
      <w:pPr>
        <w:ind w:left="1150" w:hanging="866"/>
      </w:pPr>
      <w:rPr>
        <w:rFonts w:hint="eastAsia"/>
      </w:rPr>
    </w:lvl>
    <w:lvl w:ilvl="1">
      <w:start w:val="1"/>
      <w:numFmt w:val="lowerLetter"/>
      <w:lvlText w:val="%2)"/>
      <w:lvlJc w:val="left"/>
      <w:pPr>
        <w:tabs>
          <w:tab w:val="left" w:pos="840"/>
        </w:tabs>
        <w:ind w:left="1124" w:hanging="420"/>
      </w:pPr>
      <w:rPr>
        <w:rFonts w:hint="default"/>
      </w:rPr>
    </w:lvl>
    <w:lvl w:ilvl="2">
      <w:start w:val="1"/>
      <w:numFmt w:val="lowerRoman"/>
      <w:lvlText w:val="%3."/>
      <w:lvlJc w:val="left"/>
      <w:pPr>
        <w:tabs>
          <w:tab w:val="left" w:pos="1260"/>
        </w:tabs>
        <w:ind w:left="1544" w:hanging="420"/>
      </w:pPr>
      <w:rPr>
        <w:rFonts w:hint="default"/>
      </w:rPr>
    </w:lvl>
    <w:lvl w:ilvl="3">
      <w:start w:val="1"/>
      <w:numFmt w:val="decimal"/>
      <w:lvlText w:val="%4."/>
      <w:lvlJc w:val="left"/>
      <w:pPr>
        <w:tabs>
          <w:tab w:val="left" w:pos="1680"/>
        </w:tabs>
        <w:ind w:left="1964" w:hanging="420"/>
      </w:pPr>
      <w:rPr>
        <w:rFonts w:hint="default"/>
      </w:rPr>
    </w:lvl>
    <w:lvl w:ilvl="4">
      <w:start w:val="1"/>
      <w:numFmt w:val="lowerLetter"/>
      <w:lvlText w:val="%5)"/>
      <w:lvlJc w:val="left"/>
      <w:pPr>
        <w:tabs>
          <w:tab w:val="left" w:pos="2100"/>
        </w:tabs>
        <w:ind w:left="2384" w:hanging="420"/>
      </w:pPr>
      <w:rPr>
        <w:rFonts w:hint="default"/>
      </w:rPr>
    </w:lvl>
    <w:lvl w:ilvl="5">
      <w:start w:val="1"/>
      <w:numFmt w:val="lowerRoman"/>
      <w:lvlText w:val="%6."/>
      <w:lvlJc w:val="left"/>
      <w:pPr>
        <w:tabs>
          <w:tab w:val="left" w:pos="2520"/>
        </w:tabs>
        <w:ind w:left="2804" w:hanging="420"/>
      </w:pPr>
      <w:rPr>
        <w:rFonts w:hint="default"/>
      </w:rPr>
    </w:lvl>
    <w:lvl w:ilvl="6">
      <w:start w:val="1"/>
      <w:numFmt w:val="decimal"/>
      <w:lvlText w:val="%7."/>
      <w:lvlJc w:val="left"/>
      <w:pPr>
        <w:tabs>
          <w:tab w:val="left" w:pos="2940"/>
        </w:tabs>
        <w:ind w:left="3224" w:hanging="420"/>
      </w:pPr>
      <w:rPr>
        <w:rFonts w:hint="default"/>
      </w:rPr>
    </w:lvl>
    <w:lvl w:ilvl="7">
      <w:start w:val="1"/>
      <w:numFmt w:val="lowerLetter"/>
      <w:lvlText w:val="%8)"/>
      <w:lvlJc w:val="left"/>
      <w:pPr>
        <w:tabs>
          <w:tab w:val="left" w:pos="3360"/>
        </w:tabs>
        <w:ind w:left="3644" w:hanging="420"/>
      </w:pPr>
      <w:rPr>
        <w:rFonts w:hint="default"/>
      </w:rPr>
    </w:lvl>
    <w:lvl w:ilvl="8">
      <w:start w:val="1"/>
      <w:numFmt w:val="lowerRoman"/>
      <w:lvlText w:val="%9."/>
      <w:lvlJc w:val="left"/>
      <w:pPr>
        <w:tabs>
          <w:tab w:val="left" w:pos="3780"/>
        </w:tabs>
        <w:ind w:left="4064" w:hanging="420"/>
      </w:pPr>
      <w:rPr>
        <w:rFonts w:hint="default"/>
      </w:rPr>
    </w:lvl>
  </w:abstractNum>
  <w:abstractNum w:abstractNumId="10" w15:restartNumberingAfterBreak="0">
    <w:nsid w:val="757F493C"/>
    <w:multiLevelType w:val="multilevel"/>
    <w:tmpl w:val="757F493C"/>
    <w:lvl w:ilvl="0">
      <w:start w:val="1"/>
      <w:numFmt w:val="decimal"/>
      <w:pStyle w:val="a"/>
      <w:lvlText w:val="表%1"/>
      <w:lvlJc w:val="center"/>
      <w:pPr>
        <w:ind w:left="0" w:firstLine="0"/>
      </w:pPr>
      <w:rPr>
        <w:rFonts w:hint="eastAsia"/>
        <w:lang w:val="en-US"/>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16cid:durableId="85656416">
    <w:abstractNumId w:val="10"/>
  </w:num>
  <w:num w:numId="2" w16cid:durableId="97213466">
    <w:abstractNumId w:val="9"/>
  </w:num>
  <w:num w:numId="3" w16cid:durableId="2005543953">
    <w:abstractNumId w:val="0"/>
  </w:num>
  <w:num w:numId="4" w16cid:durableId="408622408">
    <w:abstractNumId w:val="3"/>
  </w:num>
  <w:num w:numId="5" w16cid:durableId="24717355">
    <w:abstractNumId w:val="6"/>
  </w:num>
  <w:num w:numId="6" w16cid:durableId="1798988522">
    <w:abstractNumId w:val="4"/>
  </w:num>
  <w:num w:numId="7" w16cid:durableId="703210742">
    <w:abstractNumId w:val="2"/>
  </w:num>
  <w:num w:numId="8" w16cid:durableId="987593856">
    <w:abstractNumId w:val="7"/>
  </w:num>
  <w:num w:numId="9" w16cid:durableId="1065638478">
    <w:abstractNumId w:val="8"/>
  </w:num>
  <w:num w:numId="10" w16cid:durableId="236550292">
    <w:abstractNumId w:val="1"/>
  </w:num>
  <w:num w:numId="11" w16cid:durableId="1997953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0OWE4MzdmZmYzNzc4ZjQxNmE4MzgyMTZjZjIxZTcifQ=="/>
    <w:docVar w:name="KSO_WPS_MARK_KEY" w:val="3d749430-196e-419d-be84-9ac8decbf1d1"/>
  </w:docVars>
  <w:rsids>
    <w:rsidRoot w:val="00172A27"/>
    <w:rsid w:val="00000E58"/>
    <w:rsid w:val="0000256E"/>
    <w:rsid w:val="00004A68"/>
    <w:rsid w:val="0000684E"/>
    <w:rsid w:val="0001280F"/>
    <w:rsid w:val="00012AD7"/>
    <w:rsid w:val="0001611E"/>
    <w:rsid w:val="0002090C"/>
    <w:rsid w:val="00023D96"/>
    <w:rsid w:val="00025463"/>
    <w:rsid w:val="00027A2F"/>
    <w:rsid w:val="00031123"/>
    <w:rsid w:val="0003615B"/>
    <w:rsid w:val="000367F5"/>
    <w:rsid w:val="00041A2F"/>
    <w:rsid w:val="00041C76"/>
    <w:rsid w:val="00041C8B"/>
    <w:rsid w:val="00042B75"/>
    <w:rsid w:val="00050BA2"/>
    <w:rsid w:val="00054272"/>
    <w:rsid w:val="00060F0E"/>
    <w:rsid w:val="0006501D"/>
    <w:rsid w:val="00066546"/>
    <w:rsid w:val="00066B16"/>
    <w:rsid w:val="00072E14"/>
    <w:rsid w:val="000758F1"/>
    <w:rsid w:val="000762A5"/>
    <w:rsid w:val="0008516F"/>
    <w:rsid w:val="0009075B"/>
    <w:rsid w:val="000908AA"/>
    <w:rsid w:val="00091902"/>
    <w:rsid w:val="00091DF9"/>
    <w:rsid w:val="00097133"/>
    <w:rsid w:val="000A1B28"/>
    <w:rsid w:val="000A2B48"/>
    <w:rsid w:val="000A6EB5"/>
    <w:rsid w:val="000A7430"/>
    <w:rsid w:val="000B3509"/>
    <w:rsid w:val="000B708E"/>
    <w:rsid w:val="000C12D8"/>
    <w:rsid w:val="000C2186"/>
    <w:rsid w:val="000C3637"/>
    <w:rsid w:val="000C3AF6"/>
    <w:rsid w:val="000C7601"/>
    <w:rsid w:val="000D0411"/>
    <w:rsid w:val="000D0ACD"/>
    <w:rsid w:val="000D11AC"/>
    <w:rsid w:val="000D5D23"/>
    <w:rsid w:val="000D75EE"/>
    <w:rsid w:val="000E060C"/>
    <w:rsid w:val="000E5685"/>
    <w:rsid w:val="000E611A"/>
    <w:rsid w:val="000F05DC"/>
    <w:rsid w:val="000F26CD"/>
    <w:rsid w:val="000F40B5"/>
    <w:rsid w:val="000F500C"/>
    <w:rsid w:val="00105BEC"/>
    <w:rsid w:val="001067A5"/>
    <w:rsid w:val="00106A35"/>
    <w:rsid w:val="00110F54"/>
    <w:rsid w:val="00112FF3"/>
    <w:rsid w:val="00113265"/>
    <w:rsid w:val="001158D3"/>
    <w:rsid w:val="00117E64"/>
    <w:rsid w:val="00120589"/>
    <w:rsid w:val="0012616E"/>
    <w:rsid w:val="00127FCD"/>
    <w:rsid w:val="00132908"/>
    <w:rsid w:val="00133B6C"/>
    <w:rsid w:val="00133BF7"/>
    <w:rsid w:val="00136377"/>
    <w:rsid w:val="0013731C"/>
    <w:rsid w:val="00142781"/>
    <w:rsid w:val="001472EA"/>
    <w:rsid w:val="00150360"/>
    <w:rsid w:val="00151EDB"/>
    <w:rsid w:val="00152EE2"/>
    <w:rsid w:val="00160030"/>
    <w:rsid w:val="00163D60"/>
    <w:rsid w:val="0016594E"/>
    <w:rsid w:val="00167107"/>
    <w:rsid w:val="001678AC"/>
    <w:rsid w:val="00170AC1"/>
    <w:rsid w:val="001725B4"/>
    <w:rsid w:val="00172A27"/>
    <w:rsid w:val="00174578"/>
    <w:rsid w:val="0018061D"/>
    <w:rsid w:val="00180FF6"/>
    <w:rsid w:val="00184E26"/>
    <w:rsid w:val="0018657F"/>
    <w:rsid w:val="00191E19"/>
    <w:rsid w:val="001934E4"/>
    <w:rsid w:val="0019423B"/>
    <w:rsid w:val="0019467F"/>
    <w:rsid w:val="00194694"/>
    <w:rsid w:val="001A0426"/>
    <w:rsid w:val="001A3475"/>
    <w:rsid w:val="001A36ED"/>
    <w:rsid w:val="001B1BF8"/>
    <w:rsid w:val="001B53AA"/>
    <w:rsid w:val="001C217B"/>
    <w:rsid w:val="001C4AB7"/>
    <w:rsid w:val="001D017E"/>
    <w:rsid w:val="001D024E"/>
    <w:rsid w:val="001D1E8E"/>
    <w:rsid w:val="001D3FED"/>
    <w:rsid w:val="001D7727"/>
    <w:rsid w:val="001E0ABF"/>
    <w:rsid w:val="001E7154"/>
    <w:rsid w:val="001F0A62"/>
    <w:rsid w:val="001F41A1"/>
    <w:rsid w:val="001F4B3A"/>
    <w:rsid w:val="001F4E84"/>
    <w:rsid w:val="001F7F63"/>
    <w:rsid w:val="002003A3"/>
    <w:rsid w:val="002022DF"/>
    <w:rsid w:val="00210947"/>
    <w:rsid w:val="00211F42"/>
    <w:rsid w:val="00214FEF"/>
    <w:rsid w:val="0021545C"/>
    <w:rsid w:val="00221F17"/>
    <w:rsid w:val="00222B45"/>
    <w:rsid w:val="00224265"/>
    <w:rsid w:val="00224739"/>
    <w:rsid w:val="00227500"/>
    <w:rsid w:val="00234025"/>
    <w:rsid w:val="00240DE0"/>
    <w:rsid w:val="00245029"/>
    <w:rsid w:val="002452DF"/>
    <w:rsid w:val="002474C3"/>
    <w:rsid w:val="00254230"/>
    <w:rsid w:val="002574FA"/>
    <w:rsid w:val="00260A2B"/>
    <w:rsid w:val="00260CEB"/>
    <w:rsid w:val="00270E0E"/>
    <w:rsid w:val="002722B6"/>
    <w:rsid w:val="00272B62"/>
    <w:rsid w:val="00274890"/>
    <w:rsid w:val="00283EDA"/>
    <w:rsid w:val="00285294"/>
    <w:rsid w:val="00285FDE"/>
    <w:rsid w:val="002869EB"/>
    <w:rsid w:val="00286DFF"/>
    <w:rsid w:val="0029405E"/>
    <w:rsid w:val="00296DA1"/>
    <w:rsid w:val="002A00E2"/>
    <w:rsid w:val="002A0E2F"/>
    <w:rsid w:val="002A4B19"/>
    <w:rsid w:val="002A6AEB"/>
    <w:rsid w:val="002B17DE"/>
    <w:rsid w:val="002B1F68"/>
    <w:rsid w:val="002B3EF2"/>
    <w:rsid w:val="002B4FC9"/>
    <w:rsid w:val="002C2B34"/>
    <w:rsid w:val="002D10BA"/>
    <w:rsid w:val="002D4DA4"/>
    <w:rsid w:val="002D5108"/>
    <w:rsid w:val="002E04E2"/>
    <w:rsid w:val="002E1FDC"/>
    <w:rsid w:val="002E2101"/>
    <w:rsid w:val="002E350F"/>
    <w:rsid w:val="002E5B8A"/>
    <w:rsid w:val="002F0DE6"/>
    <w:rsid w:val="002F1F83"/>
    <w:rsid w:val="002F219A"/>
    <w:rsid w:val="00302E07"/>
    <w:rsid w:val="00303E26"/>
    <w:rsid w:val="003043D6"/>
    <w:rsid w:val="00311CD5"/>
    <w:rsid w:val="00312AFF"/>
    <w:rsid w:val="00314331"/>
    <w:rsid w:val="00314CC4"/>
    <w:rsid w:val="00316422"/>
    <w:rsid w:val="0031697A"/>
    <w:rsid w:val="003177A0"/>
    <w:rsid w:val="00320B6C"/>
    <w:rsid w:val="00326144"/>
    <w:rsid w:val="003333B9"/>
    <w:rsid w:val="003409AF"/>
    <w:rsid w:val="00341FEB"/>
    <w:rsid w:val="0034355F"/>
    <w:rsid w:val="00344A34"/>
    <w:rsid w:val="00344A46"/>
    <w:rsid w:val="00351331"/>
    <w:rsid w:val="00353F57"/>
    <w:rsid w:val="003542CA"/>
    <w:rsid w:val="00355107"/>
    <w:rsid w:val="0036271E"/>
    <w:rsid w:val="0036417E"/>
    <w:rsid w:val="00367CCF"/>
    <w:rsid w:val="003726BE"/>
    <w:rsid w:val="00372D0C"/>
    <w:rsid w:val="0037331C"/>
    <w:rsid w:val="00377CE4"/>
    <w:rsid w:val="003832D0"/>
    <w:rsid w:val="00385DDE"/>
    <w:rsid w:val="00390F93"/>
    <w:rsid w:val="00391020"/>
    <w:rsid w:val="00391E8F"/>
    <w:rsid w:val="00395224"/>
    <w:rsid w:val="0039601B"/>
    <w:rsid w:val="00396813"/>
    <w:rsid w:val="00396984"/>
    <w:rsid w:val="003A2DBC"/>
    <w:rsid w:val="003A75E0"/>
    <w:rsid w:val="003B000C"/>
    <w:rsid w:val="003B3179"/>
    <w:rsid w:val="003B35E1"/>
    <w:rsid w:val="003B4080"/>
    <w:rsid w:val="003B7571"/>
    <w:rsid w:val="003C1F71"/>
    <w:rsid w:val="003D334D"/>
    <w:rsid w:val="003D3E54"/>
    <w:rsid w:val="003E1B12"/>
    <w:rsid w:val="003E6645"/>
    <w:rsid w:val="003E6FC6"/>
    <w:rsid w:val="003E76DB"/>
    <w:rsid w:val="003F1180"/>
    <w:rsid w:val="003F587A"/>
    <w:rsid w:val="003F69CB"/>
    <w:rsid w:val="003F73CB"/>
    <w:rsid w:val="004011F7"/>
    <w:rsid w:val="00402F86"/>
    <w:rsid w:val="00404FEF"/>
    <w:rsid w:val="00406157"/>
    <w:rsid w:val="00407BAF"/>
    <w:rsid w:val="00413962"/>
    <w:rsid w:val="00414EDD"/>
    <w:rsid w:val="00416D9E"/>
    <w:rsid w:val="00426822"/>
    <w:rsid w:val="00430A0C"/>
    <w:rsid w:val="004319C9"/>
    <w:rsid w:val="00432867"/>
    <w:rsid w:val="0044473F"/>
    <w:rsid w:val="0044796A"/>
    <w:rsid w:val="00451C60"/>
    <w:rsid w:val="0045226E"/>
    <w:rsid w:val="00452EA8"/>
    <w:rsid w:val="004567DE"/>
    <w:rsid w:val="00457443"/>
    <w:rsid w:val="00463C15"/>
    <w:rsid w:val="0046466A"/>
    <w:rsid w:val="00466AC6"/>
    <w:rsid w:val="004707EF"/>
    <w:rsid w:val="00471073"/>
    <w:rsid w:val="00471A80"/>
    <w:rsid w:val="00472855"/>
    <w:rsid w:val="00474F82"/>
    <w:rsid w:val="00484348"/>
    <w:rsid w:val="0048575F"/>
    <w:rsid w:val="00487AFC"/>
    <w:rsid w:val="004927C9"/>
    <w:rsid w:val="004942FE"/>
    <w:rsid w:val="004959EB"/>
    <w:rsid w:val="004A3CC4"/>
    <w:rsid w:val="004A7220"/>
    <w:rsid w:val="004B104B"/>
    <w:rsid w:val="004B1FA3"/>
    <w:rsid w:val="004B48CF"/>
    <w:rsid w:val="004B6DB6"/>
    <w:rsid w:val="004B6E1C"/>
    <w:rsid w:val="004B7CD7"/>
    <w:rsid w:val="004C052F"/>
    <w:rsid w:val="004C2ABA"/>
    <w:rsid w:val="004C338E"/>
    <w:rsid w:val="004C4361"/>
    <w:rsid w:val="004D0B5F"/>
    <w:rsid w:val="004D1740"/>
    <w:rsid w:val="004D472E"/>
    <w:rsid w:val="004D4919"/>
    <w:rsid w:val="004E3F52"/>
    <w:rsid w:val="004E76C7"/>
    <w:rsid w:val="004F4ACE"/>
    <w:rsid w:val="0050092D"/>
    <w:rsid w:val="005036EC"/>
    <w:rsid w:val="00506A88"/>
    <w:rsid w:val="00507D52"/>
    <w:rsid w:val="00513C28"/>
    <w:rsid w:val="0051544F"/>
    <w:rsid w:val="00517E8F"/>
    <w:rsid w:val="005200AF"/>
    <w:rsid w:val="00523207"/>
    <w:rsid w:val="005343A2"/>
    <w:rsid w:val="00535FE8"/>
    <w:rsid w:val="005363F5"/>
    <w:rsid w:val="00541B03"/>
    <w:rsid w:val="00543917"/>
    <w:rsid w:val="00543BE1"/>
    <w:rsid w:val="00543FCC"/>
    <w:rsid w:val="00547D21"/>
    <w:rsid w:val="00553B7B"/>
    <w:rsid w:val="00554E1E"/>
    <w:rsid w:val="005558D1"/>
    <w:rsid w:val="00556B21"/>
    <w:rsid w:val="00556F5F"/>
    <w:rsid w:val="00562022"/>
    <w:rsid w:val="00563251"/>
    <w:rsid w:val="0056392B"/>
    <w:rsid w:val="0056589D"/>
    <w:rsid w:val="005834DD"/>
    <w:rsid w:val="00584032"/>
    <w:rsid w:val="0058443A"/>
    <w:rsid w:val="00584719"/>
    <w:rsid w:val="00585243"/>
    <w:rsid w:val="00586FEC"/>
    <w:rsid w:val="0059015D"/>
    <w:rsid w:val="005903EA"/>
    <w:rsid w:val="005920EB"/>
    <w:rsid w:val="005955E9"/>
    <w:rsid w:val="0059776F"/>
    <w:rsid w:val="00597938"/>
    <w:rsid w:val="005A2CC0"/>
    <w:rsid w:val="005A3624"/>
    <w:rsid w:val="005A5CD1"/>
    <w:rsid w:val="005B2A23"/>
    <w:rsid w:val="005B3223"/>
    <w:rsid w:val="005B7082"/>
    <w:rsid w:val="005C48C6"/>
    <w:rsid w:val="005C524F"/>
    <w:rsid w:val="005C54FD"/>
    <w:rsid w:val="005D605E"/>
    <w:rsid w:val="005D7372"/>
    <w:rsid w:val="005D7B90"/>
    <w:rsid w:val="005E71E2"/>
    <w:rsid w:val="005E7DD8"/>
    <w:rsid w:val="005F29AA"/>
    <w:rsid w:val="005F2E6E"/>
    <w:rsid w:val="005F4758"/>
    <w:rsid w:val="005F47A7"/>
    <w:rsid w:val="00606B5F"/>
    <w:rsid w:val="00610D10"/>
    <w:rsid w:val="00612AD3"/>
    <w:rsid w:val="006161F0"/>
    <w:rsid w:val="00624660"/>
    <w:rsid w:val="00624D62"/>
    <w:rsid w:val="006273EC"/>
    <w:rsid w:val="0063113A"/>
    <w:rsid w:val="00635691"/>
    <w:rsid w:val="006378EB"/>
    <w:rsid w:val="00641ECE"/>
    <w:rsid w:val="006438C0"/>
    <w:rsid w:val="00645E8E"/>
    <w:rsid w:val="00646006"/>
    <w:rsid w:val="00650B8F"/>
    <w:rsid w:val="006523DC"/>
    <w:rsid w:val="0065345D"/>
    <w:rsid w:val="00655AA3"/>
    <w:rsid w:val="00657C72"/>
    <w:rsid w:val="006609FA"/>
    <w:rsid w:val="00662D52"/>
    <w:rsid w:val="00663CC2"/>
    <w:rsid w:val="00664CCF"/>
    <w:rsid w:val="0066712A"/>
    <w:rsid w:val="0066796C"/>
    <w:rsid w:val="00670FCF"/>
    <w:rsid w:val="00672C48"/>
    <w:rsid w:val="006743FE"/>
    <w:rsid w:val="006771B3"/>
    <w:rsid w:val="00682BE2"/>
    <w:rsid w:val="006875D7"/>
    <w:rsid w:val="00687C21"/>
    <w:rsid w:val="00692A7A"/>
    <w:rsid w:val="00695B7F"/>
    <w:rsid w:val="00696799"/>
    <w:rsid w:val="006972B8"/>
    <w:rsid w:val="00697C8E"/>
    <w:rsid w:val="006A1283"/>
    <w:rsid w:val="006A486E"/>
    <w:rsid w:val="006A4DF2"/>
    <w:rsid w:val="006B1945"/>
    <w:rsid w:val="006B2A1D"/>
    <w:rsid w:val="006B423F"/>
    <w:rsid w:val="006B53FE"/>
    <w:rsid w:val="006B5688"/>
    <w:rsid w:val="006B5A3E"/>
    <w:rsid w:val="006B7826"/>
    <w:rsid w:val="006C2C96"/>
    <w:rsid w:val="006C4760"/>
    <w:rsid w:val="006C63A2"/>
    <w:rsid w:val="006C6A6E"/>
    <w:rsid w:val="006D07BF"/>
    <w:rsid w:val="006D2A98"/>
    <w:rsid w:val="006E029D"/>
    <w:rsid w:val="006E068B"/>
    <w:rsid w:val="006E556A"/>
    <w:rsid w:val="006E612A"/>
    <w:rsid w:val="006E7A21"/>
    <w:rsid w:val="006F1205"/>
    <w:rsid w:val="006F33CB"/>
    <w:rsid w:val="006F47DC"/>
    <w:rsid w:val="006F4B62"/>
    <w:rsid w:val="006F7AE9"/>
    <w:rsid w:val="006F7CD0"/>
    <w:rsid w:val="0070031A"/>
    <w:rsid w:val="00703B8C"/>
    <w:rsid w:val="00711F50"/>
    <w:rsid w:val="00715A86"/>
    <w:rsid w:val="00716148"/>
    <w:rsid w:val="00716684"/>
    <w:rsid w:val="00723F31"/>
    <w:rsid w:val="00725B18"/>
    <w:rsid w:val="00733173"/>
    <w:rsid w:val="007342CD"/>
    <w:rsid w:val="007356E0"/>
    <w:rsid w:val="00737391"/>
    <w:rsid w:val="00740BE8"/>
    <w:rsid w:val="007425DC"/>
    <w:rsid w:val="007508D7"/>
    <w:rsid w:val="00750B90"/>
    <w:rsid w:val="00752781"/>
    <w:rsid w:val="007534D4"/>
    <w:rsid w:val="007538D6"/>
    <w:rsid w:val="007538E3"/>
    <w:rsid w:val="00754368"/>
    <w:rsid w:val="00763353"/>
    <w:rsid w:val="007652AA"/>
    <w:rsid w:val="00766FA7"/>
    <w:rsid w:val="00780CB0"/>
    <w:rsid w:val="00782A2A"/>
    <w:rsid w:val="00785AED"/>
    <w:rsid w:val="007921ED"/>
    <w:rsid w:val="00794313"/>
    <w:rsid w:val="0079553E"/>
    <w:rsid w:val="007974DE"/>
    <w:rsid w:val="007A2ECF"/>
    <w:rsid w:val="007A49D7"/>
    <w:rsid w:val="007B00EA"/>
    <w:rsid w:val="007B0C6C"/>
    <w:rsid w:val="007B4614"/>
    <w:rsid w:val="007B4A3D"/>
    <w:rsid w:val="007C485C"/>
    <w:rsid w:val="007C7213"/>
    <w:rsid w:val="007C76BC"/>
    <w:rsid w:val="007D09B3"/>
    <w:rsid w:val="007D13C3"/>
    <w:rsid w:val="007D1DAA"/>
    <w:rsid w:val="007E02E3"/>
    <w:rsid w:val="007E1B34"/>
    <w:rsid w:val="007E4381"/>
    <w:rsid w:val="007E4388"/>
    <w:rsid w:val="007F0DE6"/>
    <w:rsid w:val="007F2EDF"/>
    <w:rsid w:val="007F3204"/>
    <w:rsid w:val="007F3C06"/>
    <w:rsid w:val="007F49E8"/>
    <w:rsid w:val="007F6531"/>
    <w:rsid w:val="00800B93"/>
    <w:rsid w:val="00812B84"/>
    <w:rsid w:val="00814236"/>
    <w:rsid w:val="00814AE2"/>
    <w:rsid w:val="00824FC6"/>
    <w:rsid w:val="00827BC6"/>
    <w:rsid w:val="008301B2"/>
    <w:rsid w:val="00831BA1"/>
    <w:rsid w:val="0083306E"/>
    <w:rsid w:val="00833D9A"/>
    <w:rsid w:val="008364BB"/>
    <w:rsid w:val="008401C5"/>
    <w:rsid w:val="0084241C"/>
    <w:rsid w:val="008440B3"/>
    <w:rsid w:val="00847E02"/>
    <w:rsid w:val="00860422"/>
    <w:rsid w:val="00861F37"/>
    <w:rsid w:val="0086251D"/>
    <w:rsid w:val="0086277B"/>
    <w:rsid w:val="00863104"/>
    <w:rsid w:val="0086345A"/>
    <w:rsid w:val="00864BA0"/>
    <w:rsid w:val="00867FBD"/>
    <w:rsid w:val="00872D12"/>
    <w:rsid w:val="00872EFC"/>
    <w:rsid w:val="008750F3"/>
    <w:rsid w:val="008755E0"/>
    <w:rsid w:val="00880545"/>
    <w:rsid w:val="00884A8F"/>
    <w:rsid w:val="0088654E"/>
    <w:rsid w:val="0089069C"/>
    <w:rsid w:val="00891133"/>
    <w:rsid w:val="00894463"/>
    <w:rsid w:val="00897010"/>
    <w:rsid w:val="00897A17"/>
    <w:rsid w:val="008A071B"/>
    <w:rsid w:val="008A1DC4"/>
    <w:rsid w:val="008A28FC"/>
    <w:rsid w:val="008A4B30"/>
    <w:rsid w:val="008A7663"/>
    <w:rsid w:val="008B1638"/>
    <w:rsid w:val="008B2D6F"/>
    <w:rsid w:val="008B2DEF"/>
    <w:rsid w:val="008B3EEC"/>
    <w:rsid w:val="008B41D9"/>
    <w:rsid w:val="008B5EF8"/>
    <w:rsid w:val="008B6B25"/>
    <w:rsid w:val="008C2DC9"/>
    <w:rsid w:val="008C34CB"/>
    <w:rsid w:val="008C36D7"/>
    <w:rsid w:val="008C3795"/>
    <w:rsid w:val="008C417A"/>
    <w:rsid w:val="008C4B8F"/>
    <w:rsid w:val="008C7DC2"/>
    <w:rsid w:val="008D087E"/>
    <w:rsid w:val="008D0AC1"/>
    <w:rsid w:val="008D1AC9"/>
    <w:rsid w:val="008D1FD1"/>
    <w:rsid w:val="008D245F"/>
    <w:rsid w:val="008D26E8"/>
    <w:rsid w:val="008D2A1C"/>
    <w:rsid w:val="008D3F56"/>
    <w:rsid w:val="008D40F3"/>
    <w:rsid w:val="008D4B17"/>
    <w:rsid w:val="008E6842"/>
    <w:rsid w:val="008F181F"/>
    <w:rsid w:val="008F260A"/>
    <w:rsid w:val="008F2A1B"/>
    <w:rsid w:val="009044A0"/>
    <w:rsid w:val="009069C0"/>
    <w:rsid w:val="00906A0B"/>
    <w:rsid w:val="00911352"/>
    <w:rsid w:val="00912481"/>
    <w:rsid w:val="00917785"/>
    <w:rsid w:val="00921A93"/>
    <w:rsid w:val="009224FE"/>
    <w:rsid w:val="00922637"/>
    <w:rsid w:val="00923013"/>
    <w:rsid w:val="00923E46"/>
    <w:rsid w:val="00926578"/>
    <w:rsid w:val="00927B0C"/>
    <w:rsid w:val="009316A6"/>
    <w:rsid w:val="009340FE"/>
    <w:rsid w:val="009419A4"/>
    <w:rsid w:val="00941CD0"/>
    <w:rsid w:val="00942D30"/>
    <w:rsid w:val="009433F3"/>
    <w:rsid w:val="00943BD0"/>
    <w:rsid w:val="00944C8F"/>
    <w:rsid w:val="00944DC5"/>
    <w:rsid w:val="00947904"/>
    <w:rsid w:val="0095048F"/>
    <w:rsid w:val="00951066"/>
    <w:rsid w:val="00952DA9"/>
    <w:rsid w:val="00954440"/>
    <w:rsid w:val="009553A5"/>
    <w:rsid w:val="00961D22"/>
    <w:rsid w:val="00975CC7"/>
    <w:rsid w:val="00975D66"/>
    <w:rsid w:val="009777F3"/>
    <w:rsid w:val="009835C8"/>
    <w:rsid w:val="00986A53"/>
    <w:rsid w:val="00987C64"/>
    <w:rsid w:val="00993138"/>
    <w:rsid w:val="009953EB"/>
    <w:rsid w:val="00995CC4"/>
    <w:rsid w:val="009974AB"/>
    <w:rsid w:val="009A0D30"/>
    <w:rsid w:val="009A17A6"/>
    <w:rsid w:val="009A1EAA"/>
    <w:rsid w:val="009A4388"/>
    <w:rsid w:val="009A7476"/>
    <w:rsid w:val="009B029B"/>
    <w:rsid w:val="009B0CDB"/>
    <w:rsid w:val="009B57C1"/>
    <w:rsid w:val="009B6DAB"/>
    <w:rsid w:val="009C5F07"/>
    <w:rsid w:val="009C70C5"/>
    <w:rsid w:val="009C742F"/>
    <w:rsid w:val="009D2361"/>
    <w:rsid w:val="009D4575"/>
    <w:rsid w:val="009D4BDB"/>
    <w:rsid w:val="009D530B"/>
    <w:rsid w:val="009E0BA4"/>
    <w:rsid w:val="009E2291"/>
    <w:rsid w:val="009E4005"/>
    <w:rsid w:val="009E4ABD"/>
    <w:rsid w:val="009E585E"/>
    <w:rsid w:val="009F56A5"/>
    <w:rsid w:val="00A02736"/>
    <w:rsid w:val="00A031AF"/>
    <w:rsid w:val="00A14211"/>
    <w:rsid w:val="00A15626"/>
    <w:rsid w:val="00A17E46"/>
    <w:rsid w:val="00A21FCA"/>
    <w:rsid w:val="00A22BD5"/>
    <w:rsid w:val="00A23D8D"/>
    <w:rsid w:val="00A25F18"/>
    <w:rsid w:val="00A300F2"/>
    <w:rsid w:val="00A3597B"/>
    <w:rsid w:val="00A365E4"/>
    <w:rsid w:val="00A375F7"/>
    <w:rsid w:val="00A474DD"/>
    <w:rsid w:val="00A54535"/>
    <w:rsid w:val="00A60801"/>
    <w:rsid w:val="00A65563"/>
    <w:rsid w:val="00A67D58"/>
    <w:rsid w:val="00A7516F"/>
    <w:rsid w:val="00A819D1"/>
    <w:rsid w:val="00A86582"/>
    <w:rsid w:val="00A86E13"/>
    <w:rsid w:val="00A87C5E"/>
    <w:rsid w:val="00A96832"/>
    <w:rsid w:val="00A973D8"/>
    <w:rsid w:val="00AA0731"/>
    <w:rsid w:val="00AA0E5D"/>
    <w:rsid w:val="00AA1D69"/>
    <w:rsid w:val="00AB2433"/>
    <w:rsid w:val="00AB29B0"/>
    <w:rsid w:val="00AB4F46"/>
    <w:rsid w:val="00AC1F40"/>
    <w:rsid w:val="00AC2AAA"/>
    <w:rsid w:val="00AC2E5F"/>
    <w:rsid w:val="00AC57C2"/>
    <w:rsid w:val="00AD6475"/>
    <w:rsid w:val="00AE6723"/>
    <w:rsid w:val="00AF0010"/>
    <w:rsid w:val="00AF1CFE"/>
    <w:rsid w:val="00AF6924"/>
    <w:rsid w:val="00B2456B"/>
    <w:rsid w:val="00B26452"/>
    <w:rsid w:val="00B26797"/>
    <w:rsid w:val="00B316C2"/>
    <w:rsid w:val="00B349E3"/>
    <w:rsid w:val="00B419AC"/>
    <w:rsid w:val="00B45950"/>
    <w:rsid w:val="00B47023"/>
    <w:rsid w:val="00B53F80"/>
    <w:rsid w:val="00B53FC7"/>
    <w:rsid w:val="00B557F1"/>
    <w:rsid w:val="00B5694C"/>
    <w:rsid w:val="00B60426"/>
    <w:rsid w:val="00B65F94"/>
    <w:rsid w:val="00B66643"/>
    <w:rsid w:val="00B70B98"/>
    <w:rsid w:val="00B73586"/>
    <w:rsid w:val="00B7513D"/>
    <w:rsid w:val="00B76C66"/>
    <w:rsid w:val="00B80D10"/>
    <w:rsid w:val="00B815E1"/>
    <w:rsid w:val="00B81C94"/>
    <w:rsid w:val="00B81D60"/>
    <w:rsid w:val="00B8520D"/>
    <w:rsid w:val="00B86793"/>
    <w:rsid w:val="00B90CAB"/>
    <w:rsid w:val="00B90E6C"/>
    <w:rsid w:val="00B918FB"/>
    <w:rsid w:val="00B92C8B"/>
    <w:rsid w:val="00B97253"/>
    <w:rsid w:val="00B97B26"/>
    <w:rsid w:val="00BA00FC"/>
    <w:rsid w:val="00BA0EC6"/>
    <w:rsid w:val="00BA196E"/>
    <w:rsid w:val="00BA5569"/>
    <w:rsid w:val="00BB03CE"/>
    <w:rsid w:val="00BB0FB9"/>
    <w:rsid w:val="00BB24F1"/>
    <w:rsid w:val="00BB27C4"/>
    <w:rsid w:val="00BB369F"/>
    <w:rsid w:val="00BB64D3"/>
    <w:rsid w:val="00BB747B"/>
    <w:rsid w:val="00BB79AF"/>
    <w:rsid w:val="00BC2FF9"/>
    <w:rsid w:val="00BC49C7"/>
    <w:rsid w:val="00BC532C"/>
    <w:rsid w:val="00BC741A"/>
    <w:rsid w:val="00BC7F4A"/>
    <w:rsid w:val="00BD0000"/>
    <w:rsid w:val="00BD0054"/>
    <w:rsid w:val="00BD0C98"/>
    <w:rsid w:val="00BD56F2"/>
    <w:rsid w:val="00BD7C11"/>
    <w:rsid w:val="00BE066C"/>
    <w:rsid w:val="00BE2741"/>
    <w:rsid w:val="00BE289D"/>
    <w:rsid w:val="00BE4E7D"/>
    <w:rsid w:val="00BE5CDB"/>
    <w:rsid w:val="00BE645C"/>
    <w:rsid w:val="00BF07B5"/>
    <w:rsid w:val="00BF318A"/>
    <w:rsid w:val="00BF367B"/>
    <w:rsid w:val="00BF3A4F"/>
    <w:rsid w:val="00BF548E"/>
    <w:rsid w:val="00C0697D"/>
    <w:rsid w:val="00C105B2"/>
    <w:rsid w:val="00C10C03"/>
    <w:rsid w:val="00C120AD"/>
    <w:rsid w:val="00C12944"/>
    <w:rsid w:val="00C13948"/>
    <w:rsid w:val="00C14945"/>
    <w:rsid w:val="00C14B6D"/>
    <w:rsid w:val="00C15978"/>
    <w:rsid w:val="00C21785"/>
    <w:rsid w:val="00C23025"/>
    <w:rsid w:val="00C243D5"/>
    <w:rsid w:val="00C26E13"/>
    <w:rsid w:val="00C31A8B"/>
    <w:rsid w:val="00C32F00"/>
    <w:rsid w:val="00C343E3"/>
    <w:rsid w:val="00C448CD"/>
    <w:rsid w:val="00C44C8D"/>
    <w:rsid w:val="00C47185"/>
    <w:rsid w:val="00C5124A"/>
    <w:rsid w:val="00C52670"/>
    <w:rsid w:val="00C53E05"/>
    <w:rsid w:val="00C549E0"/>
    <w:rsid w:val="00C626D2"/>
    <w:rsid w:val="00C627FA"/>
    <w:rsid w:val="00C629E8"/>
    <w:rsid w:val="00C64637"/>
    <w:rsid w:val="00C6664C"/>
    <w:rsid w:val="00C66DA6"/>
    <w:rsid w:val="00C67081"/>
    <w:rsid w:val="00C7242A"/>
    <w:rsid w:val="00C731AA"/>
    <w:rsid w:val="00C74667"/>
    <w:rsid w:val="00C74D8A"/>
    <w:rsid w:val="00C75D23"/>
    <w:rsid w:val="00C9229F"/>
    <w:rsid w:val="00C95589"/>
    <w:rsid w:val="00CA205A"/>
    <w:rsid w:val="00CA373D"/>
    <w:rsid w:val="00CA3FEF"/>
    <w:rsid w:val="00CA4930"/>
    <w:rsid w:val="00CA4AE3"/>
    <w:rsid w:val="00CA7601"/>
    <w:rsid w:val="00CB6AD2"/>
    <w:rsid w:val="00CB6C52"/>
    <w:rsid w:val="00CC08EC"/>
    <w:rsid w:val="00CC0918"/>
    <w:rsid w:val="00CC1498"/>
    <w:rsid w:val="00CC243A"/>
    <w:rsid w:val="00CC3A98"/>
    <w:rsid w:val="00CC5A39"/>
    <w:rsid w:val="00CC5B65"/>
    <w:rsid w:val="00CD51DD"/>
    <w:rsid w:val="00CE05EB"/>
    <w:rsid w:val="00CE0E3B"/>
    <w:rsid w:val="00CE3F18"/>
    <w:rsid w:val="00CE5D73"/>
    <w:rsid w:val="00CE701E"/>
    <w:rsid w:val="00CE7DFC"/>
    <w:rsid w:val="00CF691F"/>
    <w:rsid w:val="00D020AE"/>
    <w:rsid w:val="00D0478C"/>
    <w:rsid w:val="00D05192"/>
    <w:rsid w:val="00D13218"/>
    <w:rsid w:val="00D1471F"/>
    <w:rsid w:val="00D21E09"/>
    <w:rsid w:val="00D24BA0"/>
    <w:rsid w:val="00D2504C"/>
    <w:rsid w:val="00D30048"/>
    <w:rsid w:val="00D30C0F"/>
    <w:rsid w:val="00D323DA"/>
    <w:rsid w:val="00D32969"/>
    <w:rsid w:val="00D3718E"/>
    <w:rsid w:val="00D42141"/>
    <w:rsid w:val="00D4221F"/>
    <w:rsid w:val="00D45636"/>
    <w:rsid w:val="00D4626B"/>
    <w:rsid w:val="00D5536F"/>
    <w:rsid w:val="00D57E29"/>
    <w:rsid w:val="00D651D3"/>
    <w:rsid w:val="00D66769"/>
    <w:rsid w:val="00D71525"/>
    <w:rsid w:val="00D7212B"/>
    <w:rsid w:val="00D72452"/>
    <w:rsid w:val="00D84952"/>
    <w:rsid w:val="00D8605D"/>
    <w:rsid w:val="00D8701A"/>
    <w:rsid w:val="00D8717A"/>
    <w:rsid w:val="00D917F8"/>
    <w:rsid w:val="00D92A8C"/>
    <w:rsid w:val="00D94241"/>
    <w:rsid w:val="00DA2C03"/>
    <w:rsid w:val="00DA598E"/>
    <w:rsid w:val="00DA7CAC"/>
    <w:rsid w:val="00DB6186"/>
    <w:rsid w:val="00DB7433"/>
    <w:rsid w:val="00DC1392"/>
    <w:rsid w:val="00DC45A9"/>
    <w:rsid w:val="00DC6F5C"/>
    <w:rsid w:val="00DD1498"/>
    <w:rsid w:val="00DD5BA9"/>
    <w:rsid w:val="00DD6FD4"/>
    <w:rsid w:val="00DF1D4E"/>
    <w:rsid w:val="00DF7DFF"/>
    <w:rsid w:val="00E0079F"/>
    <w:rsid w:val="00E00910"/>
    <w:rsid w:val="00E01CB7"/>
    <w:rsid w:val="00E023D9"/>
    <w:rsid w:val="00E03967"/>
    <w:rsid w:val="00E05883"/>
    <w:rsid w:val="00E2093F"/>
    <w:rsid w:val="00E22451"/>
    <w:rsid w:val="00E23FDF"/>
    <w:rsid w:val="00E27C56"/>
    <w:rsid w:val="00E33537"/>
    <w:rsid w:val="00E35024"/>
    <w:rsid w:val="00E358DE"/>
    <w:rsid w:val="00E42255"/>
    <w:rsid w:val="00E512CE"/>
    <w:rsid w:val="00E51A1D"/>
    <w:rsid w:val="00E52727"/>
    <w:rsid w:val="00E54EE2"/>
    <w:rsid w:val="00E606E6"/>
    <w:rsid w:val="00E60C15"/>
    <w:rsid w:val="00E61D07"/>
    <w:rsid w:val="00E62CC9"/>
    <w:rsid w:val="00E7452F"/>
    <w:rsid w:val="00E757F4"/>
    <w:rsid w:val="00E759A3"/>
    <w:rsid w:val="00E85439"/>
    <w:rsid w:val="00E85926"/>
    <w:rsid w:val="00E906FF"/>
    <w:rsid w:val="00E90B86"/>
    <w:rsid w:val="00E92540"/>
    <w:rsid w:val="00E95C54"/>
    <w:rsid w:val="00EA1172"/>
    <w:rsid w:val="00EA55A7"/>
    <w:rsid w:val="00EA6E39"/>
    <w:rsid w:val="00EB10E1"/>
    <w:rsid w:val="00EB4A17"/>
    <w:rsid w:val="00EB5FD5"/>
    <w:rsid w:val="00EC4424"/>
    <w:rsid w:val="00EC5437"/>
    <w:rsid w:val="00EC6786"/>
    <w:rsid w:val="00ED63F0"/>
    <w:rsid w:val="00ED6709"/>
    <w:rsid w:val="00EE2A6F"/>
    <w:rsid w:val="00EF0357"/>
    <w:rsid w:val="00EF649D"/>
    <w:rsid w:val="00EF6F42"/>
    <w:rsid w:val="00F01B0B"/>
    <w:rsid w:val="00F0450F"/>
    <w:rsid w:val="00F0488E"/>
    <w:rsid w:val="00F07928"/>
    <w:rsid w:val="00F12155"/>
    <w:rsid w:val="00F13860"/>
    <w:rsid w:val="00F13F77"/>
    <w:rsid w:val="00F16484"/>
    <w:rsid w:val="00F23C31"/>
    <w:rsid w:val="00F244BC"/>
    <w:rsid w:val="00F24EFC"/>
    <w:rsid w:val="00F25E70"/>
    <w:rsid w:val="00F27A4F"/>
    <w:rsid w:val="00F27DF7"/>
    <w:rsid w:val="00F302BD"/>
    <w:rsid w:val="00F30521"/>
    <w:rsid w:val="00F3333E"/>
    <w:rsid w:val="00F35EE6"/>
    <w:rsid w:val="00F3645D"/>
    <w:rsid w:val="00F36CCD"/>
    <w:rsid w:val="00F3797E"/>
    <w:rsid w:val="00F37D1E"/>
    <w:rsid w:val="00F41A63"/>
    <w:rsid w:val="00F42FD6"/>
    <w:rsid w:val="00F438AA"/>
    <w:rsid w:val="00F43C19"/>
    <w:rsid w:val="00F46E2A"/>
    <w:rsid w:val="00F47260"/>
    <w:rsid w:val="00F51683"/>
    <w:rsid w:val="00F524AF"/>
    <w:rsid w:val="00F52BE2"/>
    <w:rsid w:val="00F614F1"/>
    <w:rsid w:val="00F62048"/>
    <w:rsid w:val="00F634F7"/>
    <w:rsid w:val="00F733AA"/>
    <w:rsid w:val="00F75202"/>
    <w:rsid w:val="00F777F1"/>
    <w:rsid w:val="00F77BEB"/>
    <w:rsid w:val="00F81546"/>
    <w:rsid w:val="00F82826"/>
    <w:rsid w:val="00F82D29"/>
    <w:rsid w:val="00F83327"/>
    <w:rsid w:val="00F875F9"/>
    <w:rsid w:val="00F910DB"/>
    <w:rsid w:val="00F93CE8"/>
    <w:rsid w:val="00F95C42"/>
    <w:rsid w:val="00F97011"/>
    <w:rsid w:val="00F97559"/>
    <w:rsid w:val="00FA2875"/>
    <w:rsid w:val="00FA334B"/>
    <w:rsid w:val="00FA452C"/>
    <w:rsid w:val="00FA748A"/>
    <w:rsid w:val="00FB133D"/>
    <w:rsid w:val="00FB1A0C"/>
    <w:rsid w:val="00FB2829"/>
    <w:rsid w:val="00FB3378"/>
    <w:rsid w:val="00FB5CFF"/>
    <w:rsid w:val="00FB62FB"/>
    <w:rsid w:val="00FB797C"/>
    <w:rsid w:val="00FB7DFE"/>
    <w:rsid w:val="00FC045F"/>
    <w:rsid w:val="00FC1EF7"/>
    <w:rsid w:val="00FC4A5B"/>
    <w:rsid w:val="00FC7BD8"/>
    <w:rsid w:val="00FD1019"/>
    <w:rsid w:val="00FD525F"/>
    <w:rsid w:val="00FE0F0B"/>
    <w:rsid w:val="00FE1692"/>
    <w:rsid w:val="00FE346D"/>
    <w:rsid w:val="00FE5574"/>
    <w:rsid w:val="00FF2EA8"/>
    <w:rsid w:val="00FF4379"/>
    <w:rsid w:val="00FF7462"/>
    <w:rsid w:val="01120C7E"/>
    <w:rsid w:val="0112363F"/>
    <w:rsid w:val="011411D4"/>
    <w:rsid w:val="01192C1F"/>
    <w:rsid w:val="011D4062"/>
    <w:rsid w:val="012C2953"/>
    <w:rsid w:val="01483505"/>
    <w:rsid w:val="014D72A4"/>
    <w:rsid w:val="015D28CD"/>
    <w:rsid w:val="01633E9B"/>
    <w:rsid w:val="017165B7"/>
    <w:rsid w:val="017375F6"/>
    <w:rsid w:val="01796A55"/>
    <w:rsid w:val="019404F8"/>
    <w:rsid w:val="01987FE8"/>
    <w:rsid w:val="019B4930"/>
    <w:rsid w:val="019F3A1D"/>
    <w:rsid w:val="01A014F7"/>
    <w:rsid w:val="01B01053"/>
    <w:rsid w:val="01B3097E"/>
    <w:rsid w:val="01CC78EB"/>
    <w:rsid w:val="01DB319C"/>
    <w:rsid w:val="01DE4120"/>
    <w:rsid w:val="01DF5C17"/>
    <w:rsid w:val="01E054EB"/>
    <w:rsid w:val="01E52B01"/>
    <w:rsid w:val="01EA46B0"/>
    <w:rsid w:val="01F86CD9"/>
    <w:rsid w:val="01FD58CF"/>
    <w:rsid w:val="020F2E1B"/>
    <w:rsid w:val="02117D9A"/>
    <w:rsid w:val="021D3C05"/>
    <w:rsid w:val="021D6741"/>
    <w:rsid w:val="02203B3A"/>
    <w:rsid w:val="022A2F1B"/>
    <w:rsid w:val="02340A3D"/>
    <w:rsid w:val="02427F54"/>
    <w:rsid w:val="024506A0"/>
    <w:rsid w:val="02497414"/>
    <w:rsid w:val="02595FE8"/>
    <w:rsid w:val="025B2440"/>
    <w:rsid w:val="025C49EE"/>
    <w:rsid w:val="02621ED2"/>
    <w:rsid w:val="026A6333"/>
    <w:rsid w:val="0279319B"/>
    <w:rsid w:val="027D5FDC"/>
    <w:rsid w:val="0281282A"/>
    <w:rsid w:val="028C773C"/>
    <w:rsid w:val="02986DD2"/>
    <w:rsid w:val="029E6C1C"/>
    <w:rsid w:val="02A0095B"/>
    <w:rsid w:val="02A76009"/>
    <w:rsid w:val="02AE55E9"/>
    <w:rsid w:val="02C31E14"/>
    <w:rsid w:val="02C646E1"/>
    <w:rsid w:val="02DC5CB3"/>
    <w:rsid w:val="02E1776D"/>
    <w:rsid w:val="02FF41F8"/>
    <w:rsid w:val="0300326A"/>
    <w:rsid w:val="030D0F8F"/>
    <w:rsid w:val="030F42DA"/>
    <w:rsid w:val="03127926"/>
    <w:rsid w:val="03231B33"/>
    <w:rsid w:val="03260A50"/>
    <w:rsid w:val="03261624"/>
    <w:rsid w:val="0331680E"/>
    <w:rsid w:val="033A0C2B"/>
    <w:rsid w:val="0343547A"/>
    <w:rsid w:val="03443858"/>
    <w:rsid w:val="03475DC2"/>
    <w:rsid w:val="03495569"/>
    <w:rsid w:val="034A4CDA"/>
    <w:rsid w:val="034B6A68"/>
    <w:rsid w:val="034E77FA"/>
    <w:rsid w:val="034F254B"/>
    <w:rsid w:val="03511AD9"/>
    <w:rsid w:val="0361681B"/>
    <w:rsid w:val="03633D20"/>
    <w:rsid w:val="03660724"/>
    <w:rsid w:val="03674236"/>
    <w:rsid w:val="036E7CC9"/>
    <w:rsid w:val="03760A36"/>
    <w:rsid w:val="037D28C8"/>
    <w:rsid w:val="037D4AC6"/>
    <w:rsid w:val="037E47C4"/>
    <w:rsid w:val="038B0753"/>
    <w:rsid w:val="03920A67"/>
    <w:rsid w:val="03942A31"/>
    <w:rsid w:val="03A47711"/>
    <w:rsid w:val="03A8118D"/>
    <w:rsid w:val="03BD2213"/>
    <w:rsid w:val="03BE360A"/>
    <w:rsid w:val="03BF3B8C"/>
    <w:rsid w:val="03C2134C"/>
    <w:rsid w:val="03C63AB9"/>
    <w:rsid w:val="03C71A42"/>
    <w:rsid w:val="03E16C11"/>
    <w:rsid w:val="03E16C12"/>
    <w:rsid w:val="03E16C43"/>
    <w:rsid w:val="03E219EE"/>
    <w:rsid w:val="03E9547A"/>
    <w:rsid w:val="03FF761E"/>
    <w:rsid w:val="04001E75"/>
    <w:rsid w:val="040A0B44"/>
    <w:rsid w:val="040A2CF3"/>
    <w:rsid w:val="040C7261"/>
    <w:rsid w:val="04115E30"/>
    <w:rsid w:val="041E28FC"/>
    <w:rsid w:val="041F585D"/>
    <w:rsid w:val="04234BC1"/>
    <w:rsid w:val="04235139"/>
    <w:rsid w:val="04257B4E"/>
    <w:rsid w:val="04264F76"/>
    <w:rsid w:val="042C4A18"/>
    <w:rsid w:val="04367AF8"/>
    <w:rsid w:val="043833BC"/>
    <w:rsid w:val="043905F8"/>
    <w:rsid w:val="043E45EC"/>
    <w:rsid w:val="04425FE9"/>
    <w:rsid w:val="0443358A"/>
    <w:rsid w:val="04471852"/>
    <w:rsid w:val="044D15FD"/>
    <w:rsid w:val="045028A0"/>
    <w:rsid w:val="04504BAA"/>
    <w:rsid w:val="045A5DDC"/>
    <w:rsid w:val="04764E52"/>
    <w:rsid w:val="049329AF"/>
    <w:rsid w:val="049820AD"/>
    <w:rsid w:val="049F3623"/>
    <w:rsid w:val="04A05F8B"/>
    <w:rsid w:val="04B62533"/>
    <w:rsid w:val="04C74F24"/>
    <w:rsid w:val="04CE7C5E"/>
    <w:rsid w:val="04D10807"/>
    <w:rsid w:val="04E3581C"/>
    <w:rsid w:val="04E452F2"/>
    <w:rsid w:val="04E802E2"/>
    <w:rsid w:val="04F311AF"/>
    <w:rsid w:val="04F512AE"/>
    <w:rsid w:val="04F5472C"/>
    <w:rsid w:val="04FE63B4"/>
    <w:rsid w:val="050D1D59"/>
    <w:rsid w:val="05104DB2"/>
    <w:rsid w:val="05121E5F"/>
    <w:rsid w:val="05137986"/>
    <w:rsid w:val="05176DE6"/>
    <w:rsid w:val="05243946"/>
    <w:rsid w:val="052714C2"/>
    <w:rsid w:val="05295951"/>
    <w:rsid w:val="052B1173"/>
    <w:rsid w:val="053C512E"/>
    <w:rsid w:val="053C6CD4"/>
    <w:rsid w:val="053F077B"/>
    <w:rsid w:val="053F7FAA"/>
    <w:rsid w:val="054033AC"/>
    <w:rsid w:val="054B1FDE"/>
    <w:rsid w:val="054B711F"/>
    <w:rsid w:val="054C3101"/>
    <w:rsid w:val="054F4A40"/>
    <w:rsid w:val="05665C6B"/>
    <w:rsid w:val="05834B0B"/>
    <w:rsid w:val="05854B8E"/>
    <w:rsid w:val="05A131E3"/>
    <w:rsid w:val="05A13B71"/>
    <w:rsid w:val="05A41424"/>
    <w:rsid w:val="05B8096A"/>
    <w:rsid w:val="05C54F61"/>
    <w:rsid w:val="05C869C2"/>
    <w:rsid w:val="05E035C1"/>
    <w:rsid w:val="05F23A3F"/>
    <w:rsid w:val="05F477B7"/>
    <w:rsid w:val="05F54255"/>
    <w:rsid w:val="05F75762"/>
    <w:rsid w:val="05FB0B46"/>
    <w:rsid w:val="0607005F"/>
    <w:rsid w:val="06107264"/>
    <w:rsid w:val="06112117"/>
    <w:rsid w:val="0612484F"/>
    <w:rsid w:val="06175254"/>
    <w:rsid w:val="06241A23"/>
    <w:rsid w:val="062475CD"/>
    <w:rsid w:val="06287F27"/>
    <w:rsid w:val="06293905"/>
    <w:rsid w:val="062F548B"/>
    <w:rsid w:val="06343D3A"/>
    <w:rsid w:val="063C6BC8"/>
    <w:rsid w:val="064E6EC7"/>
    <w:rsid w:val="064F3315"/>
    <w:rsid w:val="06524EA1"/>
    <w:rsid w:val="065564A8"/>
    <w:rsid w:val="065906F6"/>
    <w:rsid w:val="067067B4"/>
    <w:rsid w:val="06732DD2"/>
    <w:rsid w:val="06765AA8"/>
    <w:rsid w:val="06797E31"/>
    <w:rsid w:val="067C1635"/>
    <w:rsid w:val="067D5433"/>
    <w:rsid w:val="0680729D"/>
    <w:rsid w:val="0682513E"/>
    <w:rsid w:val="068A6CC7"/>
    <w:rsid w:val="068F69D2"/>
    <w:rsid w:val="06952ADA"/>
    <w:rsid w:val="069907F7"/>
    <w:rsid w:val="06994D63"/>
    <w:rsid w:val="06A665F7"/>
    <w:rsid w:val="06B036DE"/>
    <w:rsid w:val="06B525B0"/>
    <w:rsid w:val="06B807E5"/>
    <w:rsid w:val="06BC079B"/>
    <w:rsid w:val="06C453DB"/>
    <w:rsid w:val="06C97AB1"/>
    <w:rsid w:val="06CD24E2"/>
    <w:rsid w:val="06D82C35"/>
    <w:rsid w:val="06DE67F8"/>
    <w:rsid w:val="06E076D6"/>
    <w:rsid w:val="06ED052B"/>
    <w:rsid w:val="06F64603"/>
    <w:rsid w:val="06FF11EC"/>
    <w:rsid w:val="07075397"/>
    <w:rsid w:val="0715369C"/>
    <w:rsid w:val="071C6FC5"/>
    <w:rsid w:val="072239C3"/>
    <w:rsid w:val="072D1D54"/>
    <w:rsid w:val="07304ED7"/>
    <w:rsid w:val="07342561"/>
    <w:rsid w:val="073E1554"/>
    <w:rsid w:val="07404165"/>
    <w:rsid w:val="074327A4"/>
    <w:rsid w:val="07516F96"/>
    <w:rsid w:val="075E313A"/>
    <w:rsid w:val="076B5223"/>
    <w:rsid w:val="076F3599"/>
    <w:rsid w:val="07783D1B"/>
    <w:rsid w:val="077E558A"/>
    <w:rsid w:val="079022D1"/>
    <w:rsid w:val="079832F8"/>
    <w:rsid w:val="079C0106"/>
    <w:rsid w:val="079E3E7E"/>
    <w:rsid w:val="07A63FC4"/>
    <w:rsid w:val="07AD5E6F"/>
    <w:rsid w:val="07AF3B4C"/>
    <w:rsid w:val="07B973B9"/>
    <w:rsid w:val="07B97576"/>
    <w:rsid w:val="07BD0EE0"/>
    <w:rsid w:val="07BE79CA"/>
    <w:rsid w:val="07C17B6D"/>
    <w:rsid w:val="07CD206E"/>
    <w:rsid w:val="07D06FDE"/>
    <w:rsid w:val="07DC193F"/>
    <w:rsid w:val="07DD49A7"/>
    <w:rsid w:val="07E43A81"/>
    <w:rsid w:val="07EE1E12"/>
    <w:rsid w:val="07F12200"/>
    <w:rsid w:val="07F73EFE"/>
    <w:rsid w:val="07FB4E2D"/>
    <w:rsid w:val="080261BB"/>
    <w:rsid w:val="08034A6F"/>
    <w:rsid w:val="080829BC"/>
    <w:rsid w:val="080A5EBF"/>
    <w:rsid w:val="080C528C"/>
    <w:rsid w:val="081A3F5B"/>
    <w:rsid w:val="08211367"/>
    <w:rsid w:val="0825549A"/>
    <w:rsid w:val="082C018B"/>
    <w:rsid w:val="084038D7"/>
    <w:rsid w:val="08414C19"/>
    <w:rsid w:val="08495FC6"/>
    <w:rsid w:val="0857273B"/>
    <w:rsid w:val="08602EE2"/>
    <w:rsid w:val="087D3A94"/>
    <w:rsid w:val="08845B88"/>
    <w:rsid w:val="08870D0B"/>
    <w:rsid w:val="088B0A94"/>
    <w:rsid w:val="088D0A74"/>
    <w:rsid w:val="08907C6B"/>
    <w:rsid w:val="089E49A2"/>
    <w:rsid w:val="08A05F2E"/>
    <w:rsid w:val="08A2603C"/>
    <w:rsid w:val="08AB2113"/>
    <w:rsid w:val="08BA72CC"/>
    <w:rsid w:val="08CA4B92"/>
    <w:rsid w:val="08CF2744"/>
    <w:rsid w:val="08D740C3"/>
    <w:rsid w:val="08E24C5A"/>
    <w:rsid w:val="08EB4F5B"/>
    <w:rsid w:val="091D7025"/>
    <w:rsid w:val="0923593D"/>
    <w:rsid w:val="09293C1C"/>
    <w:rsid w:val="092E279E"/>
    <w:rsid w:val="09347209"/>
    <w:rsid w:val="095136A9"/>
    <w:rsid w:val="09532A47"/>
    <w:rsid w:val="09540384"/>
    <w:rsid w:val="0966559C"/>
    <w:rsid w:val="096E5786"/>
    <w:rsid w:val="097A7FD3"/>
    <w:rsid w:val="09815AA0"/>
    <w:rsid w:val="09864BCA"/>
    <w:rsid w:val="098B21E0"/>
    <w:rsid w:val="09903704"/>
    <w:rsid w:val="09A11B1C"/>
    <w:rsid w:val="09A3752A"/>
    <w:rsid w:val="09AB4631"/>
    <w:rsid w:val="09B6253B"/>
    <w:rsid w:val="09BD5AE3"/>
    <w:rsid w:val="09DA28B7"/>
    <w:rsid w:val="09E85450"/>
    <w:rsid w:val="09FE0C04"/>
    <w:rsid w:val="0A0A1357"/>
    <w:rsid w:val="0A0F4BBF"/>
    <w:rsid w:val="0A164C9A"/>
    <w:rsid w:val="0A191918"/>
    <w:rsid w:val="0A1D0FB9"/>
    <w:rsid w:val="0A1E592A"/>
    <w:rsid w:val="0A1F02DE"/>
    <w:rsid w:val="0A211282"/>
    <w:rsid w:val="0A243FB0"/>
    <w:rsid w:val="0A2D14EA"/>
    <w:rsid w:val="0A36039E"/>
    <w:rsid w:val="0A382368"/>
    <w:rsid w:val="0A3B7763"/>
    <w:rsid w:val="0A3C70D8"/>
    <w:rsid w:val="0A5115FC"/>
    <w:rsid w:val="0A552200"/>
    <w:rsid w:val="0A5544B8"/>
    <w:rsid w:val="0A5F6393"/>
    <w:rsid w:val="0A7B2440"/>
    <w:rsid w:val="0A871AD6"/>
    <w:rsid w:val="0A8B2552"/>
    <w:rsid w:val="0A981059"/>
    <w:rsid w:val="0A9D041D"/>
    <w:rsid w:val="0A9E7CF1"/>
    <w:rsid w:val="0AA0137B"/>
    <w:rsid w:val="0AA422FB"/>
    <w:rsid w:val="0AAA2B3A"/>
    <w:rsid w:val="0AAE6186"/>
    <w:rsid w:val="0AB15C77"/>
    <w:rsid w:val="0ABA67D7"/>
    <w:rsid w:val="0ABD672D"/>
    <w:rsid w:val="0AC15DDA"/>
    <w:rsid w:val="0AD41965"/>
    <w:rsid w:val="0AD63D06"/>
    <w:rsid w:val="0ADD6C61"/>
    <w:rsid w:val="0AF618DB"/>
    <w:rsid w:val="0B095527"/>
    <w:rsid w:val="0B097DC8"/>
    <w:rsid w:val="0B0A2FA9"/>
    <w:rsid w:val="0B0B4B94"/>
    <w:rsid w:val="0B0F4EB2"/>
    <w:rsid w:val="0B1306DF"/>
    <w:rsid w:val="0B1F2F4E"/>
    <w:rsid w:val="0B2515D4"/>
    <w:rsid w:val="0B2A105E"/>
    <w:rsid w:val="0B3332F8"/>
    <w:rsid w:val="0B3675FA"/>
    <w:rsid w:val="0B3F4299"/>
    <w:rsid w:val="0B3F7726"/>
    <w:rsid w:val="0B486311"/>
    <w:rsid w:val="0B574A70"/>
    <w:rsid w:val="0B626F71"/>
    <w:rsid w:val="0B640F3B"/>
    <w:rsid w:val="0B657E3F"/>
    <w:rsid w:val="0B666A61"/>
    <w:rsid w:val="0B680A2B"/>
    <w:rsid w:val="0B6B051B"/>
    <w:rsid w:val="0B6D4294"/>
    <w:rsid w:val="0B8D66E4"/>
    <w:rsid w:val="0B8E1003"/>
    <w:rsid w:val="0B921C08"/>
    <w:rsid w:val="0B962298"/>
    <w:rsid w:val="0B9C5D9B"/>
    <w:rsid w:val="0BAA3B9B"/>
    <w:rsid w:val="0BB4198C"/>
    <w:rsid w:val="0BCB720C"/>
    <w:rsid w:val="0BE33559"/>
    <w:rsid w:val="0BF56037"/>
    <w:rsid w:val="0BFD70B9"/>
    <w:rsid w:val="0BFF25BC"/>
    <w:rsid w:val="0C0149DC"/>
    <w:rsid w:val="0C0861BE"/>
    <w:rsid w:val="0C115432"/>
    <w:rsid w:val="0C2B6903"/>
    <w:rsid w:val="0C30706F"/>
    <w:rsid w:val="0C346B5F"/>
    <w:rsid w:val="0C525237"/>
    <w:rsid w:val="0C655ADA"/>
    <w:rsid w:val="0C6617B0"/>
    <w:rsid w:val="0C684A5B"/>
    <w:rsid w:val="0C6A76ED"/>
    <w:rsid w:val="0C7156BE"/>
    <w:rsid w:val="0C7A76D4"/>
    <w:rsid w:val="0C861B47"/>
    <w:rsid w:val="0C8621D3"/>
    <w:rsid w:val="0C8728F9"/>
    <w:rsid w:val="0C97108C"/>
    <w:rsid w:val="0CBD6B55"/>
    <w:rsid w:val="0CC20F2F"/>
    <w:rsid w:val="0CC954FA"/>
    <w:rsid w:val="0CD1183E"/>
    <w:rsid w:val="0CD35585"/>
    <w:rsid w:val="0CD80760"/>
    <w:rsid w:val="0CEB6695"/>
    <w:rsid w:val="0CF818D7"/>
    <w:rsid w:val="0CFB6FDC"/>
    <w:rsid w:val="0CFD24DF"/>
    <w:rsid w:val="0CFD33F5"/>
    <w:rsid w:val="0D005784"/>
    <w:rsid w:val="0D0429D6"/>
    <w:rsid w:val="0D0522AA"/>
    <w:rsid w:val="0D0570E0"/>
    <w:rsid w:val="0D0C1474"/>
    <w:rsid w:val="0D1D4F92"/>
    <w:rsid w:val="0D1F15BD"/>
    <w:rsid w:val="0D225F43"/>
    <w:rsid w:val="0D280DA5"/>
    <w:rsid w:val="0D65497B"/>
    <w:rsid w:val="0D716C1A"/>
    <w:rsid w:val="0D857477"/>
    <w:rsid w:val="0D903C4C"/>
    <w:rsid w:val="0D905F66"/>
    <w:rsid w:val="0D995D7A"/>
    <w:rsid w:val="0DA3389D"/>
    <w:rsid w:val="0DA71F89"/>
    <w:rsid w:val="0DB63E8C"/>
    <w:rsid w:val="0DBA2892"/>
    <w:rsid w:val="0DC40C23"/>
    <w:rsid w:val="0DC51F28"/>
    <w:rsid w:val="0DC569CA"/>
    <w:rsid w:val="0DD26630"/>
    <w:rsid w:val="0DF328BD"/>
    <w:rsid w:val="0E0B1EBB"/>
    <w:rsid w:val="0E157728"/>
    <w:rsid w:val="0E171117"/>
    <w:rsid w:val="0E1C70B3"/>
    <w:rsid w:val="0E2A693A"/>
    <w:rsid w:val="0E2D3866"/>
    <w:rsid w:val="0E39220B"/>
    <w:rsid w:val="0E3A3A83"/>
    <w:rsid w:val="0E3E1F17"/>
    <w:rsid w:val="0E517DCC"/>
    <w:rsid w:val="0E536882"/>
    <w:rsid w:val="0E545297"/>
    <w:rsid w:val="0E596F18"/>
    <w:rsid w:val="0E5C591E"/>
    <w:rsid w:val="0E604325"/>
    <w:rsid w:val="0E760AF3"/>
    <w:rsid w:val="0E894D84"/>
    <w:rsid w:val="0E903DF5"/>
    <w:rsid w:val="0E991F00"/>
    <w:rsid w:val="0EA1103E"/>
    <w:rsid w:val="0EAC50D3"/>
    <w:rsid w:val="0EBB5316"/>
    <w:rsid w:val="0ECB7EDB"/>
    <w:rsid w:val="0ED732F7"/>
    <w:rsid w:val="0EDA2E2B"/>
    <w:rsid w:val="0EED1247"/>
    <w:rsid w:val="0F1669F0"/>
    <w:rsid w:val="0F183AD3"/>
    <w:rsid w:val="0F1E51A5"/>
    <w:rsid w:val="0F220B5F"/>
    <w:rsid w:val="0F251A06"/>
    <w:rsid w:val="0F256C33"/>
    <w:rsid w:val="0F2804EA"/>
    <w:rsid w:val="0F365DE0"/>
    <w:rsid w:val="0F386966"/>
    <w:rsid w:val="0F3A448D"/>
    <w:rsid w:val="0F3C6471"/>
    <w:rsid w:val="0F44530B"/>
    <w:rsid w:val="0F4757AF"/>
    <w:rsid w:val="0F4E652C"/>
    <w:rsid w:val="0F5372FC"/>
    <w:rsid w:val="0F587A5F"/>
    <w:rsid w:val="0F5F2ED5"/>
    <w:rsid w:val="0F6270FC"/>
    <w:rsid w:val="0F655282"/>
    <w:rsid w:val="0F73174D"/>
    <w:rsid w:val="0F7D37F7"/>
    <w:rsid w:val="0F8861B6"/>
    <w:rsid w:val="0F8C6010"/>
    <w:rsid w:val="0F8C6CB2"/>
    <w:rsid w:val="0F9F36E8"/>
    <w:rsid w:val="0FA22032"/>
    <w:rsid w:val="0FA45DAA"/>
    <w:rsid w:val="0FAA2883"/>
    <w:rsid w:val="0FC27441"/>
    <w:rsid w:val="0FDF6DE2"/>
    <w:rsid w:val="0FE20680"/>
    <w:rsid w:val="0FE4089C"/>
    <w:rsid w:val="0FEA661F"/>
    <w:rsid w:val="0FF21238"/>
    <w:rsid w:val="10023080"/>
    <w:rsid w:val="10037898"/>
    <w:rsid w:val="1007595A"/>
    <w:rsid w:val="100833DB"/>
    <w:rsid w:val="10091C47"/>
    <w:rsid w:val="10091E0C"/>
    <w:rsid w:val="100D2FF9"/>
    <w:rsid w:val="10134FF0"/>
    <w:rsid w:val="10142A71"/>
    <w:rsid w:val="101D7AFE"/>
    <w:rsid w:val="101E0DC6"/>
    <w:rsid w:val="10234F21"/>
    <w:rsid w:val="102D5B9A"/>
    <w:rsid w:val="10305890"/>
    <w:rsid w:val="10331CA1"/>
    <w:rsid w:val="103D5FD2"/>
    <w:rsid w:val="10434992"/>
    <w:rsid w:val="105534DB"/>
    <w:rsid w:val="105C6685"/>
    <w:rsid w:val="1064458A"/>
    <w:rsid w:val="106F63B8"/>
    <w:rsid w:val="107573CE"/>
    <w:rsid w:val="10786F12"/>
    <w:rsid w:val="107C0AD5"/>
    <w:rsid w:val="108252A3"/>
    <w:rsid w:val="108B7452"/>
    <w:rsid w:val="108D4C20"/>
    <w:rsid w:val="10A6072F"/>
    <w:rsid w:val="10AB0AA9"/>
    <w:rsid w:val="10AD0C8E"/>
    <w:rsid w:val="10C03E7A"/>
    <w:rsid w:val="10C97709"/>
    <w:rsid w:val="10CA7A92"/>
    <w:rsid w:val="10CB0F1B"/>
    <w:rsid w:val="10CF6E57"/>
    <w:rsid w:val="10E01064"/>
    <w:rsid w:val="10E0677B"/>
    <w:rsid w:val="10E3172D"/>
    <w:rsid w:val="10E44043"/>
    <w:rsid w:val="10F05E4A"/>
    <w:rsid w:val="10F863AD"/>
    <w:rsid w:val="10FE0470"/>
    <w:rsid w:val="11050ACA"/>
    <w:rsid w:val="110A4283"/>
    <w:rsid w:val="110E48E7"/>
    <w:rsid w:val="1111124B"/>
    <w:rsid w:val="11273833"/>
    <w:rsid w:val="112C50EC"/>
    <w:rsid w:val="112E6273"/>
    <w:rsid w:val="1131366D"/>
    <w:rsid w:val="113D6592"/>
    <w:rsid w:val="113E0168"/>
    <w:rsid w:val="113F5384"/>
    <w:rsid w:val="11425320"/>
    <w:rsid w:val="114A472F"/>
    <w:rsid w:val="11536B42"/>
    <w:rsid w:val="11627C4F"/>
    <w:rsid w:val="11647E15"/>
    <w:rsid w:val="1173042C"/>
    <w:rsid w:val="11865312"/>
    <w:rsid w:val="118F66DA"/>
    <w:rsid w:val="11A6405B"/>
    <w:rsid w:val="11A838BF"/>
    <w:rsid w:val="11AC730F"/>
    <w:rsid w:val="11B81FE1"/>
    <w:rsid w:val="11BC6D52"/>
    <w:rsid w:val="11BD13A5"/>
    <w:rsid w:val="11BF6E7C"/>
    <w:rsid w:val="11C54BBC"/>
    <w:rsid w:val="11CB23C8"/>
    <w:rsid w:val="11D2573E"/>
    <w:rsid w:val="11E11FBC"/>
    <w:rsid w:val="11E319E8"/>
    <w:rsid w:val="11E84674"/>
    <w:rsid w:val="11EA5AEF"/>
    <w:rsid w:val="11EE1F77"/>
    <w:rsid w:val="11F01A8E"/>
    <w:rsid w:val="11F8610A"/>
    <w:rsid w:val="11F93B8B"/>
    <w:rsid w:val="120E2BEF"/>
    <w:rsid w:val="12107727"/>
    <w:rsid w:val="121C256F"/>
    <w:rsid w:val="122F7DCE"/>
    <w:rsid w:val="12304C89"/>
    <w:rsid w:val="12483364"/>
    <w:rsid w:val="12485112"/>
    <w:rsid w:val="124949E7"/>
    <w:rsid w:val="124C2311"/>
    <w:rsid w:val="124D2729"/>
    <w:rsid w:val="12502219"/>
    <w:rsid w:val="1279575E"/>
    <w:rsid w:val="12802B6B"/>
    <w:rsid w:val="128F716C"/>
    <w:rsid w:val="12967ACC"/>
    <w:rsid w:val="129B7938"/>
    <w:rsid w:val="12A52565"/>
    <w:rsid w:val="12A93E18"/>
    <w:rsid w:val="12B719C0"/>
    <w:rsid w:val="12BC24A7"/>
    <w:rsid w:val="12C4449F"/>
    <w:rsid w:val="12C77BAA"/>
    <w:rsid w:val="12D40754"/>
    <w:rsid w:val="12D66D77"/>
    <w:rsid w:val="12DB7D35"/>
    <w:rsid w:val="12DE5A77"/>
    <w:rsid w:val="12E070F9"/>
    <w:rsid w:val="12E60488"/>
    <w:rsid w:val="12F33DA3"/>
    <w:rsid w:val="130030B9"/>
    <w:rsid w:val="130354DD"/>
    <w:rsid w:val="13060846"/>
    <w:rsid w:val="13091CDB"/>
    <w:rsid w:val="13201BEB"/>
    <w:rsid w:val="13201EED"/>
    <w:rsid w:val="13216B85"/>
    <w:rsid w:val="132316DC"/>
    <w:rsid w:val="13247DF6"/>
    <w:rsid w:val="1336140F"/>
    <w:rsid w:val="133F0A67"/>
    <w:rsid w:val="13573133"/>
    <w:rsid w:val="136A4CE7"/>
    <w:rsid w:val="138403CC"/>
    <w:rsid w:val="13845891"/>
    <w:rsid w:val="13871C6A"/>
    <w:rsid w:val="138C14B6"/>
    <w:rsid w:val="138D5DCC"/>
    <w:rsid w:val="13936861"/>
    <w:rsid w:val="139B0B7E"/>
    <w:rsid w:val="13A12C42"/>
    <w:rsid w:val="13B70C3A"/>
    <w:rsid w:val="13C01947"/>
    <w:rsid w:val="13C72E82"/>
    <w:rsid w:val="13D26A2B"/>
    <w:rsid w:val="13D34B93"/>
    <w:rsid w:val="13D833CD"/>
    <w:rsid w:val="13DD5D2E"/>
    <w:rsid w:val="13E175CD"/>
    <w:rsid w:val="13E449B0"/>
    <w:rsid w:val="13E62E35"/>
    <w:rsid w:val="13E76825"/>
    <w:rsid w:val="13EF438B"/>
    <w:rsid w:val="13F06245"/>
    <w:rsid w:val="13F47719"/>
    <w:rsid w:val="14034084"/>
    <w:rsid w:val="141166AC"/>
    <w:rsid w:val="14170825"/>
    <w:rsid w:val="14231F17"/>
    <w:rsid w:val="142D5891"/>
    <w:rsid w:val="14395475"/>
    <w:rsid w:val="144731A8"/>
    <w:rsid w:val="144D4C62"/>
    <w:rsid w:val="144E2788"/>
    <w:rsid w:val="1464687D"/>
    <w:rsid w:val="14770B80"/>
    <w:rsid w:val="147F0B94"/>
    <w:rsid w:val="14861FBB"/>
    <w:rsid w:val="148A2281"/>
    <w:rsid w:val="148C1946"/>
    <w:rsid w:val="14A81E98"/>
    <w:rsid w:val="14AE78FC"/>
    <w:rsid w:val="14B20F69"/>
    <w:rsid w:val="14BC5944"/>
    <w:rsid w:val="14BD2115"/>
    <w:rsid w:val="14BD385D"/>
    <w:rsid w:val="14C41EF0"/>
    <w:rsid w:val="14D26837"/>
    <w:rsid w:val="14D47131"/>
    <w:rsid w:val="14DC7D94"/>
    <w:rsid w:val="14DE649B"/>
    <w:rsid w:val="14E26366"/>
    <w:rsid w:val="14E53972"/>
    <w:rsid w:val="14EF5D19"/>
    <w:rsid w:val="14F24B6E"/>
    <w:rsid w:val="15034E08"/>
    <w:rsid w:val="150839C8"/>
    <w:rsid w:val="150A4793"/>
    <w:rsid w:val="150E4052"/>
    <w:rsid w:val="15137188"/>
    <w:rsid w:val="15170DCC"/>
    <w:rsid w:val="15196C6C"/>
    <w:rsid w:val="151E03AD"/>
    <w:rsid w:val="15221E3A"/>
    <w:rsid w:val="152E4A94"/>
    <w:rsid w:val="153100E0"/>
    <w:rsid w:val="15396246"/>
    <w:rsid w:val="154A2FFE"/>
    <w:rsid w:val="154F06EC"/>
    <w:rsid w:val="15671D54"/>
    <w:rsid w:val="1569643B"/>
    <w:rsid w:val="15702134"/>
    <w:rsid w:val="157F075C"/>
    <w:rsid w:val="15836462"/>
    <w:rsid w:val="15907EEF"/>
    <w:rsid w:val="159F14ED"/>
    <w:rsid w:val="15AF7257"/>
    <w:rsid w:val="15B0279D"/>
    <w:rsid w:val="15BF20A7"/>
    <w:rsid w:val="15C2657D"/>
    <w:rsid w:val="15CA3193"/>
    <w:rsid w:val="15CE57D6"/>
    <w:rsid w:val="15D633D2"/>
    <w:rsid w:val="15DC256D"/>
    <w:rsid w:val="15EB4B9E"/>
    <w:rsid w:val="15F15AC1"/>
    <w:rsid w:val="15F555B1"/>
    <w:rsid w:val="15F97731"/>
    <w:rsid w:val="160349AB"/>
    <w:rsid w:val="160B0931"/>
    <w:rsid w:val="161D2209"/>
    <w:rsid w:val="16274397"/>
    <w:rsid w:val="16301FF7"/>
    <w:rsid w:val="163371B1"/>
    <w:rsid w:val="1635775C"/>
    <w:rsid w:val="16474597"/>
    <w:rsid w:val="165027E8"/>
    <w:rsid w:val="1651030E"/>
    <w:rsid w:val="1652472A"/>
    <w:rsid w:val="16527A6B"/>
    <w:rsid w:val="16533D85"/>
    <w:rsid w:val="1658298F"/>
    <w:rsid w:val="166F74F7"/>
    <w:rsid w:val="167209B0"/>
    <w:rsid w:val="16866209"/>
    <w:rsid w:val="16914FDA"/>
    <w:rsid w:val="16923CC4"/>
    <w:rsid w:val="1696767D"/>
    <w:rsid w:val="16A51FB6"/>
    <w:rsid w:val="16A6708B"/>
    <w:rsid w:val="16A7124E"/>
    <w:rsid w:val="16A838D8"/>
    <w:rsid w:val="16AE5760"/>
    <w:rsid w:val="16BB6AB6"/>
    <w:rsid w:val="16C668C5"/>
    <w:rsid w:val="16C83453"/>
    <w:rsid w:val="16CB47CB"/>
    <w:rsid w:val="16D276A3"/>
    <w:rsid w:val="16D8458B"/>
    <w:rsid w:val="16E80C72"/>
    <w:rsid w:val="16FA6FF7"/>
    <w:rsid w:val="16FD29AD"/>
    <w:rsid w:val="170651D0"/>
    <w:rsid w:val="17345C65"/>
    <w:rsid w:val="17353801"/>
    <w:rsid w:val="173739A8"/>
    <w:rsid w:val="174560C4"/>
    <w:rsid w:val="174775C1"/>
    <w:rsid w:val="174D5275"/>
    <w:rsid w:val="175B590C"/>
    <w:rsid w:val="17614581"/>
    <w:rsid w:val="17647AA7"/>
    <w:rsid w:val="176678B0"/>
    <w:rsid w:val="1767603B"/>
    <w:rsid w:val="177713B5"/>
    <w:rsid w:val="1778450C"/>
    <w:rsid w:val="179B1249"/>
    <w:rsid w:val="179C5ED2"/>
    <w:rsid w:val="17B16D2A"/>
    <w:rsid w:val="17B31280"/>
    <w:rsid w:val="17B374D2"/>
    <w:rsid w:val="17BA627B"/>
    <w:rsid w:val="17BB6387"/>
    <w:rsid w:val="17C006BD"/>
    <w:rsid w:val="17CC40F0"/>
    <w:rsid w:val="17CE4F1B"/>
    <w:rsid w:val="17DF2261"/>
    <w:rsid w:val="17E3743F"/>
    <w:rsid w:val="17E62C77"/>
    <w:rsid w:val="17E70563"/>
    <w:rsid w:val="17E86A50"/>
    <w:rsid w:val="17E93F60"/>
    <w:rsid w:val="17ED4E73"/>
    <w:rsid w:val="17F35C5E"/>
    <w:rsid w:val="17F37880"/>
    <w:rsid w:val="17FF44C5"/>
    <w:rsid w:val="18037974"/>
    <w:rsid w:val="18145DE7"/>
    <w:rsid w:val="181635BD"/>
    <w:rsid w:val="181C212E"/>
    <w:rsid w:val="182720DD"/>
    <w:rsid w:val="18325818"/>
    <w:rsid w:val="18442970"/>
    <w:rsid w:val="184F4ABB"/>
    <w:rsid w:val="18565610"/>
    <w:rsid w:val="18585984"/>
    <w:rsid w:val="185A477D"/>
    <w:rsid w:val="186D1765"/>
    <w:rsid w:val="186D25F0"/>
    <w:rsid w:val="18714165"/>
    <w:rsid w:val="187804B3"/>
    <w:rsid w:val="187C1775"/>
    <w:rsid w:val="187D3DBA"/>
    <w:rsid w:val="18820261"/>
    <w:rsid w:val="18820C52"/>
    <w:rsid w:val="188A6953"/>
    <w:rsid w:val="188D7D23"/>
    <w:rsid w:val="188E5849"/>
    <w:rsid w:val="18A10725"/>
    <w:rsid w:val="18A31A7B"/>
    <w:rsid w:val="18A73767"/>
    <w:rsid w:val="18AE7C99"/>
    <w:rsid w:val="18AF2ABE"/>
    <w:rsid w:val="18C1331C"/>
    <w:rsid w:val="18C64021"/>
    <w:rsid w:val="18C96881"/>
    <w:rsid w:val="18D53478"/>
    <w:rsid w:val="18D97C85"/>
    <w:rsid w:val="18DC5ACC"/>
    <w:rsid w:val="18E52870"/>
    <w:rsid w:val="18E55D68"/>
    <w:rsid w:val="18E67F66"/>
    <w:rsid w:val="18F36E50"/>
    <w:rsid w:val="18F51424"/>
    <w:rsid w:val="18F733EE"/>
    <w:rsid w:val="18F91F4D"/>
    <w:rsid w:val="18FB76FF"/>
    <w:rsid w:val="19014EA6"/>
    <w:rsid w:val="190E24E6"/>
    <w:rsid w:val="190F6BAC"/>
    <w:rsid w:val="191865DE"/>
    <w:rsid w:val="191C7400"/>
    <w:rsid w:val="1921046B"/>
    <w:rsid w:val="19397BDE"/>
    <w:rsid w:val="193E1D78"/>
    <w:rsid w:val="19463108"/>
    <w:rsid w:val="194859F8"/>
    <w:rsid w:val="194C46E7"/>
    <w:rsid w:val="194F6D87"/>
    <w:rsid w:val="1954601C"/>
    <w:rsid w:val="195F43AD"/>
    <w:rsid w:val="19625331"/>
    <w:rsid w:val="19766A09"/>
    <w:rsid w:val="19794F57"/>
    <w:rsid w:val="197D71E0"/>
    <w:rsid w:val="19890326"/>
    <w:rsid w:val="199827B1"/>
    <w:rsid w:val="199F408C"/>
    <w:rsid w:val="19AC4F52"/>
    <w:rsid w:val="19AD1CFF"/>
    <w:rsid w:val="19AE79AF"/>
    <w:rsid w:val="19BF0437"/>
    <w:rsid w:val="19E00326"/>
    <w:rsid w:val="19E41E92"/>
    <w:rsid w:val="19E740B5"/>
    <w:rsid w:val="19E76F1F"/>
    <w:rsid w:val="19ED2D17"/>
    <w:rsid w:val="19EE1ED6"/>
    <w:rsid w:val="19F8741E"/>
    <w:rsid w:val="19FD2FB1"/>
    <w:rsid w:val="1A07140F"/>
    <w:rsid w:val="1A081343"/>
    <w:rsid w:val="1A18186E"/>
    <w:rsid w:val="1A1B2562"/>
    <w:rsid w:val="1A225770"/>
    <w:rsid w:val="1A271AB1"/>
    <w:rsid w:val="1A291B02"/>
    <w:rsid w:val="1A4A57A0"/>
    <w:rsid w:val="1A4F3E83"/>
    <w:rsid w:val="1A511D53"/>
    <w:rsid w:val="1A5E1D51"/>
    <w:rsid w:val="1A5F749D"/>
    <w:rsid w:val="1A607AF7"/>
    <w:rsid w:val="1A642D06"/>
    <w:rsid w:val="1A6601D6"/>
    <w:rsid w:val="1A89451A"/>
    <w:rsid w:val="1A9A08B1"/>
    <w:rsid w:val="1A9C424D"/>
    <w:rsid w:val="1A9E2B3B"/>
    <w:rsid w:val="1AA41354"/>
    <w:rsid w:val="1AA47407"/>
    <w:rsid w:val="1AA72145"/>
    <w:rsid w:val="1AB13D5A"/>
    <w:rsid w:val="1AB67028"/>
    <w:rsid w:val="1AB75C63"/>
    <w:rsid w:val="1AC04220"/>
    <w:rsid w:val="1ACE63D1"/>
    <w:rsid w:val="1AE654C9"/>
    <w:rsid w:val="1AE95D3E"/>
    <w:rsid w:val="1AEB6F83"/>
    <w:rsid w:val="1AED1D36"/>
    <w:rsid w:val="1AEE3BBF"/>
    <w:rsid w:val="1AF31ACB"/>
    <w:rsid w:val="1AFA7B37"/>
    <w:rsid w:val="1AFD38EC"/>
    <w:rsid w:val="1B0A6DC9"/>
    <w:rsid w:val="1B171B26"/>
    <w:rsid w:val="1B1E5A3B"/>
    <w:rsid w:val="1B216501"/>
    <w:rsid w:val="1B225312"/>
    <w:rsid w:val="1B306FCE"/>
    <w:rsid w:val="1B3E70B3"/>
    <w:rsid w:val="1B504B5D"/>
    <w:rsid w:val="1B544B28"/>
    <w:rsid w:val="1B5763C6"/>
    <w:rsid w:val="1B5E3E72"/>
    <w:rsid w:val="1B5F18F4"/>
    <w:rsid w:val="1B6C448D"/>
    <w:rsid w:val="1B762CF0"/>
    <w:rsid w:val="1B81532C"/>
    <w:rsid w:val="1B835F1A"/>
    <w:rsid w:val="1B8E788F"/>
    <w:rsid w:val="1B9A62B3"/>
    <w:rsid w:val="1BA763E5"/>
    <w:rsid w:val="1BAA299A"/>
    <w:rsid w:val="1BBB6235"/>
    <w:rsid w:val="1BC1202F"/>
    <w:rsid w:val="1BC2272C"/>
    <w:rsid w:val="1BCB46BE"/>
    <w:rsid w:val="1BCD48DA"/>
    <w:rsid w:val="1BD73B3C"/>
    <w:rsid w:val="1BD815BE"/>
    <w:rsid w:val="1BDA4AC1"/>
    <w:rsid w:val="1BE03D4D"/>
    <w:rsid w:val="1BE52E52"/>
    <w:rsid w:val="1BF1183C"/>
    <w:rsid w:val="1BF41F6E"/>
    <w:rsid w:val="1BF666A7"/>
    <w:rsid w:val="1C062DD8"/>
    <w:rsid w:val="1C0876C1"/>
    <w:rsid w:val="1C0B3BD7"/>
    <w:rsid w:val="1C0D1DAB"/>
    <w:rsid w:val="1C0F7519"/>
    <w:rsid w:val="1C182D1B"/>
    <w:rsid w:val="1C2070F3"/>
    <w:rsid w:val="1C220738"/>
    <w:rsid w:val="1C24274C"/>
    <w:rsid w:val="1C277E92"/>
    <w:rsid w:val="1C3309D3"/>
    <w:rsid w:val="1C387059"/>
    <w:rsid w:val="1C3928DC"/>
    <w:rsid w:val="1C422AD1"/>
    <w:rsid w:val="1C4231EC"/>
    <w:rsid w:val="1C436EAC"/>
    <w:rsid w:val="1C4A1A87"/>
    <w:rsid w:val="1C5316F8"/>
    <w:rsid w:val="1C5D110F"/>
    <w:rsid w:val="1C5F3784"/>
    <w:rsid w:val="1C6A44BA"/>
    <w:rsid w:val="1C7B60E4"/>
    <w:rsid w:val="1C844F99"/>
    <w:rsid w:val="1C8E5E18"/>
    <w:rsid w:val="1C8F32EB"/>
    <w:rsid w:val="1C913B5A"/>
    <w:rsid w:val="1CAA7947"/>
    <w:rsid w:val="1CAB3B14"/>
    <w:rsid w:val="1CAE031C"/>
    <w:rsid w:val="1CB94239"/>
    <w:rsid w:val="1CBF30D9"/>
    <w:rsid w:val="1CC26FBD"/>
    <w:rsid w:val="1CD10DA1"/>
    <w:rsid w:val="1CEC2B3E"/>
    <w:rsid w:val="1CF042D4"/>
    <w:rsid w:val="1CF52C8F"/>
    <w:rsid w:val="1CFD2F9D"/>
    <w:rsid w:val="1D035828"/>
    <w:rsid w:val="1D07642C"/>
    <w:rsid w:val="1D085BCA"/>
    <w:rsid w:val="1D0A51B3"/>
    <w:rsid w:val="1D187DD7"/>
    <w:rsid w:val="1D1F45DD"/>
    <w:rsid w:val="1D266CE1"/>
    <w:rsid w:val="1D3E783E"/>
    <w:rsid w:val="1D453D13"/>
    <w:rsid w:val="1D460F60"/>
    <w:rsid w:val="1D472A99"/>
    <w:rsid w:val="1D4E6BA1"/>
    <w:rsid w:val="1D54432D"/>
    <w:rsid w:val="1D54652C"/>
    <w:rsid w:val="1D5A0435"/>
    <w:rsid w:val="1D5E6E3B"/>
    <w:rsid w:val="1D6567C6"/>
    <w:rsid w:val="1D6A4A56"/>
    <w:rsid w:val="1D76522A"/>
    <w:rsid w:val="1D771116"/>
    <w:rsid w:val="1D7C63EB"/>
    <w:rsid w:val="1D7E40DE"/>
    <w:rsid w:val="1D817B12"/>
    <w:rsid w:val="1D862935"/>
    <w:rsid w:val="1D8A64E2"/>
    <w:rsid w:val="1D943902"/>
    <w:rsid w:val="1D9A121F"/>
    <w:rsid w:val="1D9E02DC"/>
    <w:rsid w:val="1DAD5CC1"/>
    <w:rsid w:val="1DAE4BEF"/>
    <w:rsid w:val="1DB01DBE"/>
    <w:rsid w:val="1DB60B4F"/>
    <w:rsid w:val="1DC2273E"/>
    <w:rsid w:val="1DC51D0D"/>
    <w:rsid w:val="1DC964EA"/>
    <w:rsid w:val="1DD75C8E"/>
    <w:rsid w:val="1DDB19E9"/>
    <w:rsid w:val="1DE8351C"/>
    <w:rsid w:val="1DF91DF7"/>
    <w:rsid w:val="1DFC5AA4"/>
    <w:rsid w:val="1E0B605A"/>
    <w:rsid w:val="1E1430E7"/>
    <w:rsid w:val="1E14771A"/>
    <w:rsid w:val="1E2702D2"/>
    <w:rsid w:val="1E2A7DC2"/>
    <w:rsid w:val="1E2C2D12"/>
    <w:rsid w:val="1E2C58E8"/>
    <w:rsid w:val="1E5440C5"/>
    <w:rsid w:val="1E58492F"/>
    <w:rsid w:val="1E6A01BF"/>
    <w:rsid w:val="1E6C55D3"/>
    <w:rsid w:val="1E7F010E"/>
    <w:rsid w:val="1E8B1951"/>
    <w:rsid w:val="1E977E3D"/>
    <w:rsid w:val="1E9E60BA"/>
    <w:rsid w:val="1EAC6A29"/>
    <w:rsid w:val="1EAE454F"/>
    <w:rsid w:val="1EAF0D67"/>
    <w:rsid w:val="1EBA3AC1"/>
    <w:rsid w:val="1EC24C8C"/>
    <w:rsid w:val="1EC90B85"/>
    <w:rsid w:val="1ECC2895"/>
    <w:rsid w:val="1ECD600D"/>
    <w:rsid w:val="1ECE2E43"/>
    <w:rsid w:val="1ED763A6"/>
    <w:rsid w:val="1ED84621"/>
    <w:rsid w:val="1EDC50AE"/>
    <w:rsid w:val="1EDE05B1"/>
    <w:rsid w:val="1EE7180F"/>
    <w:rsid w:val="1EEC5ECB"/>
    <w:rsid w:val="1EEF1B50"/>
    <w:rsid w:val="1F066E4B"/>
    <w:rsid w:val="1F0D724C"/>
    <w:rsid w:val="1F1C3919"/>
    <w:rsid w:val="1F226CEB"/>
    <w:rsid w:val="1F2343DB"/>
    <w:rsid w:val="1F2B06B0"/>
    <w:rsid w:val="1F330EF8"/>
    <w:rsid w:val="1F3E1D77"/>
    <w:rsid w:val="1F43738D"/>
    <w:rsid w:val="1F460C2C"/>
    <w:rsid w:val="1F535ABD"/>
    <w:rsid w:val="1F5627F9"/>
    <w:rsid w:val="1F686DF4"/>
    <w:rsid w:val="1F6D6B9B"/>
    <w:rsid w:val="1F741DA9"/>
    <w:rsid w:val="1F796231"/>
    <w:rsid w:val="1F8110BF"/>
    <w:rsid w:val="1F890B18"/>
    <w:rsid w:val="1F9008C3"/>
    <w:rsid w:val="1FA060F1"/>
    <w:rsid w:val="1FA3720C"/>
    <w:rsid w:val="1FA409C4"/>
    <w:rsid w:val="1FAB7D05"/>
    <w:rsid w:val="1FB060A5"/>
    <w:rsid w:val="1FB57498"/>
    <w:rsid w:val="1FBE0F24"/>
    <w:rsid w:val="1FCD0022"/>
    <w:rsid w:val="1FCD5CBB"/>
    <w:rsid w:val="1FCF11BE"/>
    <w:rsid w:val="1FD22143"/>
    <w:rsid w:val="1FDC50EC"/>
    <w:rsid w:val="1FE346CD"/>
    <w:rsid w:val="1FE93BA8"/>
    <w:rsid w:val="1FF13E14"/>
    <w:rsid w:val="1FF1600F"/>
    <w:rsid w:val="1FF81C6E"/>
    <w:rsid w:val="1FFA3F24"/>
    <w:rsid w:val="200B57A0"/>
    <w:rsid w:val="20101C28"/>
    <w:rsid w:val="20105DFF"/>
    <w:rsid w:val="20340A84"/>
    <w:rsid w:val="20414B81"/>
    <w:rsid w:val="204F7D5A"/>
    <w:rsid w:val="20501BC6"/>
    <w:rsid w:val="20574252"/>
    <w:rsid w:val="20586E69"/>
    <w:rsid w:val="205B0707"/>
    <w:rsid w:val="20832180"/>
    <w:rsid w:val="20AA2F14"/>
    <w:rsid w:val="20AF71A2"/>
    <w:rsid w:val="20B826B2"/>
    <w:rsid w:val="20C55B80"/>
    <w:rsid w:val="20D504B9"/>
    <w:rsid w:val="20D64231"/>
    <w:rsid w:val="20DE0D11"/>
    <w:rsid w:val="20E21F80"/>
    <w:rsid w:val="20E57FD0"/>
    <w:rsid w:val="20EE0F0D"/>
    <w:rsid w:val="210C4F63"/>
    <w:rsid w:val="2113274F"/>
    <w:rsid w:val="21156B08"/>
    <w:rsid w:val="211B2738"/>
    <w:rsid w:val="211C0805"/>
    <w:rsid w:val="211F7986"/>
    <w:rsid w:val="21203D31"/>
    <w:rsid w:val="21224D81"/>
    <w:rsid w:val="212759F9"/>
    <w:rsid w:val="212A5BF7"/>
    <w:rsid w:val="212F1A62"/>
    <w:rsid w:val="2142329E"/>
    <w:rsid w:val="21480A2B"/>
    <w:rsid w:val="21505E37"/>
    <w:rsid w:val="215776E9"/>
    <w:rsid w:val="215E734B"/>
    <w:rsid w:val="215F4227"/>
    <w:rsid w:val="216835C0"/>
    <w:rsid w:val="216D1B64"/>
    <w:rsid w:val="2170191D"/>
    <w:rsid w:val="21805AEB"/>
    <w:rsid w:val="21814378"/>
    <w:rsid w:val="21881B6A"/>
    <w:rsid w:val="21984D2D"/>
    <w:rsid w:val="21985D45"/>
    <w:rsid w:val="21A53343"/>
    <w:rsid w:val="21A8797C"/>
    <w:rsid w:val="21AB121A"/>
    <w:rsid w:val="21B5666B"/>
    <w:rsid w:val="21B6105F"/>
    <w:rsid w:val="21B76AE0"/>
    <w:rsid w:val="21D00C81"/>
    <w:rsid w:val="21D421F1"/>
    <w:rsid w:val="21DE03C5"/>
    <w:rsid w:val="21DE2704"/>
    <w:rsid w:val="21E169EA"/>
    <w:rsid w:val="21E673FA"/>
    <w:rsid w:val="21E93AF0"/>
    <w:rsid w:val="21F04E7F"/>
    <w:rsid w:val="21F11323"/>
    <w:rsid w:val="21F16A2E"/>
    <w:rsid w:val="21F853A7"/>
    <w:rsid w:val="22162B37"/>
    <w:rsid w:val="221C3BC3"/>
    <w:rsid w:val="22257114"/>
    <w:rsid w:val="222F6A9C"/>
    <w:rsid w:val="22320A1F"/>
    <w:rsid w:val="2234192D"/>
    <w:rsid w:val="2245341D"/>
    <w:rsid w:val="224B1552"/>
    <w:rsid w:val="22502157"/>
    <w:rsid w:val="22513B6F"/>
    <w:rsid w:val="22586430"/>
    <w:rsid w:val="22643BC0"/>
    <w:rsid w:val="2278331B"/>
    <w:rsid w:val="227C4964"/>
    <w:rsid w:val="228038E6"/>
    <w:rsid w:val="228C75DD"/>
    <w:rsid w:val="22934188"/>
    <w:rsid w:val="22975606"/>
    <w:rsid w:val="22993119"/>
    <w:rsid w:val="22A77C33"/>
    <w:rsid w:val="22B01277"/>
    <w:rsid w:val="22B14611"/>
    <w:rsid w:val="22BC2B0B"/>
    <w:rsid w:val="22C66331"/>
    <w:rsid w:val="22CF3D2A"/>
    <w:rsid w:val="22EA514D"/>
    <w:rsid w:val="22EB2249"/>
    <w:rsid w:val="23084598"/>
    <w:rsid w:val="230C13F2"/>
    <w:rsid w:val="23201902"/>
    <w:rsid w:val="23225D32"/>
    <w:rsid w:val="233D40F4"/>
    <w:rsid w:val="23426EE9"/>
    <w:rsid w:val="234731C4"/>
    <w:rsid w:val="23474C6D"/>
    <w:rsid w:val="23614D6A"/>
    <w:rsid w:val="23645B24"/>
    <w:rsid w:val="2375131B"/>
    <w:rsid w:val="2375388E"/>
    <w:rsid w:val="2378512C"/>
    <w:rsid w:val="239911F4"/>
    <w:rsid w:val="23A128D5"/>
    <w:rsid w:val="23A3519A"/>
    <w:rsid w:val="23B9752B"/>
    <w:rsid w:val="23C62FBD"/>
    <w:rsid w:val="23C66840"/>
    <w:rsid w:val="23CD48A1"/>
    <w:rsid w:val="23DC1B5F"/>
    <w:rsid w:val="23DF1969"/>
    <w:rsid w:val="23E32EED"/>
    <w:rsid w:val="23E6478B"/>
    <w:rsid w:val="23F163F3"/>
    <w:rsid w:val="23F24EDE"/>
    <w:rsid w:val="23F724F4"/>
    <w:rsid w:val="23F7700F"/>
    <w:rsid w:val="23FD497F"/>
    <w:rsid w:val="240366A5"/>
    <w:rsid w:val="240A78F2"/>
    <w:rsid w:val="240F26C6"/>
    <w:rsid w:val="242157C3"/>
    <w:rsid w:val="24322CDE"/>
    <w:rsid w:val="24332AB0"/>
    <w:rsid w:val="24377653"/>
    <w:rsid w:val="243F27D1"/>
    <w:rsid w:val="2445130D"/>
    <w:rsid w:val="24532B5A"/>
    <w:rsid w:val="246031BB"/>
    <w:rsid w:val="247456DF"/>
    <w:rsid w:val="247F67A5"/>
    <w:rsid w:val="24805C6F"/>
    <w:rsid w:val="248F097F"/>
    <w:rsid w:val="24A713B1"/>
    <w:rsid w:val="24A87C93"/>
    <w:rsid w:val="24B473C2"/>
    <w:rsid w:val="24DE66B3"/>
    <w:rsid w:val="24EF7670"/>
    <w:rsid w:val="24F04522"/>
    <w:rsid w:val="24F15196"/>
    <w:rsid w:val="24F61F7A"/>
    <w:rsid w:val="24F62611"/>
    <w:rsid w:val="250F386E"/>
    <w:rsid w:val="251772DA"/>
    <w:rsid w:val="25315A92"/>
    <w:rsid w:val="25346219"/>
    <w:rsid w:val="253568B3"/>
    <w:rsid w:val="253B63A2"/>
    <w:rsid w:val="25421E95"/>
    <w:rsid w:val="255F1047"/>
    <w:rsid w:val="2572277A"/>
    <w:rsid w:val="257D0110"/>
    <w:rsid w:val="257E289C"/>
    <w:rsid w:val="2598673B"/>
    <w:rsid w:val="25A4254E"/>
    <w:rsid w:val="25A55F80"/>
    <w:rsid w:val="25A641D2"/>
    <w:rsid w:val="25AC31DE"/>
    <w:rsid w:val="25B924F3"/>
    <w:rsid w:val="25D64022"/>
    <w:rsid w:val="25DC2C37"/>
    <w:rsid w:val="25EE03BB"/>
    <w:rsid w:val="25FA2770"/>
    <w:rsid w:val="26080EB3"/>
    <w:rsid w:val="260E3B25"/>
    <w:rsid w:val="260E4FAA"/>
    <w:rsid w:val="26115FFC"/>
    <w:rsid w:val="26123987"/>
    <w:rsid w:val="26174C7D"/>
    <w:rsid w:val="26361ABD"/>
    <w:rsid w:val="26377520"/>
    <w:rsid w:val="26480ADD"/>
    <w:rsid w:val="264C74E4"/>
    <w:rsid w:val="264D3A61"/>
    <w:rsid w:val="265A67F9"/>
    <w:rsid w:val="26663961"/>
    <w:rsid w:val="266F0A68"/>
    <w:rsid w:val="26742C26"/>
    <w:rsid w:val="267972B5"/>
    <w:rsid w:val="267A11BB"/>
    <w:rsid w:val="267A75B1"/>
    <w:rsid w:val="268F59CF"/>
    <w:rsid w:val="269404CF"/>
    <w:rsid w:val="26977FBF"/>
    <w:rsid w:val="26A077E1"/>
    <w:rsid w:val="26B7240F"/>
    <w:rsid w:val="26BB5A5B"/>
    <w:rsid w:val="26BE554B"/>
    <w:rsid w:val="26C8461C"/>
    <w:rsid w:val="26D251BE"/>
    <w:rsid w:val="26DF22D6"/>
    <w:rsid w:val="26EC15EB"/>
    <w:rsid w:val="26F579A5"/>
    <w:rsid w:val="26F66678"/>
    <w:rsid w:val="26FC5989"/>
    <w:rsid w:val="26FE0AFB"/>
    <w:rsid w:val="27063A98"/>
    <w:rsid w:val="270F5DA7"/>
    <w:rsid w:val="27416AF7"/>
    <w:rsid w:val="274E1D6C"/>
    <w:rsid w:val="274F43F6"/>
    <w:rsid w:val="27563D88"/>
    <w:rsid w:val="27667C30"/>
    <w:rsid w:val="27681E1E"/>
    <w:rsid w:val="276C53BD"/>
    <w:rsid w:val="276E0D20"/>
    <w:rsid w:val="27796C51"/>
    <w:rsid w:val="277A1305"/>
    <w:rsid w:val="27912E03"/>
    <w:rsid w:val="27934C2A"/>
    <w:rsid w:val="279D4F06"/>
    <w:rsid w:val="27A6670B"/>
    <w:rsid w:val="27BA4414"/>
    <w:rsid w:val="27CB31D8"/>
    <w:rsid w:val="27D761F2"/>
    <w:rsid w:val="27E72880"/>
    <w:rsid w:val="27E9484A"/>
    <w:rsid w:val="27EB05C2"/>
    <w:rsid w:val="27F51441"/>
    <w:rsid w:val="27F61A9E"/>
    <w:rsid w:val="27F766A5"/>
    <w:rsid w:val="28092CBD"/>
    <w:rsid w:val="281B645A"/>
    <w:rsid w:val="281E469D"/>
    <w:rsid w:val="28201DDD"/>
    <w:rsid w:val="282F35E0"/>
    <w:rsid w:val="28311B21"/>
    <w:rsid w:val="283448A5"/>
    <w:rsid w:val="283C2212"/>
    <w:rsid w:val="2841227E"/>
    <w:rsid w:val="28435AD0"/>
    <w:rsid w:val="28446343"/>
    <w:rsid w:val="28527DFD"/>
    <w:rsid w:val="28551EE0"/>
    <w:rsid w:val="285B718A"/>
    <w:rsid w:val="28702875"/>
    <w:rsid w:val="2874775C"/>
    <w:rsid w:val="28793E20"/>
    <w:rsid w:val="2883152A"/>
    <w:rsid w:val="28856217"/>
    <w:rsid w:val="28886E0E"/>
    <w:rsid w:val="28915E4B"/>
    <w:rsid w:val="28A7603E"/>
    <w:rsid w:val="28AC7BC6"/>
    <w:rsid w:val="28C25E2C"/>
    <w:rsid w:val="28D50283"/>
    <w:rsid w:val="28DA492B"/>
    <w:rsid w:val="28DF1A1B"/>
    <w:rsid w:val="28E64C29"/>
    <w:rsid w:val="28F964BB"/>
    <w:rsid w:val="2900784F"/>
    <w:rsid w:val="29187D76"/>
    <w:rsid w:val="291E49C7"/>
    <w:rsid w:val="29223789"/>
    <w:rsid w:val="2927562A"/>
    <w:rsid w:val="292A6EC8"/>
    <w:rsid w:val="29333C0F"/>
    <w:rsid w:val="29346F27"/>
    <w:rsid w:val="29347D47"/>
    <w:rsid w:val="293A313E"/>
    <w:rsid w:val="29431740"/>
    <w:rsid w:val="29441DE3"/>
    <w:rsid w:val="29457BFB"/>
    <w:rsid w:val="29485BC7"/>
    <w:rsid w:val="294A4A35"/>
    <w:rsid w:val="294E694B"/>
    <w:rsid w:val="295B52D4"/>
    <w:rsid w:val="295F2FC7"/>
    <w:rsid w:val="29626771"/>
    <w:rsid w:val="2964062C"/>
    <w:rsid w:val="2964524F"/>
    <w:rsid w:val="2964676A"/>
    <w:rsid w:val="296F6FD1"/>
    <w:rsid w:val="29760C95"/>
    <w:rsid w:val="297D2F45"/>
    <w:rsid w:val="29852351"/>
    <w:rsid w:val="29930F11"/>
    <w:rsid w:val="299446C1"/>
    <w:rsid w:val="29BF2FE8"/>
    <w:rsid w:val="29C9059D"/>
    <w:rsid w:val="29C92C9E"/>
    <w:rsid w:val="29CA4207"/>
    <w:rsid w:val="29D12A22"/>
    <w:rsid w:val="29DA2F38"/>
    <w:rsid w:val="29EE439A"/>
    <w:rsid w:val="29F12BF9"/>
    <w:rsid w:val="29FA2D3E"/>
    <w:rsid w:val="2A04596B"/>
    <w:rsid w:val="2A082782"/>
    <w:rsid w:val="2A0A42E6"/>
    <w:rsid w:val="2A16531B"/>
    <w:rsid w:val="2A1831C5"/>
    <w:rsid w:val="2A187669"/>
    <w:rsid w:val="2A1A0CEB"/>
    <w:rsid w:val="2A1B4A63"/>
    <w:rsid w:val="2A1B7225"/>
    <w:rsid w:val="2A1D3313"/>
    <w:rsid w:val="2A223932"/>
    <w:rsid w:val="2A2371CF"/>
    <w:rsid w:val="2A273037"/>
    <w:rsid w:val="2A30050E"/>
    <w:rsid w:val="2A380D53"/>
    <w:rsid w:val="2A3A4256"/>
    <w:rsid w:val="2A771145"/>
    <w:rsid w:val="2A9F7442"/>
    <w:rsid w:val="2AA22981"/>
    <w:rsid w:val="2AA333D6"/>
    <w:rsid w:val="2AB033FD"/>
    <w:rsid w:val="2AB2310C"/>
    <w:rsid w:val="2AB2409C"/>
    <w:rsid w:val="2AB434F0"/>
    <w:rsid w:val="2ABF1892"/>
    <w:rsid w:val="2ABF7BB5"/>
    <w:rsid w:val="2ACB0B79"/>
    <w:rsid w:val="2ACE1744"/>
    <w:rsid w:val="2ACF4481"/>
    <w:rsid w:val="2AE632C3"/>
    <w:rsid w:val="2B0017B2"/>
    <w:rsid w:val="2B035056"/>
    <w:rsid w:val="2B0379D1"/>
    <w:rsid w:val="2B15163B"/>
    <w:rsid w:val="2B391645"/>
    <w:rsid w:val="2B396377"/>
    <w:rsid w:val="2B406E77"/>
    <w:rsid w:val="2B465B0F"/>
    <w:rsid w:val="2B494676"/>
    <w:rsid w:val="2B4A5600"/>
    <w:rsid w:val="2B603075"/>
    <w:rsid w:val="2B604039"/>
    <w:rsid w:val="2B686EEC"/>
    <w:rsid w:val="2B6A23CA"/>
    <w:rsid w:val="2B6A5CA2"/>
    <w:rsid w:val="2B6C065F"/>
    <w:rsid w:val="2B6C3E09"/>
    <w:rsid w:val="2B88197A"/>
    <w:rsid w:val="2B956105"/>
    <w:rsid w:val="2B984192"/>
    <w:rsid w:val="2BA80578"/>
    <w:rsid w:val="2BAA5C2A"/>
    <w:rsid w:val="2BAB0C35"/>
    <w:rsid w:val="2BB04CB3"/>
    <w:rsid w:val="2BB3549B"/>
    <w:rsid w:val="2BB806B3"/>
    <w:rsid w:val="2BB94533"/>
    <w:rsid w:val="2BBA4F5C"/>
    <w:rsid w:val="2BC628A0"/>
    <w:rsid w:val="2BD002F9"/>
    <w:rsid w:val="2BDF6B05"/>
    <w:rsid w:val="2BE015A9"/>
    <w:rsid w:val="2BE315B0"/>
    <w:rsid w:val="2BE54292"/>
    <w:rsid w:val="2BE77795"/>
    <w:rsid w:val="2BFA0DD4"/>
    <w:rsid w:val="2BFD7DB0"/>
    <w:rsid w:val="2C041CF4"/>
    <w:rsid w:val="2C0545D1"/>
    <w:rsid w:val="2C075F5A"/>
    <w:rsid w:val="2C1B476C"/>
    <w:rsid w:val="2C1B6F9C"/>
    <w:rsid w:val="2C2526D7"/>
    <w:rsid w:val="2C274DE6"/>
    <w:rsid w:val="2C2E2BA3"/>
    <w:rsid w:val="2C395F1A"/>
    <w:rsid w:val="2C412EA7"/>
    <w:rsid w:val="2C413326"/>
    <w:rsid w:val="2C581F9E"/>
    <w:rsid w:val="2C58742B"/>
    <w:rsid w:val="2C5E06D8"/>
    <w:rsid w:val="2C68057C"/>
    <w:rsid w:val="2C680FE8"/>
    <w:rsid w:val="2C6C3271"/>
    <w:rsid w:val="2C6E17C2"/>
    <w:rsid w:val="2C7E6A0F"/>
    <w:rsid w:val="2C8D7E9A"/>
    <w:rsid w:val="2C8E59C0"/>
    <w:rsid w:val="2C917DF3"/>
    <w:rsid w:val="2C9C51F0"/>
    <w:rsid w:val="2CA35567"/>
    <w:rsid w:val="2CA87853"/>
    <w:rsid w:val="2CAC6259"/>
    <w:rsid w:val="2CAD52BC"/>
    <w:rsid w:val="2CB130C4"/>
    <w:rsid w:val="2CC04EFA"/>
    <w:rsid w:val="2CD61049"/>
    <w:rsid w:val="2CDC497D"/>
    <w:rsid w:val="2CE43832"/>
    <w:rsid w:val="2CFC5020"/>
    <w:rsid w:val="2CFE27E0"/>
    <w:rsid w:val="2D0317F4"/>
    <w:rsid w:val="2D0363AE"/>
    <w:rsid w:val="2D066BD9"/>
    <w:rsid w:val="2D0E4FF9"/>
    <w:rsid w:val="2D4860D7"/>
    <w:rsid w:val="2D4A4E5E"/>
    <w:rsid w:val="2D5034E4"/>
    <w:rsid w:val="2D541EEA"/>
    <w:rsid w:val="2D630BFB"/>
    <w:rsid w:val="2D744BB6"/>
    <w:rsid w:val="2D7B5634"/>
    <w:rsid w:val="2D817536"/>
    <w:rsid w:val="2D832A39"/>
    <w:rsid w:val="2D8F7C42"/>
    <w:rsid w:val="2DA32C44"/>
    <w:rsid w:val="2DA92C79"/>
    <w:rsid w:val="2DAB007F"/>
    <w:rsid w:val="2DAE3BD9"/>
    <w:rsid w:val="2DAE7101"/>
    <w:rsid w:val="2DB17BB8"/>
    <w:rsid w:val="2DB910AC"/>
    <w:rsid w:val="2DC27F9F"/>
    <w:rsid w:val="2DC53663"/>
    <w:rsid w:val="2DD105BA"/>
    <w:rsid w:val="2DDD500F"/>
    <w:rsid w:val="2DDE64D3"/>
    <w:rsid w:val="2DE51610"/>
    <w:rsid w:val="2DF45CF7"/>
    <w:rsid w:val="2E051D0E"/>
    <w:rsid w:val="2E1867B0"/>
    <w:rsid w:val="2E1A1CB3"/>
    <w:rsid w:val="2E1C51B6"/>
    <w:rsid w:val="2E1F2D25"/>
    <w:rsid w:val="2E296A4A"/>
    <w:rsid w:val="2E2D0863"/>
    <w:rsid w:val="2E3A4766"/>
    <w:rsid w:val="2E505767"/>
    <w:rsid w:val="2E554EA6"/>
    <w:rsid w:val="2E575679"/>
    <w:rsid w:val="2E6609A2"/>
    <w:rsid w:val="2E72403A"/>
    <w:rsid w:val="2E7555D3"/>
    <w:rsid w:val="2E7B1F74"/>
    <w:rsid w:val="2E7E6154"/>
    <w:rsid w:val="2E7F65A8"/>
    <w:rsid w:val="2E842FF4"/>
    <w:rsid w:val="2E8937EC"/>
    <w:rsid w:val="2E953036"/>
    <w:rsid w:val="2EA46394"/>
    <w:rsid w:val="2EA66014"/>
    <w:rsid w:val="2EA80623"/>
    <w:rsid w:val="2EA80FBB"/>
    <w:rsid w:val="2EB031D6"/>
    <w:rsid w:val="2EB81AAA"/>
    <w:rsid w:val="2EBC6814"/>
    <w:rsid w:val="2EC830D0"/>
    <w:rsid w:val="2ED87EAD"/>
    <w:rsid w:val="2ED95569"/>
    <w:rsid w:val="2EDB603B"/>
    <w:rsid w:val="2EE67D35"/>
    <w:rsid w:val="2EEA3285"/>
    <w:rsid w:val="2EFA351F"/>
    <w:rsid w:val="2F00322A"/>
    <w:rsid w:val="2F0401BB"/>
    <w:rsid w:val="2F232F59"/>
    <w:rsid w:val="2F234AE5"/>
    <w:rsid w:val="2F2A5E74"/>
    <w:rsid w:val="2F2C7D5A"/>
    <w:rsid w:val="2F332B3D"/>
    <w:rsid w:val="2F392B5B"/>
    <w:rsid w:val="2F3E191F"/>
    <w:rsid w:val="2F3E54CC"/>
    <w:rsid w:val="2F46399F"/>
    <w:rsid w:val="2F4B7E26"/>
    <w:rsid w:val="2F54484D"/>
    <w:rsid w:val="2F7075FF"/>
    <w:rsid w:val="2F7C76B6"/>
    <w:rsid w:val="2F7E1AEB"/>
    <w:rsid w:val="2F7E7F6E"/>
    <w:rsid w:val="2F925862"/>
    <w:rsid w:val="2FA2364E"/>
    <w:rsid w:val="2FA33D38"/>
    <w:rsid w:val="2FAD0853"/>
    <w:rsid w:val="2FB01D49"/>
    <w:rsid w:val="2FB92D54"/>
    <w:rsid w:val="2FBD08A8"/>
    <w:rsid w:val="2FBE480E"/>
    <w:rsid w:val="2FBF67B3"/>
    <w:rsid w:val="2FC67A85"/>
    <w:rsid w:val="2FCF77DF"/>
    <w:rsid w:val="2FD40C84"/>
    <w:rsid w:val="2FD82F0E"/>
    <w:rsid w:val="2FD8767E"/>
    <w:rsid w:val="2FD933F6"/>
    <w:rsid w:val="2FDD66CB"/>
    <w:rsid w:val="2FE204FD"/>
    <w:rsid w:val="2FE57FED"/>
    <w:rsid w:val="2FFD10A1"/>
    <w:rsid w:val="2FFD5337"/>
    <w:rsid w:val="2FFE56AE"/>
    <w:rsid w:val="2FFE78CA"/>
    <w:rsid w:val="300264A9"/>
    <w:rsid w:val="300417D3"/>
    <w:rsid w:val="30247B0A"/>
    <w:rsid w:val="302640DF"/>
    <w:rsid w:val="30332B06"/>
    <w:rsid w:val="304055CA"/>
    <w:rsid w:val="3046012C"/>
    <w:rsid w:val="306D4F2C"/>
    <w:rsid w:val="30717AD3"/>
    <w:rsid w:val="30761B12"/>
    <w:rsid w:val="307C7F98"/>
    <w:rsid w:val="307F5D4C"/>
    <w:rsid w:val="309E3BD0"/>
    <w:rsid w:val="30A457B2"/>
    <w:rsid w:val="30AC28B9"/>
    <w:rsid w:val="30B654E5"/>
    <w:rsid w:val="30B9120E"/>
    <w:rsid w:val="30D05340"/>
    <w:rsid w:val="30D07C22"/>
    <w:rsid w:val="30EC1405"/>
    <w:rsid w:val="30F2476F"/>
    <w:rsid w:val="30F524B2"/>
    <w:rsid w:val="30F5600E"/>
    <w:rsid w:val="30F966D7"/>
    <w:rsid w:val="3106169B"/>
    <w:rsid w:val="310C2006"/>
    <w:rsid w:val="3118389A"/>
    <w:rsid w:val="312D7FBC"/>
    <w:rsid w:val="313309EF"/>
    <w:rsid w:val="3148438F"/>
    <w:rsid w:val="314D33BC"/>
    <w:rsid w:val="314D5B24"/>
    <w:rsid w:val="31561180"/>
    <w:rsid w:val="315F2BE4"/>
    <w:rsid w:val="31617359"/>
    <w:rsid w:val="31665B97"/>
    <w:rsid w:val="3168109A"/>
    <w:rsid w:val="316D3DF6"/>
    <w:rsid w:val="317433D6"/>
    <w:rsid w:val="317473A5"/>
    <w:rsid w:val="31777136"/>
    <w:rsid w:val="317D1040"/>
    <w:rsid w:val="31817CB4"/>
    <w:rsid w:val="318C4BC4"/>
    <w:rsid w:val="319C6071"/>
    <w:rsid w:val="31A00FB3"/>
    <w:rsid w:val="31AC2D6F"/>
    <w:rsid w:val="31B27894"/>
    <w:rsid w:val="31C67B8D"/>
    <w:rsid w:val="31E50FFF"/>
    <w:rsid w:val="31EE28F9"/>
    <w:rsid w:val="31F938DC"/>
    <w:rsid w:val="31FC5191"/>
    <w:rsid w:val="31FD161E"/>
    <w:rsid w:val="31FD1FCD"/>
    <w:rsid w:val="32002403"/>
    <w:rsid w:val="320504D2"/>
    <w:rsid w:val="321734E9"/>
    <w:rsid w:val="32186058"/>
    <w:rsid w:val="321C30FB"/>
    <w:rsid w:val="322369FD"/>
    <w:rsid w:val="32292C82"/>
    <w:rsid w:val="323068E5"/>
    <w:rsid w:val="32366270"/>
    <w:rsid w:val="32373CF1"/>
    <w:rsid w:val="32392DF5"/>
    <w:rsid w:val="32566F80"/>
    <w:rsid w:val="326C5951"/>
    <w:rsid w:val="326F3E4B"/>
    <w:rsid w:val="326F76CF"/>
    <w:rsid w:val="327D62BB"/>
    <w:rsid w:val="32807B59"/>
    <w:rsid w:val="328A2477"/>
    <w:rsid w:val="32987598"/>
    <w:rsid w:val="32AB107A"/>
    <w:rsid w:val="32B027BB"/>
    <w:rsid w:val="32B501E1"/>
    <w:rsid w:val="32B904A1"/>
    <w:rsid w:val="32CF5169"/>
    <w:rsid w:val="32D261F3"/>
    <w:rsid w:val="32D81D7B"/>
    <w:rsid w:val="32DD31FD"/>
    <w:rsid w:val="32DE5784"/>
    <w:rsid w:val="32DF3206"/>
    <w:rsid w:val="32E00C87"/>
    <w:rsid w:val="32E4633A"/>
    <w:rsid w:val="32ED471A"/>
    <w:rsid w:val="32FD73FC"/>
    <w:rsid w:val="330036CF"/>
    <w:rsid w:val="330133BA"/>
    <w:rsid w:val="330469DC"/>
    <w:rsid w:val="33066B78"/>
    <w:rsid w:val="33072028"/>
    <w:rsid w:val="3308368C"/>
    <w:rsid w:val="33150BE9"/>
    <w:rsid w:val="33185FE3"/>
    <w:rsid w:val="331B0224"/>
    <w:rsid w:val="33265B78"/>
    <w:rsid w:val="332A7E02"/>
    <w:rsid w:val="332B36E5"/>
    <w:rsid w:val="332E2E26"/>
    <w:rsid w:val="33341CC4"/>
    <w:rsid w:val="3334290F"/>
    <w:rsid w:val="334254A8"/>
    <w:rsid w:val="334B0336"/>
    <w:rsid w:val="334B4AB3"/>
    <w:rsid w:val="334F0F3B"/>
    <w:rsid w:val="335047BE"/>
    <w:rsid w:val="335334BF"/>
    <w:rsid w:val="3355548A"/>
    <w:rsid w:val="33627F5C"/>
    <w:rsid w:val="33715DD0"/>
    <w:rsid w:val="33791178"/>
    <w:rsid w:val="337963F3"/>
    <w:rsid w:val="337B26FB"/>
    <w:rsid w:val="337E36F9"/>
    <w:rsid w:val="33951D19"/>
    <w:rsid w:val="33AD7074"/>
    <w:rsid w:val="33AE06F6"/>
    <w:rsid w:val="33B57CD6"/>
    <w:rsid w:val="33BA52ED"/>
    <w:rsid w:val="33BB594F"/>
    <w:rsid w:val="33C05D77"/>
    <w:rsid w:val="33CD4AC3"/>
    <w:rsid w:val="33CD6DCE"/>
    <w:rsid w:val="34106DFB"/>
    <w:rsid w:val="3417273F"/>
    <w:rsid w:val="34211293"/>
    <w:rsid w:val="34260F9E"/>
    <w:rsid w:val="342C54EE"/>
    <w:rsid w:val="34316619"/>
    <w:rsid w:val="343174B7"/>
    <w:rsid w:val="34325184"/>
    <w:rsid w:val="343B4069"/>
    <w:rsid w:val="34401B48"/>
    <w:rsid w:val="344225C5"/>
    <w:rsid w:val="34486F54"/>
    <w:rsid w:val="34545517"/>
    <w:rsid w:val="34666505"/>
    <w:rsid w:val="346C06DB"/>
    <w:rsid w:val="348E0C53"/>
    <w:rsid w:val="34987FD8"/>
    <w:rsid w:val="349A59D2"/>
    <w:rsid w:val="349C69DF"/>
    <w:rsid w:val="34AB56CC"/>
    <w:rsid w:val="34B3095D"/>
    <w:rsid w:val="34C5219B"/>
    <w:rsid w:val="34C65624"/>
    <w:rsid w:val="34CC4FAF"/>
    <w:rsid w:val="34D45232"/>
    <w:rsid w:val="34D67ABD"/>
    <w:rsid w:val="34F26B8C"/>
    <w:rsid w:val="34F46445"/>
    <w:rsid w:val="34F62570"/>
    <w:rsid w:val="34F97E4B"/>
    <w:rsid w:val="34FE578B"/>
    <w:rsid w:val="3502519D"/>
    <w:rsid w:val="35121EA0"/>
    <w:rsid w:val="35156C7E"/>
    <w:rsid w:val="351615F7"/>
    <w:rsid w:val="351D0231"/>
    <w:rsid w:val="351D3D85"/>
    <w:rsid w:val="35243365"/>
    <w:rsid w:val="352978C7"/>
    <w:rsid w:val="352B4FC9"/>
    <w:rsid w:val="353A66E5"/>
    <w:rsid w:val="353E4427"/>
    <w:rsid w:val="35415CC5"/>
    <w:rsid w:val="35571318"/>
    <w:rsid w:val="356B2D42"/>
    <w:rsid w:val="356C0985"/>
    <w:rsid w:val="356C7FA4"/>
    <w:rsid w:val="35702107"/>
    <w:rsid w:val="35703851"/>
    <w:rsid w:val="3572062E"/>
    <w:rsid w:val="35764143"/>
    <w:rsid w:val="357F234A"/>
    <w:rsid w:val="358E6A31"/>
    <w:rsid w:val="358F0D05"/>
    <w:rsid w:val="35A66E91"/>
    <w:rsid w:val="35B51550"/>
    <w:rsid w:val="35B704D8"/>
    <w:rsid w:val="35B826C7"/>
    <w:rsid w:val="35BC5E41"/>
    <w:rsid w:val="35BE4F18"/>
    <w:rsid w:val="35C11410"/>
    <w:rsid w:val="35DA79F5"/>
    <w:rsid w:val="35DE7FD8"/>
    <w:rsid w:val="35E159B0"/>
    <w:rsid w:val="35E36D7D"/>
    <w:rsid w:val="35FF0824"/>
    <w:rsid w:val="3600792F"/>
    <w:rsid w:val="36074CE4"/>
    <w:rsid w:val="361C5BD6"/>
    <w:rsid w:val="361D2F5B"/>
    <w:rsid w:val="361D7DD4"/>
    <w:rsid w:val="36213401"/>
    <w:rsid w:val="362A5074"/>
    <w:rsid w:val="362F1373"/>
    <w:rsid w:val="362F3D70"/>
    <w:rsid w:val="363357FB"/>
    <w:rsid w:val="363B0967"/>
    <w:rsid w:val="36422592"/>
    <w:rsid w:val="36463717"/>
    <w:rsid w:val="364F7F6E"/>
    <w:rsid w:val="36504750"/>
    <w:rsid w:val="36514DAB"/>
    <w:rsid w:val="36692452"/>
    <w:rsid w:val="36692A95"/>
    <w:rsid w:val="366B28CE"/>
    <w:rsid w:val="366E3878"/>
    <w:rsid w:val="366F0610"/>
    <w:rsid w:val="36701DDD"/>
    <w:rsid w:val="36751AE8"/>
    <w:rsid w:val="36820C05"/>
    <w:rsid w:val="36897313"/>
    <w:rsid w:val="369114B2"/>
    <w:rsid w:val="3696201C"/>
    <w:rsid w:val="36A31332"/>
    <w:rsid w:val="36A54032"/>
    <w:rsid w:val="36BC62DB"/>
    <w:rsid w:val="36BD137C"/>
    <w:rsid w:val="36D37150"/>
    <w:rsid w:val="36DF3716"/>
    <w:rsid w:val="36ED106B"/>
    <w:rsid w:val="36FC2438"/>
    <w:rsid w:val="36FD4B8B"/>
    <w:rsid w:val="371511B8"/>
    <w:rsid w:val="37152F66"/>
    <w:rsid w:val="37160A8C"/>
    <w:rsid w:val="371812F1"/>
    <w:rsid w:val="371A67CE"/>
    <w:rsid w:val="37365C80"/>
    <w:rsid w:val="37411854"/>
    <w:rsid w:val="37415678"/>
    <w:rsid w:val="374F144B"/>
    <w:rsid w:val="375021F0"/>
    <w:rsid w:val="375655B4"/>
    <w:rsid w:val="375F3C64"/>
    <w:rsid w:val="376009EF"/>
    <w:rsid w:val="376229ED"/>
    <w:rsid w:val="37677539"/>
    <w:rsid w:val="3779143F"/>
    <w:rsid w:val="378E2D18"/>
    <w:rsid w:val="37922A4F"/>
    <w:rsid w:val="37941F3F"/>
    <w:rsid w:val="37AB5678"/>
    <w:rsid w:val="37CE75B8"/>
    <w:rsid w:val="37D65911"/>
    <w:rsid w:val="37D746BF"/>
    <w:rsid w:val="37D83F93"/>
    <w:rsid w:val="37D921E5"/>
    <w:rsid w:val="37DC5E41"/>
    <w:rsid w:val="37DD4641"/>
    <w:rsid w:val="37F9161D"/>
    <w:rsid w:val="381D59F7"/>
    <w:rsid w:val="383252C1"/>
    <w:rsid w:val="383871CA"/>
    <w:rsid w:val="383A26CD"/>
    <w:rsid w:val="383C09C6"/>
    <w:rsid w:val="383E64EC"/>
    <w:rsid w:val="384629DF"/>
    <w:rsid w:val="38481119"/>
    <w:rsid w:val="384B18D2"/>
    <w:rsid w:val="38504871"/>
    <w:rsid w:val="38512630"/>
    <w:rsid w:val="38545D10"/>
    <w:rsid w:val="38575800"/>
    <w:rsid w:val="385C4BC4"/>
    <w:rsid w:val="3862042D"/>
    <w:rsid w:val="38643511"/>
    <w:rsid w:val="386B0E74"/>
    <w:rsid w:val="386C12AB"/>
    <w:rsid w:val="38867D95"/>
    <w:rsid w:val="388760E5"/>
    <w:rsid w:val="388E7474"/>
    <w:rsid w:val="38912AC0"/>
    <w:rsid w:val="3899621D"/>
    <w:rsid w:val="389A39EB"/>
    <w:rsid w:val="389D76B7"/>
    <w:rsid w:val="38A26A7B"/>
    <w:rsid w:val="38B0674D"/>
    <w:rsid w:val="38B25BBD"/>
    <w:rsid w:val="38BB5EB3"/>
    <w:rsid w:val="38BD05E9"/>
    <w:rsid w:val="38C03C2B"/>
    <w:rsid w:val="38D26C34"/>
    <w:rsid w:val="38E472E3"/>
    <w:rsid w:val="38E505E8"/>
    <w:rsid w:val="38F01FC4"/>
    <w:rsid w:val="38F117B0"/>
    <w:rsid w:val="38F36428"/>
    <w:rsid w:val="38F4537F"/>
    <w:rsid w:val="38F92413"/>
    <w:rsid w:val="3905309B"/>
    <w:rsid w:val="390E6B34"/>
    <w:rsid w:val="39117E04"/>
    <w:rsid w:val="39120666"/>
    <w:rsid w:val="39180B58"/>
    <w:rsid w:val="391A77BD"/>
    <w:rsid w:val="392A32C4"/>
    <w:rsid w:val="39387FA5"/>
    <w:rsid w:val="39396CB4"/>
    <w:rsid w:val="39432B7F"/>
    <w:rsid w:val="3951646F"/>
    <w:rsid w:val="395F6C2C"/>
    <w:rsid w:val="39623434"/>
    <w:rsid w:val="39695751"/>
    <w:rsid w:val="39844870"/>
    <w:rsid w:val="3987236F"/>
    <w:rsid w:val="39895872"/>
    <w:rsid w:val="399528B3"/>
    <w:rsid w:val="399A6E11"/>
    <w:rsid w:val="39A22AAB"/>
    <w:rsid w:val="39B479BB"/>
    <w:rsid w:val="39B747A8"/>
    <w:rsid w:val="39B85B9F"/>
    <w:rsid w:val="39BB3AC3"/>
    <w:rsid w:val="39C00197"/>
    <w:rsid w:val="39C1124F"/>
    <w:rsid w:val="39C26CA9"/>
    <w:rsid w:val="39C72511"/>
    <w:rsid w:val="39D37B62"/>
    <w:rsid w:val="39D4535A"/>
    <w:rsid w:val="39D93C58"/>
    <w:rsid w:val="39DC5FBD"/>
    <w:rsid w:val="39DD3AE3"/>
    <w:rsid w:val="39F35EA2"/>
    <w:rsid w:val="39F56226"/>
    <w:rsid w:val="39FC5BB1"/>
    <w:rsid w:val="3A083BC2"/>
    <w:rsid w:val="3A087445"/>
    <w:rsid w:val="3A15327D"/>
    <w:rsid w:val="3A205590"/>
    <w:rsid w:val="3A2526B5"/>
    <w:rsid w:val="3A270BF4"/>
    <w:rsid w:val="3A2D4A6A"/>
    <w:rsid w:val="3A2F75F9"/>
    <w:rsid w:val="3A325BDD"/>
    <w:rsid w:val="3A3F654C"/>
    <w:rsid w:val="3A405F2A"/>
    <w:rsid w:val="3A422AA2"/>
    <w:rsid w:val="3A733AE6"/>
    <w:rsid w:val="3A7E7074"/>
    <w:rsid w:val="3A8328DC"/>
    <w:rsid w:val="3A8558B0"/>
    <w:rsid w:val="3A871F12"/>
    <w:rsid w:val="3A926737"/>
    <w:rsid w:val="3A947029"/>
    <w:rsid w:val="3A96472B"/>
    <w:rsid w:val="3AA75652"/>
    <w:rsid w:val="3AA81953"/>
    <w:rsid w:val="3AAA3C8B"/>
    <w:rsid w:val="3AAB598F"/>
    <w:rsid w:val="3AB3405B"/>
    <w:rsid w:val="3AB524A4"/>
    <w:rsid w:val="3AC0768C"/>
    <w:rsid w:val="3AC94420"/>
    <w:rsid w:val="3ADB44C6"/>
    <w:rsid w:val="3ADD1FEC"/>
    <w:rsid w:val="3AE21327"/>
    <w:rsid w:val="3AF17846"/>
    <w:rsid w:val="3AF328C6"/>
    <w:rsid w:val="3AF45588"/>
    <w:rsid w:val="3AF630AE"/>
    <w:rsid w:val="3AF6384B"/>
    <w:rsid w:val="3AFA2F4B"/>
    <w:rsid w:val="3AFC7952"/>
    <w:rsid w:val="3B007A89"/>
    <w:rsid w:val="3B056063"/>
    <w:rsid w:val="3B18345D"/>
    <w:rsid w:val="3B27693A"/>
    <w:rsid w:val="3B2C2F74"/>
    <w:rsid w:val="3B2D1219"/>
    <w:rsid w:val="3B3140E6"/>
    <w:rsid w:val="3B3E712F"/>
    <w:rsid w:val="3B514788"/>
    <w:rsid w:val="3B5322AF"/>
    <w:rsid w:val="3B54201B"/>
    <w:rsid w:val="3B677002"/>
    <w:rsid w:val="3B742225"/>
    <w:rsid w:val="3B7454B3"/>
    <w:rsid w:val="3B787F67"/>
    <w:rsid w:val="3B7905A1"/>
    <w:rsid w:val="3B7E5EAD"/>
    <w:rsid w:val="3B846932"/>
    <w:rsid w:val="3B9236C9"/>
    <w:rsid w:val="3B9401E1"/>
    <w:rsid w:val="3B9A1C8B"/>
    <w:rsid w:val="3B9C274C"/>
    <w:rsid w:val="3BAC4273"/>
    <w:rsid w:val="3BB05953"/>
    <w:rsid w:val="3BB865B6"/>
    <w:rsid w:val="3BBD597A"/>
    <w:rsid w:val="3BC77796"/>
    <w:rsid w:val="3BD55CD8"/>
    <w:rsid w:val="3BD57167"/>
    <w:rsid w:val="3BD90A40"/>
    <w:rsid w:val="3BDC4ACD"/>
    <w:rsid w:val="3BDF3B42"/>
    <w:rsid w:val="3BE0124A"/>
    <w:rsid w:val="3BE86C62"/>
    <w:rsid w:val="3BEB698B"/>
    <w:rsid w:val="3BF33A92"/>
    <w:rsid w:val="3C111A19"/>
    <w:rsid w:val="3C125CC6"/>
    <w:rsid w:val="3C1A7FEE"/>
    <w:rsid w:val="3C1D466B"/>
    <w:rsid w:val="3C2679C3"/>
    <w:rsid w:val="3C3E4D0D"/>
    <w:rsid w:val="3C432323"/>
    <w:rsid w:val="3C4452EA"/>
    <w:rsid w:val="3C471EF3"/>
    <w:rsid w:val="3C481171"/>
    <w:rsid w:val="3C4D3DFC"/>
    <w:rsid w:val="3C4D3E7A"/>
    <w:rsid w:val="3C572791"/>
    <w:rsid w:val="3C5A76DB"/>
    <w:rsid w:val="3C5B0B93"/>
    <w:rsid w:val="3C5E1B18"/>
    <w:rsid w:val="3C5F759A"/>
    <w:rsid w:val="3C6779A4"/>
    <w:rsid w:val="3C727F14"/>
    <w:rsid w:val="3C91106D"/>
    <w:rsid w:val="3C920945"/>
    <w:rsid w:val="3C9776F3"/>
    <w:rsid w:val="3C985175"/>
    <w:rsid w:val="3CB11880"/>
    <w:rsid w:val="3CB11EC5"/>
    <w:rsid w:val="3CBB45AF"/>
    <w:rsid w:val="3CBC20D5"/>
    <w:rsid w:val="3CC226D6"/>
    <w:rsid w:val="3CC42B41"/>
    <w:rsid w:val="3CCD603D"/>
    <w:rsid w:val="3CDE7FE8"/>
    <w:rsid w:val="3CF53310"/>
    <w:rsid w:val="3CF5367D"/>
    <w:rsid w:val="3CF67DA0"/>
    <w:rsid w:val="3D1612C7"/>
    <w:rsid w:val="3D211F38"/>
    <w:rsid w:val="3D241058"/>
    <w:rsid w:val="3D3077B3"/>
    <w:rsid w:val="3D325CD1"/>
    <w:rsid w:val="3D453E79"/>
    <w:rsid w:val="3D49047E"/>
    <w:rsid w:val="3D54230E"/>
    <w:rsid w:val="3D5440BC"/>
    <w:rsid w:val="3D572E96"/>
    <w:rsid w:val="3D5B04CB"/>
    <w:rsid w:val="3D684FEF"/>
    <w:rsid w:val="3D6F0EF6"/>
    <w:rsid w:val="3D7A09AD"/>
    <w:rsid w:val="3D803DBC"/>
    <w:rsid w:val="3D8B1285"/>
    <w:rsid w:val="3D982D0D"/>
    <w:rsid w:val="3DA45043"/>
    <w:rsid w:val="3DAF5FC2"/>
    <w:rsid w:val="3DB627B2"/>
    <w:rsid w:val="3DB73FDF"/>
    <w:rsid w:val="3DBF3C2B"/>
    <w:rsid w:val="3DC54FBA"/>
    <w:rsid w:val="3DCE0A75"/>
    <w:rsid w:val="3DD03D1B"/>
    <w:rsid w:val="3DD03F78"/>
    <w:rsid w:val="3DD27E02"/>
    <w:rsid w:val="3DE324A9"/>
    <w:rsid w:val="3DE6611C"/>
    <w:rsid w:val="3DFE15C4"/>
    <w:rsid w:val="3E021D6A"/>
    <w:rsid w:val="3E0A4C68"/>
    <w:rsid w:val="3E0E2161"/>
    <w:rsid w:val="3E135CE6"/>
    <w:rsid w:val="3E175815"/>
    <w:rsid w:val="3E353EED"/>
    <w:rsid w:val="3E4203B8"/>
    <w:rsid w:val="3E580E0A"/>
    <w:rsid w:val="3E59645B"/>
    <w:rsid w:val="3E5C0B3F"/>
    <w:rsid w:val="3E5C7EC9"/>
    <w:rsid w:val="3E5F0F6A"/>
    <w:rsid w:val="3E630F69"/>
    <w:rsid w:val="3E645DF7"/>
    <w:rsid w:val="3E6A166D"/>
    <w:rsid w:val="3E6D50FB"/>
    <w:rsid w:val="3E79001F"/>
    <w:rsid w:val="3E7A0218"/>
    <w:rsid w:val="3E7C5F93"/>
    <w:rsid w:val="3E80785E"/>
    <w:rsid w:val="3E8C4962"/>
    <w:rsid w:val="3E924036"/>
    <w:rsid w:val="3E936234"/>
    <w:rsid w:val="3E94330A"/>
    <w:rsid w:val="3E964C3B"/>
    <w:rsid w:val="3EA01CAF"/>
    <w:rsid w:val="3EA52DE2"/>
    <w:rsid w:val="3EA80BC0"/>
    <w:rsid w:val="3EAB41B0"/>
    <w:rsid w:val="3EB20A69"/>
    <w:rsid w:val="3ED43706"/>
    <w:rsid w:val="3ED53826"/>
    <w:rsid w:val="3ED612A7"/>
    <w:rsid w:val="3EDD53AF"/>
    <w:rsid w:val="3EDF3E59"/>
    <w:rsid w:val="3EE65CBF"/>
    <w:rsid w:val="3EE871B2"/>
    <w:rsid w:val="3EEC4EF4"/>
    <w:rsid w:val="3EF06066"/>
    <w:rsid w:val="3EF376E4"/>
    <w:rsid w:val="3EFE1167"/>
    <w:rsid w:val="3F197792"/>
    <w:rsid w:val="3F1A42C3"/>
    <w:rsid w:val="3F2029A0"/>
    <w:rsid w:val="3F334878"/>
    <w:rsid w:val="3F3717E2"/>
    <w:rsid w:val="3F422D66"/>
    <w:rsid w:val="3F492C7A"/>
    <w:rsid w:val="3F5056EE"/>
    <w:rsid w:val="3F577E93"/>
    <w:rsid w:val="3F584CF9"/>
    <w:rsid w:val="3F5C6F82"/>
    <w:rsid w:val="3F5D7BA0"/>
    <w:rsid w:val="3F744EE9"/>
    <w:rsid w:val="3F7F7B16"/>
    <w:rsid w:val="3F890995"/>
    <w:rsid w:val="3F890D4B"/>
    <w:rsid w:val="3F9119DB"/>
    <w:rsid w:val="3FA0183A"/>
    <w:rsid w:val="3FA0285F"/>
    <w:rsid w:val="3FAC6431"/>
    <w:rsid w:val="3FB02111"/>
    <w:rsid w:val="3FB744C7"/>
    <w:rsid w:val="3FBB48C6"/>
    <w:rsid w:val="3FBE7F13"/>
    <w:rsid w:val="3FC25C55"/>
    <w:rsid w:val="3FC419CD"/>
    <w:rsid w:val="3FC91B34"/>
    <w:rsid w:val="3FDD07D5"/>
    <w:rsid w:val="3FE07DDD"/>
    <w:rsid w:val="3FED748A"/>
    <w:rsid w:val="3FF061AE"/>
    <w:rsid w:val="3FF94882"/>
    <w:rsid w:val="3FFD6B0B"/>
    <w:rsid w:val="40007176"/>
    <w:rsid w:val="40007A90"/>
    <w:rsid w:val="40061FE5"/>
    <w:rsid w:val="400675C3"/>
    <w:rsid w:val="400B5E21"/>
    <w:rsid w:val="400C79BC"/>
    <w:rsid w:val="40146731"/>
    <w:rsid w:val="40152ACB"/>
    <w:rsid w:val="40204BE9"/>
    <w:rsid w:val="4023420B"/>
    <w:rsid w:val="402975CF"/>
    <w:rsid w:val="403326AF"/>
    <w:rsid w:val="403646E7"/>
    <w:rsid w:val="404B17C3"/>
    <w:rsid w:val="405B44D3"/>
    <w:rsid w:val="40662A84"/>
    <w:rsid w:val="407A1958"/>
    <w:rsid w:val="407E4ADB"/>
    <w:rsid w:val="407F12D1"/>
    <w:rsid w:val="4084115C"/>
    <w:rsid w:val="40882E6C"/>
    <w:rsid w:val="408F27F7"/>
    <w:rsid w:val="40955117"/>
    <w:rsid w:val="409C46F8"/>
    <w:rsid w:val="40AB4AE7"/>
    <w:rsid w:val="40B90E06"/>
    <w:rsid w:val="40B977E5"/>
    <w:rsid w:val="40C1415E"/>
    <w:rsid w:val="40C31C84"/>
    <w:rsid w:val="40C768AC"/>
    <w:rsid w:val="40CB1D5D"/>
    <w:rsid w:val="40CF23D7"/>
    <w:rsid w:val="40D07EFD"/>
    <w:rsid w:val="40D2200A"/>
    <w:rsid w:val="40D24565"/>
    <w:rsid w:val="40E51BFB"/>
    <w:rsid w:val="40EB3103"/>
    <w:rsid w:val="40F404D3"/>
    <w:rsid w:val="4108364C"/>
    <w:rsid w:val="41412BA9"/>
    <w:rsid w:val="414803DC"/>
    <w:rsid w:val="4158794C"/>
    <w:rsid w:val="415C66C8"/>
    <w:rsid w:val="416273BA"/>
    <w:rsid w:val="41650F8E"/>
    <w:rsid w:val="4166285A"/>
    <w:rsid w:val="416824DA"/>
    <w:rsid w:val="417123BB"/>
    <w:rsid w:val="41795FF8"/>
    <w:rsid w:val="417B6F7C"/>
    <w:rsid w:val="418503CC"/>
    <w:rsid w:val="418B4EC6"/>
    <w:rsid w:val="41986C6D"/>
    <w:rsid w:val="419B570C"/>
    <w:rsid w:val="41B16896"/>
    <w:rsid w:val="41BD2B78"/>
    <w:rsid w:val="41C11178"/>
    <w:rsid w:val="41CB0000"/>
    <w:rsid w:val="41D542E3"/>
    <w:rsid w:val="41DF51D9"/>
    <w:rsid w:val="41E00614"/>
    <w:rsid w:val="41E27B22"/>
    <w:rsid w:val="41E974C9"/>
    <w:rsid w:val="41EE3A38"/>
    <w:rsid w:val="41F768C6"/>
    <w:rsid w:val="420B5C33"/>
    <w:rsid w:val="421021BD"/>
    <w:rsid w:val="421418A4"/>
    <w:rsid w:val="421A1D78"/>
    <w:rsid w:val="421C793B"/>
    <w:rsid w:val="421D0D04"/>
    <w:rsid w:val="4229039A"/>
    <w:rsid w:val="4233113A"/>
    <w:rsid w:val="42591699"/>
    <w:rsid w:val="42640A6C"/>
    <w:rsid w:val="426C72FF"/>
    <w:rsid w:val="426F6AAF"/>
    <w:rsid w:val="427F1BDB"/>
    <w:rsid w:val="42947A49"/>
    <w:rsid w:val="429A3B51"/>
    <w:rsid w:val="42A6360C"/>
    <w:rsid w:val="42A94EAA"/>
    <w:rsid w:val="42A94F05"/>
    <w:rsid w:val="42BC318C"/>
    <w:rsid w:val="42BC538A"/>
    <w:rsid w:val="42C55CBD"/>
    <w:rsid w:val="42CE6929"/>
    <w:rsid w:val="42CF43AB"/>
    <w:rsid w:val="42D44852"/>
    <w:rsid w:val="42EE6E5E"/>
    <w:rsid w:val="42FC3C6A"/>
    <w:rsid w:val="42FE6FA4"/>
    <w:rsid w:val="4301664E"/>
    <w:rsid w:val="43016A94"/>
    <w:rsid w:val="430B098D"/>
    <w:rsid w:val="432205B2"/>
    <w:rsid w:val="43294FEF"/>
    <w:rsid w:val="432B2EF5"/>
    <w:rsid w:val="433340CF"/>
    <w:rsid w:val="4338699F"/>
    <w:rsid w:val="433C115C"/>
    <w:rsid w:val="434370AD"/>
    <w:rsid w:val="43447193"/>
    <w:rsid w:val="434774ED"/>
    <w:rsid w:val="434C1AB7"/>
    <w:rsid w:val="434E26FB"/>
    <w:rsid w:val="435340A3"/>
    <w:rsid w:val="43557B07"/>
    <w:rsid w:val="43577787"/>
    <w:rsid w:val="43683C0A"/>
    <w:rsid w:val="436A4A79"/>
    <w:rsid w:val="43700CED"/>
    <w:rsid w:val="437B6846"/>
    <w:rsid w:val="43845A61"/>
    <w:rsid w:val="43964CFE"/>
    <w:rsid w:val="4396542E"/>
    <w:rsid w:val="439E42E3"/>
    <w:rsid w:val="43A0005B"/>
    <w:rsid w:val="43B81849"/>
    <w:rsid w:val="43C92044"/>
    <w:rsid w:val="43CE64CC"/>
    <w:rsid w:val="43D877F5"/>
    <w:rsid w:val="43E268C5"/>
    <w:rsid w:val="43E546CD"/>
    <w:rsid w:val="43ED19E8"/>
    <w:rsid w:val="440A2AAE"/>
    <w:rsid w:val="441210D0"/>
    <w:rsid w:val="44136A7F"/>
    <w:rsid w:val="441668C0"/>
    <w:rsid w:val="44182979"/>
    <w:rsid w:val="44185E43"/>
    <w:rsid w:val="44240C00"/>
    <w:rsid w:val="4428205E"/>
    <w:rsid w:val="442C23BD"/>
    <w:rsid w:val="442C5D93"/>
    <w:rsid w:val="44390965"/>
    <w:rsid w:val="443C4EEA"/>
    <w:rsid w:val="4441223E"/>
    <w:rsid w:val="44476729"/>
    <w:rsid w:val="446012BE"/>
    <w:rsid w:val="44703AD7"/>
    <w:rsid w:val="447052BD"/>
    <w:rsid w:val="44735770"/>
    <w:rsid w:val="447F6027"/>
    <w:rsid w:val="448371D5"/>
    <w:rsid w:val="448727C2"/>
    <w:rsid w:val="44937BC0"/>
    <w:rsid w:val="449747F0"/>
    <w:rsid w:val="449A1098"/>
    <w:rsid w:val="449D58A0"/>
    <w:rsid w:val="44A45929"/>
    <w:rsid w:val="44B07EDC"/>
    <w:rsid w:val="44B40D48"/>
    <w:rsid w:val="44BC2C73"/>
    <w:rsid w:val="44C22253"/>
    <w:rsid w:val="44C91764"/>
    <w:rsid w:val="44C91833"/>
    <w:rsid w:val="44E158D6"/>
    <w:rsid w:val="44FC58B9"/>
    <w:rsid w:val="45026454"/>
    <w:rsid w:val="451E1B7F"/>
    <w:rsid w:val="451F07A9"/>
    <w:rsid w:val="4530142E"/>
    <w:rsid w:val="45322F35"/>
    <w:rsid w:val="453E42BA"/>
    <w:rsid w:val="454229C0"/>
    <w:rsid w:val="45442C68"/>
    <w:rsid w:val="454A6FD5"/>
    <w:rsid w:val="45552A45"/>
    <w:rsid w:val="455B1156"/>
    <w:rsid w:val="455C6BD8"/>
    <w:rsid w:val="455E7EDC"/>
    <w:rsid w:val="455F5BAF"/>
    <w:rsid w:val="45647867"/>
    <w:rsid w:val="45673F3A"/>
    <w:rsid w:val="456A5FE0"/>
    <w:rsid w:val="456B6447"/>
    <w:rsid w:val="456E0177"/>
    <w:rsid w:val="457541A2"/>
    <w:rsid w:val="457A1A0B"/>
    <w:rsid w:val="457B2B2E"/>
    <w:rsid w:val="457F5E93"/>
    <w:rsid w:val="45807E6D"/>
    <w:rsid w:val="458614D2"/>
    <w:rsid w:val="458F3751"/>
    <w:rsid w:val="4594599D"/>
    <w:rsid w:val="4598543F"/>
    <w:rsid w:val="45992BC6"/>
    <w:rsid w:val="45A436E2"/>
    <w:rsid w:val="45B147A1"/>
    <w:rsid w:val="45BF33F9"/>
    <w:rsid w:val="45C70C56"/>
    <w:rsid w:val="45D71D2E"/>
    <w:rsid w:val="45DE30BD"/>
    <w:rsid w:val="45E87A97"/>
    <w:rsid w:val="45EC00A4"/>
    <w:rsid w:val="45F14ECD"/>
    <w:rsid w:val="45F44519"/>
    <w:rsid w:val="45F800DB"/>
    <w:rsid w:val="45FA6252"/>
    <w:rsid w:val="45FD6F06"/>
    <w:rsid w:val="46004DE1"/>
    <w:rsid w:val="46016E9D"/>
    <w:rsid w:val="460C6D7B"/>
    <w:rsid w:val="460D5750"/>
    <w:rsid w:val="462C02CC"/>
    <w:rsid w:val="46584C53"/>
    <w:rsid w:val="46731A57"/>
    <w:rsid w:val="467B4E31"/>
    <w:rsid w:val="467F3837"/>
    <w:rsid w:val="468269BA"/>
    <w:rsid w:val="46841EBD"/>
    <w:rsid w:val="46860C43"/>
    <w:rsid w:val="468D4D4B"/>
    <w:rsid w:val="46965745"/>
    <w:rsid w:val="4698695F"/>
    <w:rsid w:val="469E6CC8"/>
    <w:rsid w:val="46A14E0B"/>
    <w:rsid w:val="46A15647"/>
    <w:rsid w:val="46AA2A52"/>
    <w:rsid w:val="46AF6585"/>
    <w:rsid w:val="46B362F7"/>
    <w:rsid w:val="46B61944"/>
    <w:rsid w:val="46BE0D9D"/>
    <w:rsid w:val="46BE635D"/>
    <w:rsid w:val="46C15316"/>
    <w:rsid w:val="46C30AA8"/>
    <w:rsid w:val="46C929B2"/>
    <w:rsid w:val="46CA4BB0"/>
    <w:rsid w:val="46CC00B3"/>
    <w:rsid w:val="46CF6443"/>
    <w:rsid w:val="46D27A3E"/>
    <w:rsid w:val="46D87B0C"/>
    <w:rsid w:val="46DF70EC"/>
    <w:rsid w:val="46E762D3"/>
    <w:rsid w:val="46ED1809"/>
    <w:rsid w:val="46EE0437"/>
    <w:rsid w:val="46EE1881"/>
    <w:rsid w:val="46F012F9"/>
    <w:rsid w:val="46F224F1"/>
    <w:rsid w:val="470152B5"/>
    <w:rsid w:val="470E79D1"/>
    <w:rsid w:val="470F2335"/>
    <w:rsid w:val="471F398D"/>
    <w:rsid w:val="472C41E6"/>
    <w:rsid w:val="472D60AA"/>
    <w:rsid w:val="472D7E58"/>
    <w:rsid w:val="47307948"/>
    <w:rsid w:val="473531B0"/>
    <w:rsid w:val="473C009B"/>
    <w:rsid w:val="473F5DDD"/>
    <w:rsid w:val="473F5F85"/>
    <w:rsid w:val="474D04FA"/>
    <w:rsid w:val="47506A49"/>
    <w:rsid w:val="47525B10"/>
    <w:rsid w:val="47585EEE"/>
    <w:rsid w:val="475F50A3"/>
    <w:rsid w:val="47615D53"/>
    <w:rsid w:val="476218AB"/>
    <w:rsid w:val="476248B9"/>
    <w:rsid w:val="47653A95"/>
    <w:rsid w:val="47676FAC"/>
    <w:rsid w:val="47714FA5"/>
    <w:rsid w:val="47721196"/>
    <w:rsid w:val="477914D1"/>
    <w:rsid w:val="478A52AA"/>
    <w:rsid w:val="478B5210"/>
    <w:rsid w:val="4796707E"/>
    <w:rsid w:val="47A01390"/>
    <w:rsid w:val="47AA583C"/>
    <w:rsid w:val="47AD5E81"/>
    <w:rsid w:val="47BF1C45"/>
    <w:rsid w:val="47C15148"/>
    <w:rsid w:val="47C22BCA"/>
    <w:rsid w:val="47C702AC"/>
    <w:rsid w:val="47CC58C3"/>
    <w:rsid w:val="47CD1390"/>
    <w:rsid w:val="47F5689C"/>
    <w:rsid w:val="48023A6F"/>
    <w:rsid w:val="48062BC5"/>
    <w:rsid w:val="480C3F11"/>
    <w:rsid w:val="480E5A4C"/>
    <w:rsid w:val="48164D90"/>
    <w:rsid w:val="481B23A6"/>
    <w:rsid w:val="48274E07"/>
    <w:rsid w:val="484F3DFE"/>
    <w:rsid w:val="486F2CE2"/>
    <w:rsid w:val="488717E9"/>
    <w:rsid w:val="48A4239B"/>
    <w:rsid w:val="48AE321A"/>
    <w:rsid w:val="48C447EC"/>
    <w:rsid w:val="48CC4350"/>
    <w:rsid w:val="48DB3C87"/>
    <w:rsid w:val="48E64762"/>
    <w:rsid w:val="48E647D2"/>
    <w:rsid w:val="48E924A4"/>
    <w:rsid w:val="48FD5F50"/>
    <w:rsid w:val="49056C7E"/>
    <w:rsid w:val="491D05F9"/>
    <w:rsid w:val="49301E81"/>
    <w:rsid w:val="49412056"/>
    <w:rsid w:val="49496A9F"/>
    <w:rsid w:val="494D47E1"/>
    <w:rsid w:val="496322F6"/>
    <w:rsid w:val="4967258A"/>
    <w:rsid w:val="49741B10"/>
    <w:rsid w:val="49771CD5"/>
    <w:rsid w:val="497A5907"/>
    <w:rsid w:val="49804BB7"/>
    <w:rsid w:val="498176A7"/>
    <w:rsid w:val="4986187F"/>
    <w:rsid w:val="498B5309"/>
    <w:rsid w:val="498D0F3C"/>
    <w:rsid w:val="499E4793"/>
    <w:rsid w:val="49A06C67"/>
    <w:rsid w:val="49A452DD"/>
    <w:rsid w:val="49B120AA"/>
    <w:rsid w:val="49B616A7"/>
    <w:rsid w:val="49B61A41"/>
    <w:rsid w:val="49B87801"/>
    <w:rsid w:val="49BB7866"/>
    <w:rsid w:val="49BF1352"/>
    <w:rsid w:val="49C5081B"/>
    <w:rsid w:val="49C60FA8"/>
    <w:rsid w:val="49C91C9A"/>
    <w:rsid w:val="49D43EFC"/>
    <w:rsid w:val="49D822B4"/>
    <w:rsid w:val="49E11E95"/>
    <w:rsid w:val="49E7556E"/>
    <w:rsid w:val="49EB6D57"/>
    <w:rsid w:val="49F153DD"/>
    <w:rsid w:val="49F8007B"/>
    <w:rsid w:val="4A161077"/>
    <w:rsid w:val="4A1672C9"/>
    <w:rsid w:val="4A1F4C27"/>
    <w:rsid w:val="4A244932"/>
    <w:rsid w:val="4A2F3EE7"/>
    <w:rsid w:val="4A331C29"/>
    <w:rsid w:val="4A361719"/>
    <w:rsid w:val="4A3D25FF"/>
    <w:rsid w:val="4A4D5AF6"/>
    <w:rsid w:val="4A626995"/>
    <w:rsid w:val="4A630034"/>
    <w:rsid w:val="4A7530B9"/>
    <w:rsid w:val="4A845C50"/>
    <w:rsid w:val="4A876BD5"/>
    <w:rsid w:val="4A8A09DE"/>
    <w:rsid w:val="4A8A58B4"/>
    <w:rsid w:val="4A946440"/>
    <w:rsid w:val="4A9500E9"/>
    <w:rsid w:val="4A9A1CA8"/>
    <w:rsid w:val="4AA03036"/>
    <w:rsid w:val="4AA63C07"/>
    <w:rsid w:val="4AAA17BF"/>
    <w:rsid w:val="4AAE1013"/>
    <w:rsid w:val="4AB613B5"/>
    <w:rsid w:val="4ABB0BF5"/>
    <w:rsid w:val="4AC36709"/>
    <w:rsid w:val="4AC42881"/>
    <w:rsid w:val="4AC431B7"/>
    <w:rsid w:val="4AC84139"/>
    <w:rsid w:val="4ACA50C0"/>
    <w:rsid w:val="4ACF7478"/>
    <w:rsid w:val="4AD4419F"/>
    <w:rsid w:val="4AD50ED2"/>
    <w:rsid w:val="4AD8632C"/>
    <w:rsid w:val="4AD91C8C"/>
    <w:rsid w:val="4ADD7DE7"/>
    <w:rsid w:val="4AE5116D"/>
    <w:rsid w:val="4AEA55F5"/>
    <w:rsid w:val="4AEB13C3"/>
    <w:rsid w:val="4AFD2237"/>
    <w:rsid w:val="4B06733D"/>
    <w:rsid w:val="4B0C5FD6"/>
    <w:rsid w:val="4B101F6A"/>
    <w:rsid w:val="4B11183E"/>
    <w:rsid w:val="4B193439"/>
    <w:rsid w:val="4B1A7D63"/>
    <w:rsid w:val="4B2B7E93"/>
    <w:rsid w:val="4B46248B"/>
    <w:rsid w:val="4B4B4D50"/>
    <w:rsid w:val="4B4D3F2C"/>
    <w:rsid w:val="4B4E5319"/>
    <w:rsid w:val="4B51409F"/>
    <w:rsid w:val="4B5A6EE5"/>
    <w:rsid w:val="4B5D2CD5"/>
    <w:rsid w:val="4B622267"/>
    <w:rsid w:val="4B6B0F4E"/>
    <w:rsid w:val="4B893ACB"/>
    <w:rsid w:val="4B8C4571"/>
    <w:rsid w:val="4B8D6483"/>
    <w:rsid w:val="4B8F7333"/>
    <w:rsid w:val="4B97639F"/>
    <w:rsid w:val="4BAD11A3"/>
    <w:rsid w:val="4BB50D2E"/>
    <w:rsid w:val="4BC045DA"/>
    <w:rsid w:val="4BC352D8"/>
    <w:rsid w:val="4BC42D59"/>
    <w:rsid w:val="4BD74836"/>
    <w:rsid w:val="4BD7653E"/>
    <w:rsid w:val="4BDE7621"/>
    <w:rsid w:val="4BE527AC"/>
    <w:rsid w:val="4BE82359"/>
    <w:rsid w:val="4BED6640"/>
    <w:rsid w:val="4BEE7DF9"/>
    <w:rsid w:val="4BF058F8"/>
    <w:rsid w:val="4BFC24EE"/>
    <w:rsid w:val="4C0A2D0A"/>
    <w:rsid w:val="4C0D0258"/>
    <w:rsid w:val="4C107D48"/>
    <w:rsid w:val="4C150D46"/>
    <w:rsid w:val="4C194E4E"/>
    <w:rsid w:val="4C1C11EA"/>
    <w:rsid w:val="4C2575F3"/>
    <w:rsid w:val="4C274FFC"/>
    <w:rsid w:val="4C324162"/>
    <w:rsid w:val="4C332E34"/>
    <w:rsid w:val="4C4023DB"/>
    <w:rsid w:val="4C4423AE"/>
    <w:rsid w:val="4C4658B1"/>
    <w:rsid w:val="4C4F0870"/>
    <w:rsid w:val="4C5B5467"/>
    <w:rsid w:val="4C5B7215"/>
    <w:rsid w:val="4C72455F"/>
    <w:rsid w:val="4C73767A"/>
    <w:rsid w:val="4C794E06"/>
    <w:rsid w:val="4C7A5BF8"/>
    <w:rsid w:val="4C7B3413"/>
    <w:rsid w:val="4C7E128E"/>
    <w:rsid w:val="4C850C19"/>
    <w:rsid w:val="4C8D1398"/>
    <w:rsid w:val="4C927F2F"/>
    <w:rsid w:val="4CA30BBC"/>
    <w:rsid w:val="4CBD7ED0"/>
    <w:rsid w:val="4CCB34BB"/>
    <w:rsid w:val="4CE06FD2"/>
    <w:rsid w:val="4CE10C5C"/>
    <w:rsid w:val="4CE51F44"/>
    <w:rsid w:val="4CE57B17"/>
    <w:rsid w:val="4CE76CFB"/>
    <w:rsid w:val="4CE82EBC"/>
    <w:rsid w:val="4CF431C6"/>
    <w:rsid w:val="4D0478AD"/>
    <w:rsid w:val="4D05429A"/>
    <w:rsid w:val="4D16313C"/>
    <w:rsid w:val="4D197E75"/>
    <w:rsid w:val="4D1F3DAE"/>
    <w:rsid w:val="4D242CC4"/>
    <w:rsid w:val="4D253E49"/>
    <w:rsid w:val="4D3637DE"/>
    <w:rsid w:val="4D3D5BDD"/>
    <w:rsid w:val="4D3F38CB"/>
    <w:rsid w:val="4D441F51"/>
    <w:rsid w:val="4D493511"/>
    <w:rsid w:val="4D4D0662"/>
    <w:rsid w:val="4D4E60E3"/>
    <w:rsid w:val="4D536942"/>
    <w:rsid w:val="4D551EB6"/>
    <w:rsid w:val="4D7F5185"/>
    <w:rsid w:val="4D8507BC"/>
    <w:rsid w:val="4D86623D"/>
    <w:rsid w:val="4D926C66"/>
    <w:rsid w:val="4D9A5B1B"/>
    <w:rsid w:val="4D9B295F"/>
    <w:rsid w:val="4D9D385D"/>
    <w:rsid w:val="4D9E4CFD"/>
    <w:rsid w:val="4D9E7167"/>
    <w:rsid w:val="4DA150FB"/>
    <w:rsid w:val="4DA16EA9"/>
    <w:rsid w:val="4DA370C6"/>
    <w:rsid w:val="4DB070A9"/>
    <w:rsid w:val="4DB8448E"/>
    <w:rsid w:val="4DD454D1"/>
    <w:rsid w:val="4DD80ABA"/>
    <w:rsid w:val="4DDF5C24"/>
    <w:rsid w:val="4DE10ED6"/>
    <w:rsid w:val="4DFD7EC0"/>
    <w:rsid w:val="4E0E2C9E"/>
    <w:rsid w:val="4E143B1F"/>
    <w:rsid w:val="4E1446A8"/>
    <w:rsid w:val="4E1B6731"/>
    <w:rsid w:val="4E1B7701"/>
    <w:rsid w:val="4E1F09BA"/>
    <w:rsid w:val="4E2444EA"/>
    <w:rsid w:val="4E2840F6"/>
    <w:rsid w:val="4E2C49BF"/>
    <w:rsid w:val="4E3E43F3"/>
    <w:rsid w:val="4E512011"/>
    <w:rsid w:val="4E570B14"/>
    <w:rsid w:val="4E66332D"/>
    <w:rsid w:val="4E67530C"/>
    <w:rsid w:val="4E681502"/>
    <w:rsid w:val="4E6974F8"/>
    <w:rsid w:val="4E740A62"/>
    <w:rsid w:val="4E7613C9"/>
    <w:rsid w:val="4E761768"/>
    <w:rsid w:val="4E832C5D"/>
    <w:rsid w:val="4E8A006A"/>
    <w:rsid w:val="4E940D7F"/>
    <w:rsid w:val="4EA21AFA"/>
    <w:rsid w:val="4EA7251B"/>
    <w:rsid w:val="4EB15D2B"/>
    <w:rsid w:val="4EB86BA1"/>
    <w:rsid w:val="4EB95335"/>
    <w:rsid w:val="4ECA68D4"/>
    <w:rsid w:val="4EE95E85"/>
    <w:rsid w:val="4EEC684A"/>
    <w:rsid w:val="4EFD543E"/>
    <w:rsid w:val="4F0C4B3A"/>
    <w:rsid w:val="4F150D06"/>
    <w:rsid w:val="4F155A4F"/>
    <w:rsid w:val="4F245FE4"/>
    <w:rsid w:val="4F271630"/>
    <w:rsid w:val="4F323CFA"/>
    <w:rsid w:val="4F360E8B"/>
    <w:rsid w:val="4F381A8F"/>
    <w:rsid w:val="4F3A6B88"/>
    <w:rsid w:val="4F4026F2"/>
    <w:rsid w:val="4F42646A"/>
    <w:rsid w:val="4F455F5A"/>
    <w:rsid w:val="4F4E3061"/>
    <w:rsid w:val="4F4F5829"/>
    <w:rsid w:val="4F524A44"/>
    <w:rsid w:val="4F545534"/>
    <w:rsid w:val="4F62191C"/>
    <w:rsid w:val="4F6B59BB"/>
    <w:rsid w:val="4F6F15E1"/>
    <w:rsid w:val="4F707062"/>
    <w:rsid w:val="4F786C6E"/>
    <w:rsid w:val="4F7C66F8"/>
    <w:rsid w:val="4F806F93"/>
    <w:rsid w:val="4F843B05"/>
    <w:rsid w:val="4F8D589F"/>
    <w:rsid w:val="4F914144"/>
    <w:rsid w:val="4F9A2425"/>
    <w:rsid w:val="4F9D5D96"/>
    <w:rsid w:val="4FA16B19"/>
    <w:rsid w:val="4FAB06F4"/>
    <w:rsid w:val="4FAF23CA"/>
    <w:rsid w:val="4FAF3C69"/>
    <w:rsid w:val="4FB31116"/>
    <w:rsid w:val="4FB355BA"/>
    <w:rsid w:val="4FB777D7"/>
    <w:rsid w:val="4FE13ED5"/>
    <w:rsid w:val="4FED287A"/>
    <w:rsid w:val="4FF42A87"/>
    <w:rsid w:val="4FF6749B"/>
    <w:rsid w:val="4FF754A7"/>
    <w:rsid w:val="50003008"/>
    <w:rsid w:val="5007085B"/>
    <w:rsid w:val="50087174"/>
    <w:rsid w:val="500E27F0"/>
    <w:rsid w:val="500E2E39"/>
    <w:rsid w:val="501222E0"/>
    <w:rsid w:val="50213603"/>
    <w:rsid w:val="503B1837"/>
    <w:rsid w:val="50492128"/>
    <w:rsid w:val="504E31CD"/>
    <w:rsid w:val="50552B58"/>
    <w:rsid w:val="506121EE"/>
    <w:rsid w:val="50615016"/>
    <w:rsid w:val="50620822"/>
    <w:rsid w:val="50630D8E"/>
    <w:rsid w:val="506D0DBF"/>
    <w:rsid w:val="50724B2D"/>
    <w:rsid w:val="50795316"/>
    <w:rsid w:val="507C3E3F"/>
    <w:rsid w:val="507E7976"/>
    <w:rsid w:val="50852A4D"/>
    <w:rsid w:val="509129BD"/>
    <w:rsid w:val="50B4612B"/>
    <w:rsid w:val="50BB0282"/>
    <w:rsid w:val="50DA0833"/>
    <w:rsid w:val="50E4759B"/>
    <w:rsid w:val="50E95087"/>
    <w:rsid w:val="50EA0B67"/>
    <w:rsid w:val="50EA2E2C"/>
    <w:rsid w:val="50EA304C"/>
    <w:rsid w:val="50F93C13"/>
    <w:rsid w:val="51051E45"/>
    <w:rsid w:val="510936E3"/>
    <w:rsid w:val="511E4CB5"/>
    <w:rsid w:val="51424D5F"/>
    <w:rsid w:val="514349DF"/>
    <w:rsid w:val="51470ACE"/>
    <w:rsid w:val="514E2D70"/>
    <w:rsid w:val="51507E04"/>
    <w:rsid w:val="515347B0"/>
    <w:rsid w:val="515C5909"/>
    <w:rsid w:val="515D08FD"/>
    <w:rsid w:val="516528E4"/>
    <w:rsid w:val="516555E6"/>
    <w:rsid w:val="516E10A7"/>
    <w:rsid w:val="518A5EA7"/>
    <w:rsid w:val="518C60C3"/>
    <w:rsid w:val="51954F77"/>
    <w:rsid w:val="51A11B6E"/>
    <w:rsid w:val="51A3027C"/>
    <w:rsid w:val="51AF1B10"/>
    <w:rsid w:val="51B6149B"/>
    <w:rsid w:val="51B66C9C"/>
    <w:rsid w:val="51C03390"/>
    <w:rsid w:val="51C4585C"/>
    <w:rsid w:val="51C904BB"/>
    <w:rsid w:val="51C927FB"/>
    <w:rsid w:val="51CD2963"/>
    <w:rsid w:val="51CD67EE"/>
    <w:rsid w:val="51CE709D"/>
    <w:rsid w:val="51D901AC"/>
    <w:rsid w:val="51E57A85"/>
    <w:rsid w:val="51EA6472"/>
    <w:rsid w:val="51F54803"/>
    <w:rsid w:val="51FD2B1C"/>
    <w:rsid w:val="520934A3"/>
    <w:rsid w:val="52242933"/>
    <w:rsid w:val="52285DEB"/>
    <w:rsid w:val="5245110A"/>
    <w:rsid w:val="52461C3A"/>
    <w:rsid w:val="524871A7"/>
    <w:rsid w:val="52491AC3"/>
    <w:rsid w:val="52514F1D"/>
    <w:rsid w:val="525761CE"/>
    <w:rsid w:val="525A2E99"/>
    <w:rsid w:val="525C7C23"/>
    <w:rsid w:val="526A32B0"/>
    <w:rsid w:val="526D1A50"/>
    <w:rsid w:val="526E730E"/>
    <w:rsid w:val="52701540"/>
    <w:rsid w:val="528C27BF"/>
    <w:rsid w:val="528D316F"/>
    <w:rsid w:val="52AA68B0"/>
    <w:rsid w:val="52AF2069"/>
    <w:rsid w:val="52B66E3F"/>
    <w:rsid w:val="52C2246A"/>
    <w:rsid w:val="52C84ED8"/>
    <w:rsid w:val="52D82877"/>
    <w:rsid w:val="52DC7403"/>
    <w:rsid w:val="52E3448B"/>
    <w:rsid w:val="52EC68F6"/>
    <w:rsid w:val="52F42843"/>
    <w:rsid w:val="52FF502D"/>
    <w:rsid w:val="530C146C"/>
    <w:rsid w:val="53134488"/>
    <w:rsid w:val="531E0F9C"/>
    <w:rsid w:val="531F2FEB"/>
    <w:rsid w:val="532658B5"/>
    <w:rsid w:val="532E5804"/>
    <w:rsid w:val="533F3F25"/>
    <w:rsid w:val="534A1D91"/>
    <w:rsid w:val="5350123C"/>
    <w:rsid w:val="535262EE"/>
    <w:rsid w:val="5354676C"/>
    <w:rsid w:val="535E3DD5"/>
    <w:rsid w:val="536261A4"/>
    <w:rsid w:val="53634C01"/>
    <w:rsid w:val="536C2886"/>
    <w:rsid w:val="53720303"/>
    <w:rsid w:val="53750BCA"/>
    <w:rsid w:val="53760DD8"/>
    <w:rsid w:val="537B5903"/>
    <w:rsid w:val="537E18FA"/>
    <w:rsid w:val="53801D8B"/>
    <w:rsid w:val="5381780D"/>
    <w:rsid w:val="539F6CE8"/>
    <w:rsid w:val="53A63AD7"/>
    <w:rsid w:val="53B434DF"/>
    <w:rsid w:val="53BA0CC5"/>
    <w:rsid w:val="53BD07B5"/>
    <w:rsid w:val="53BE7672"/>
    <w:rsid w:val="53C04D73"/>
    <w:rsid w:val="53C47F2B"/>
    <w:rsid w:val="53C56A99"/>
    <w:rsid w:val="53CC4409"/>
    <w:rsid w:val="53F90D81"/>
    <w:rsid w:val="5402481B"/>
    <w:rsid w:val="5412662E"/>
    <w:rsid w:val="541325FF"/>
    <w:rsid w:val="54183203"/>
    <w:rsid w:val="542E3E16"/>
    <w:rsid w:val="543C7F40"/>
    <w:rsid w:val="543E2875"/>
    <w:rsid w:val="5450093F"/>
    <w:rsid w:val="54540E6A"/>
    <w:rsid w:val="545C7FCE"/>
    <w:rsid w:val="545D53B3"/>
    <w:rsid w:val="545F13F9"/>
    <w:rsid w:val="547456E8"/>
    <w:rsid w:val="547F3CBD"/>
    <w:rsid w:val="548412D3"/>
    <w:rsid w:val="54842EFC"/>
    <w:rsid w:val="54843081"/>
    <w:rsid w:val="548670BA"/>
    <w:rsid w:val="548F0716"/>
    <w:rsid w:val="54905614"/>
    <w:rsid w:val="549239F0"/>
    <w:rsid w:val="54972DB4"/>
    <w:rsid w:val="54AB6860"/>
    <w:rsid w:val="54AD25D8"/>
    <w:rsid w:val="54B576DE"/>
    <w:rsid w:val="54BE2F22"/>
    <w:rsid w:val="54BE47E5"/>
    <w:rsid w:val="54BF6939"/>
    <w:rsid w:val="54CB300A"/>
    <w:rsid w:val="54D9517B"/>
    <w:rsid w:val="54E67898"/>
    <w:rsid w:val="54E90592"/>
    <w:rsid w:val="54E9135D"/>
    <w:rsid w:val="54ED3450"/>
    <w:rsid w:val="54F00716"/>
    <w:rsid w:val="54F16D16"/>
    <w:rsid w:val="55007549"/>
    <w:rsid w:val="55087DD8"/>
    <w:rsid w:val="5510701F"/>
    <w:rsid w:val="55133BB1"/>
    <w:rsid w:val="551B0707"/>
    <w:rsid w:val="55325C9C"/>
    <w:rsid w:val="553C29A2"/>
    <w:rsid w:val="554207F8"/>
    <w:rsid w:val="554848AE"/>
    <w:rsid w:val="554E3DBB"/>
    <w:rsid w:val="55592760"/>
    <w:rsid w:val="55651104"/>
    <w:rsid w:val="5569512F"/>
    <w:rsid w:val="55696358"/>
    <w:rsid w:val="556F3D31"/>
    <w:rsid w:val="556F5ADF"/>
    <w:rsid w:val="55727FBD"/>
    <w:rsid w:val="55733821"/>
    <w:rsid w:val="5584375A"/>
    <w:rsid w:val="558A46C7"/>
    <w:rsid w:val="55915A56"/>
    <w:rsid w:val="55951815"/>
    <w:rsid w:val="559B4B26"/>
    <w:rsid w:val="559E7B87"/>
    <w:rsid w:val="55A837AD"/>
    <w:rsid w:val="55AD491E"/>
    <w:rsid w:val="55C951EF"/>
    <w:rsid w:val="55CB540B"/>
    <w:rsid w:val="55DA255B"/>
    <w:rsid w:val="55E977B2"/>
    <w:rsid w:val="55EC35D4"/>
    <w:rsid w:val="55F5499C"/>
    <w:rsid w:val="55F93719"/>
    <w:rsid w:val="55FB7373"/>
    <w:rsid w:val="56025DBE"/>
    <w:rsid w:val="562532E3"/>
    <w:rsid w:val="56373915"/>
    <w:rsid w:val="563863F5"/>
    <w:rsid w:val="563902A0"/>
    <w:rsid w:val="5640081E"/>
    <w:rsid w:val="56436AEF"/>
    <w:rsid w:val="56546007"/>
    <w:rsid w:val="56685052"/>
    <w:rsid w:val="567710EF"/>
    <w:rsid w:val="56866800"/>
    <w:rsid w:val="56903F5F"/>
    <w:rsid w:val="56B954B5"/>
    <w:rsid w:val="56C836F9"/>
    <w:rsid w:val="56CE0279"/>
    <w:rsid w:val="56D71B8E"/>
    <w:rsid w:val="56DC5010"/>
    <w:rsid w:val="56DC7584"/>
    <w:rsid w:val="56EF5E54"/>
    <w:rsid w:val="56F65682"/>
    <w:rsid w:val="57076DFB"/>
    <w:rsid w:val="570C37C8"/>
    <w:rsid w:val="57132F6C"/>
    <w:rsid w:val="571811D9"/>
    <w:rsid w:val="57221F02"/>
    <w:rsid w:val="572B1EDA"/>
    <w:rsid w:val="57333DF1"/>
    <w:rsid w:val="574216FD"/>
    <w:rsid w:val="576154B8"/>
    <w:rsid w:val="57640892"/>
    <w:rsid w:val="57646390"/>
    <w:rsid w:val="576D604E"/>
    <w:rsid w:val="57827D4C"/>
    <w:rsid w:val="57833220"/>
    <w:rsid w:val="57885129"/>
    <w:rsid w:val="57925AB5"/>
    <w:rsid w:val="579334BA"/>
    <w:rsid w:val="57987942"/>
    <w:rsid w:val="57A557E8"/>
    <w:rsid w:val="57AC1E66"/>
    <w:rsid w:val="57BC467E"/>
    <w:rsid w:val="57DF5B38"/>
    <w:rsid w:val="57F16C7F"/>
    <w:rsid w:val="57F56770"/>
    <w:rsid w:val="58191195"/>
    <w:rsid w:val="581B1F4E"/>
    <w:rsid w:val="582052DF"/>
    <w:rsid w:val="583972DF"/>
    <w:rsid w:val="583A4F4D"/>
    <w:rsid w:val="583B29CE"/>
    <w:rsid w:val="583C44BB"/>
    <w:rsid w:val="58492617"/>
    <w:rsid w:val="584B64EC"/>
    <w:rsid w:val="587020A4"/>
    <w:rsid w:val="589B0061"/>
    <w:rsid w:val="58A77AFF"/>
    <w:rsid w:val="58BD1CA3"/>
    <w:rsid w:val="58BF28C3"/>
    <w:rsid w:val="58C35579"/>
    <w:rsid w:val="58CA0FB8"/>
    <w:rsid w:val="58D157F9"/>
    <w:rsid w:val="58E0315C"/>
    <w:rsid w:val="58E14F46"/>
    <w:rsid w:val="58E52E67"/>
    <w:rsid w:val="58E627A4"/>
    <w:rsid w:val="59123351"/>
    <w:rsid w:val="591326B2"/>
    <w:rsid w:val="592461CF"/>
    <w:rsid w:val="59301FE2"/>
    <w:rsid w:val="593212FE"/>
    <w:rsid w:val="59354479"/>
    <w:rsid w:val="59462FFB"/>
    <w:rsid w:val="59497308"/>
    <w:rsid w:val="594A6647"/>
    <w:rsid w:val="596F4241"/>
    <w:rsid w:val="59723DFB"/>
    <w:rsid w:val="5980650D"/>
    <w:rsid w:val="598412E6"/>
    <w:rsid w:val="598D0C2A"/>
    <w:rsid w:val="59910D81"/>
    <w:rsid w:val="59AD6BD6"/>
    <w:rsid w:val="59AE4AAE"/>
    <w:rsid w:val="59C3541B"/>
    <w:rsid w:val="59C503C4"/>
    <w:rsid w:val="59D07E9F"/>
    <w:rsid w:val="59D6437F"/>
    <w:rsid w:val="59DE4FE1"/>
    <w:rsid w:val="59E720E8"/>
    <w:rsid w:val="59F477A1"/>
    <w:rsid w:val="59F66508"/>
    <w:rsid w:val="59F87F2C"/>
    <w:rsid w:val="5A041C8B"/>
    <w:rsid w:val="5A1924BD"/>
    <w:rsid w:val="5A2266FE"/>
    <w:rsid w:val="5A245D72"/>
    <w:rsid w:val="5A2A7C7B"/>
    <w:rsid w:val="5A470DD9"/>
    <w:rsid w:val="5A4C4641"/>
    <w:rsid w:val="5A5314D3"/>
    <w:rsid w:val="5A5870F8"/>
    <w:rsid w:val="5A587D73"/>
    <w:rsid w:val="5A61633E"/>
    <w:rsid w:val="5A627DD5"/>
    <w:rsid w:val="5A627EB9"/>
    <w:rsid w:val="5A681A0C"/>
    <w:rsid w:val="5A74453C"/>
    <w:rsid w:val="5A7476F4"/>
    <w:rsid w:val="5A767910"/>
    <w:rsid w:val="5A784E2E"/>
    <w:rsid w:val="5A7B6781"/>
    <w:rsid w:val="5A7F4A16"/>
    <w:rsid w:val="5A820063"/>
    <w:rsid w:val="5A845B89"/>
    <w:rsid w:val="5A893518"/>
    <w:rsid w:val="5A8E6A07"/>
    <w:rsid w:val="5AA02924"/>
    <w:rsid w:val="5AA80549"/>
    <w:rsid w:val="5AAE2453"/>
    <w:rsid w:val="5AB05956"/>
    <w:rsid w:val="5AB3215E"/>
    <w:rsid w:val="5AB50438"/>
    <w:rsid w:val="5ABF5F70"/>
    <w:rsid w:val="5AD943E5"/>
    <w:rsid w:val="5ADF1011"/>
    <w:rsid w:val="5AE605F2"/>
    <w:rsid w:val="5AF11C42"/>
    <w:rsid w:val="5B0445E7"/>
    <w:rsid w:val="5B0B1E06"/>
    <w:rsid w:val="5B0B44FC"/>
    <w:rsid w:val="5B0C6070"/>
    <w:rsid w:val="5B13515F"/>
    <w:rsid w:val="5B2335F4"/>
    <w:rsid w:val="5B2804FF"/>
    <w:rsid w:val="5B2929C5"/>
    <w:rsid w:val="5B301727"/>
    <w:rsid w:val="5B3204EB"/>
    <w:rsid w:val="5B370E4D"/>
    <w:rsid w:val="5B461903"/>
    <w:rsid w:val="5B491868"/>
    <w:rsid w:val="5B61236E"/>
    <w:rsid w:val="5B6234AA"/>
    <w:rsid w:val="5B743E4F"/>
    <w:rsid w:val="5B7F4D2A"/>
    <w:rsid w:val="5B8878FB"/>
    <w:rsid w:val="5B8D78C2"/>
    <w:rsid w:val="5B944CCF"/>
    <w:rsid w:val="5BA0638D"/>
    <w:rsid w:val="5BA60B81"/>
    <w:rsid w:val="5BA9396F"/>
    <w:rsid w:val="5BAD7DF7"/>
    <w:rsid w:val="5BAF6C35"/>
    <w:rsid w:val="5BB55204"/>
    <w:rsid w:val="5BB66640"/>
    <w:rsid w:val="5BBD57F6"/>
    <w:rsid w:val="5BC06B51"/>
    <w:rsid w:val="5BC16969"/>
    <w:rsid w:val="5BC31F9B"/>
    <w:rsid w:val="5C0276AD"/>
    <w:rsid w:val="5C056287"/>
    <w:rsid w:val="5C0A47B4"/>
    <w:rsid w:val="5C0C052C"/>
    <w:rsid w:val="5C1C2629"/>
    <w:rsid w:val="5C25514A"/>
    <w:rsid w:val="5C264AA1"/>
    <w:rsid w:val="5C3321A1"/>
    <w:rsid w:val="5C3F26AF"/>
    <w:rsid w:val="5C4001D5"/>
    <w:rsid w:val="5C4849EC"/>
    <w:rsid w:val="5C4B020D"/>
    <w:rsid w:val="5C4D031D"/>
    <w:rsid w:val="5C4E28F2"/>
    <w:rsid w:val="5C4E40FD"/>
    <w:rsid w:val="5C4F5402"/>
    <w:rsid w:val="5C515F3F"/>
    <w:rsid w:val="5C621EFA"/>
    <w:rsid w:val="5C642AF9"/>
    <w:rsid w:val="5C745A75"/>
    <w:rsid w:val="5C7E485A"/>
    <w:rsid w:val="5C854F96"/>
    <w:rsid w:val="5C967D75"/>
    <w:rsid w:val="5CA16EC6"/>
    <w:rsid w:val="5CA249EC"/>
    <w:rsid w:val="5CA40764"/>
    <w:rsid w:val="5CB54DA6"/>
    <w:rsid w:val="5CC83DC7"/>
    <w:rsid w:val="5CD37BDA"/>
    <w:rsid w:val="5CDC6150"/>
    <w:rsid w:val="5CDF5BEB"/>
    <w:rsid w:val="5CE40B61"/>
    <w:rsid w:val="5CE648D9"/>
    <w:rsid w:val="5D0E153D"/>
    <w:rsid w:val="5D120EA2"/>
    <w:rsid w:val="5D153EC6"/>
    <w:rsid w:val="5D155F8B"/>
    <w:rsid w:val="5D2231DC"/>
    <w:rsid w:val="5D2B49E2"/>
    <w:rsid w:val="5D331AE8"/>
    <w:rsid w:val="5D363899"/>
    <w:rsid w:val="5D392E01"/>
    <w:rsid w:val="5D3970FE"/>
    <w:rsid w:val="5D4D2BAA"/>
    <w:rsid w:val="5D4E3CA0"/>
    <w:rsid w:val="5D641CA2"/>
    <w:rsid w:val="5D6B74D4"/>
    <w:rsid w:val="5D7138D8"/>
    <w:rsid w:val="5D7C523D"/>
    <w:rsid w:val="5D804D2D"/>
    <w:rsid w:val="5D862F00"/>
    <w:rsid w:val="5D8750FF"/>
    <w:rsid w:val="5DA5161F"/>
    <w:rsid w:val="5DB91FED"/>
    <w:rsid w:val="5DC54774"/>
    <w:rsid w:val="5DCC7F73"/>
    <w:rsid w:val="5DD24E5D"/>
    <w:rsid w:val="5DD83429"/>
    <w:rsid w:val="5DE10FFA"/>
    <w:rsid w:val="5DED1C97"/>
    <w:rsid w:val="5DEF5A0F"/>
    <w:rsid w:val="5DF2352D"/>
    <w:rsid w:val="5E001D01"/>
    <w:rsid w:val="5E093BC9"/>
    <w:rsid w:val="5E0F77BB"/>
    <w:rsid w:val="5E1501E6"/>
    <w:rsid w:val="5E1A7EF1"/>
    <w:rsid w:val="5E21648D"/>
    <w:rsid w:val="5E2C27BF"/>
    <w:rsid w:val="5E31513D"/>
    <w:rsid w:val="5E317B16"/>
    <w:rsid w:val="5E324AF8"/>
    <w:rsid w:val="5E3B1664"/>
    <w:rsid w:val="5E3E4C2D"/>
    <w:rsid w:val="5E401987"/>
    <w:rsid w:val="5E5D3B0F"/>
    <w:rsid w:val="5E6155FE"/>
    <w:rsid w:val="5E641E4F"/>
    <w:rsid w:val="5E734892"/>
    <w:rsid w:val="5E735B73"/>
    <w:rsid w:val="5E754D87"/>
    <w:rsid w:val="5E843D1D"/>
    <w:rsid w:val="5E8B0A0A"/>
    <w:rsid w:val="5E8E174C"/>
    <w:rsid w:val="5E910E34"/>
    <w:rsid w:val="5E9F5687"/>
    <w:rsid w:val="5ECA1FD8"/>
    <w:rsid w:val="5ECE7D1A"/>
    <w:rsid w:val="5EDE56B0"/>
    <w:rsid w:val="5EE220A3"/>
    <w:rsid w:val="5EEC01A1"/>
    <w:rsid w:val="5EF80A87"/>
    <w:rsid w:val="5EFD5F65"/>
    <w:rsid w:val="5F0223ED"/>
    <w:rsid w:val="5F07693B"/>
    <w:rsid w:val="5F111AA6"/>
    <w:rsid w:val="5F16063F"/>
    <w:rsid w:val="5F223BC2"/>
    <w:rsid w:val="5F296CFF"/>
    <w:rsid w:val="5F2B6F1B"/>
    <w:rsid w:val="5F2D2C93"/>
    <w:rsid w:val="5F2E3C26"/>
    <w:rsid w:val="5F3054BA"/>
    <w:rsid w:val="5F3A0F0C"/>
    <w:rsid w:val="5F3A715E"/>
    <w:rsid w:val="5F405755"/>
    <w:rsid w:val="5F474FD0"/>
    <w:rsid w:val="5F4C7480"/>
    <w:rsid w:val="5F4F21C0"/>
    <w:rsid w:val="5F4F6C69"/>
    <w:rsid w:val="5F5D002A"/>
    <w:rsid w:val="5F763674"/>
    <w:rsid w:val="5F7A3218"/>
    <w:rsid w:val="5F833C40"/>
    <w:rsid w:val="5F850ED3"/>
    <w:rsid w:val="5F8C2351"/>
    <w:rsid w:val="5F962597"/>
    <w:rsid w:val="5F97635E"/>
    <w:rsid w:val="5F9B0D61"/>
    <w:rsid w:val="5FA02A2F"/>
    <w:rsid w:val="5FA36AB1"/>
    <w:rsid w:val="5FA665A1"/>
    <w:rsid w:val="5FA81BBF"/>
    <w:rsid w:val="5FA863FE"/>
    <w:rsid w:val="5FBA1B9B"/>
    <w:rsid w:val="5FC05A33"/>
    <w:rsid w:val="5FC133DB"/>
    <w:rsid w:val="5FCB1F5B"/>
    <w:rsid w:val="5FD849CF"/>
    <w:rsid w:val="5FDB3A80"/>
    <w:rsid w:val="5FDC1E0B"/>
    <w:rsid w:val="5FDE5D3B"/>
    <w:rsid w:val="5FE61B61"/>
    <w:rsid w:val="5FF31E0F"/>
    <w:rsid w:val="6001133A"/>
    <w:rsid w:val="600367C6"/>
    <w:rsid w:val="60083E99"/>
    <w:rsid w:val="601125AA"/>
    <w:rsid w:val="601E7F30"/>
    <w:rsid w:val="60213E7A"/>
    <w:rsid w:val="6025391B"/>
    <w:rsid w:val="6032665A"/>
    <w:rsid w:val="603534D3"/>
    <w:rsid w:val="603902CD"/>
    <w:rsid w:val="60395667"/>
    <w:rsid w:val="603B33EE"/>
    <w:rsid w:val="604C7149"/>
    <w:rsid w:val="604E1113"/>
    <w:rsid w:val="604F5912"/>
    <w:rsid w:val="6054424F"/>
    <w:rsid w:val="60575AEE"/>
    <w:rsid w:val="607166BD"/>
    <w:rsid w:val="6075562C"/>
    <w:rsid w:val="607C0B7C"/>
    <w:rsid w:val="608D3F4E"/>
    <w:rsid w:val="60923DFD"/>
    <w:rsid w:val="609D2154"/>
    <w:rsid w:val="60A85FA1"/>
    <w:rsid w:val="60B9049B"/>
    <w:rsid w:val="60B92304"/>
    <w:rsid w:val="60BF3DBF"/>
    <w:rsid w:val="60BF45FB"/>
    <w:rsid w:val="60C55551"/>
    <w:rsid w:val="60C70A54"/>
    <w:rsid w:val="60C70EC5"/>
    <w:rsid w:val="60D206A1"/>
    <w:rsid w:val="60D66504"/>
    <w:rsid w:val="60DC76F4"/>
    <w:rsid w:val="60DD09F9"/>
    <w:rsid w:val="60E15F83"/>
    <w:rsid w:val="60E20A99"/>
    <w:rsid w:val="60E47381"/>
    <w:rsid w:val="60E83CD9"/>
    <w:rsid w:val="60F5194A"/>
    <w:rsid w:val="60F90953"/>
    <w:rsid w:val="60FC35A1"/>
    <w:rsid w:val="61016185"/>
    <w:rsid w:val="610B5D8F"/>
    <w:rsid w:val="610B6510"/>
    <w:rsid w:val="610B725C"/>
    <w:rsid w:val="6113551C"/>
    <w:rsid w:val="61135650"/>
    <w:rsid w:val="61181721"/>
    <w:rsid w:val="611D74F7"/>
    <w:rsid w:val="61300818"/>
    <w:rsid w:val="61302B4B"/>
    <w:rsid w:val="61341408"/>
    <w:rsid w:val="613A39FA"/>
    <w:rsid w:val="613D2F35"/>
    <w:rsid w:val="613D4CE3"/>
    <w:rsid w:val="613E3B00"/>
    <w:rsid w:val="61442516"/>
    <w:rsid w:val="614673C8"/>
    <w:rsid w:val="615A7643"/>
    <w:rsid w:val="615C785F"/>
    <w:rsid w:val="616131D1"/>
    <w:rsid w:val="616E1341"/>
    <w:rsid w:val="617C580C"/>
    <w:rsid w:val="617F52FC"/>
    <w:rsid w:val="619743F4"/>
    <w:rsid w:val="619E191F"/>
    <w:rsid w:val="61A96E48"/>
    <w:rsid w:val="61B23ED4"/>
    <w:rsid w:val="61B24205"/>
    <w:rsid w:val="61B52C5B"/>
    <w:rsid w:val="61B62966"/>
    <w:rsid w:val="61BA4586"/>
    <w:rsid w:val="61BD3018"/>
    <w:rsid w:val="61BE0D38"/>
    <w:rsid w:val="61C24E51"/>
    <w:rsid w:val="61C918FB"/>
    <w:rsid w:val="61D01901"/>
    <w:rsid w:val="61D05466"/>
    <w:rsid w:val="61D54F1C"/>
    <w:rsid w:val="61D56830"/>
    <w:rsid w:val="61E75F04"/>
    <w:rsid w:val="61F263F5"/>
    <w:rsid w:val="61F656D9"/>
    <w:rsid w:val="61FE6552"/>
    <w:rsid w:val="62092E18"/>
    <w:rsid w:val="620E45EE"/>
    <w:rsid w:val="62105ED3"/>
    <w:rsid w:val="62145A44"/>
    <w:rsid w:val="621974FF"/>
    <w:rsid w:val="62213EFE"/>
    <w:rsid w:val="62243A3F"/>
    <w:rsid w:val="62292C19"/>
    <w:rsid w:val="622B611D"/>
    <w:rsid w:val="623443E9"/>
    <w:rsid w:val="62367D31"/>
    <w:rsid w:val="624327CD"/>
    <w:rsid w:val="62441F99"/>
    <w:rsid w:val="625649E2"/>
    <w:rsid w:val="625958B0"/>
    <w:rsid w:val="625C58C6"/>
    <w:rsid w:val="625E1DEF"/>
    <w:rsid w:val="628151D6"/>
    <w:rsid w:val="62893AE2"/>
    <w:rsid w:val="628D3A49"/>
    <w:rsid w:val="62922E0D"/>
    <w:rsid w:val="62AE5E99"/>
    <w:rsid w:val="62B05B2E"/>
    <w:rsid w:val="62B83782"/>
    <w:rsid w:val="62C52A98"/>
    <w:rsid w:val="62CE5926"/>
    <w:rsid w:val="62D022B3"/>
    <w:rsid w:val="62D66030"/>
    <w:rsid w:val="62E25B42"/>
    <w:rsid w:val="62F0715F"/>
    <w:rsid w:val="6303037E"/>
    <w:rsid w:val="63095B0B"/>
    <w:rsid w:val="630C58C8"/>
    <w:rsid w:val="631321A0"/>
    <w:rsid w:val="6314191D"/>
    <w:rsid w:val="63147CC6"/>
    <w:rsid w:val="63181564"/>
    <w:rsid w:val="631D4DCC"/>
    <w:rsid w:val="633659F6"/>
    <w:rsid w:val="634560D1"/>
    <w:rsid w:val="634F08DF"/>
    <w:rsid w:val="63552A69"/>
    <w:rsid w:val="635802C9"/>
    <w:rsid w:val="635A7DCF"/>
    <w:rsid w:val="63650337"/>
    <w:rsid w:val="636E387A"/>
    <w:rsid w:val="6370314E"/>
    <w:rsid w:val="63715118"/>
    <w:rsid w:val="638144D0"/>
    <w:rsid w:val="63890F59"/>
    <w:rsid w:val="63924F86"/>
    <w:rsid w:val="639D5F0D"/>
    <w:rsid w:val="639F5FFD"/>
    <w:rsid w:val="63B00A13"/>
    <w:rsid w:val="63C67212"/>
    <w:rsid w:val="63C7091D"/>
    <w:rsid w:val="63EB4FB1"/>
    <w:rsid w:val="63F20007"/>
    <w:rsid w:val="6401649C"/>
    <w:rsid w:val="64135212"/>
    <w:rsid w:val="6418674C"/>
    <w:rsid w:val="643B3538"/>
    <w:rsid w:val="645130C6"/>
    <w:rsid w:val="645E744B"/>
    <w:rsid w:val="64615D3C"/>
    <w:rsid w:val="646734C9"/>
    <w:rsid w:val="64680E0B"/>
    <w:rsid w:val="646D3B32"/>
    <w:rsid w:val="647414DA"/>
    <w:rsid w:val="6477050C"/>
    <w:rsid w:val="647B30DA"/>
    <w:rsid w:val="647C3D75"/>
    <w:rsid w:val="64952D13"/>
    <w:rsid w:val="64A07A63"/>
    <w:rsid w:val="64A55079"/>
    <w:rsid w:val="64A77044"/>
    <w:rsid w:val="64A77147"/>
    <w:rsid w:val="64A977B5"/>
    <w:rsid w:val="64B3576F"/>
    <w:rsid w:val="64BD7C8A"/>
    <w:rsid w:val="64D77000"/>
    <w:rsid w:val="64E65F95"/>
    <w:rsid w:val="64EA2951"/>
    <w:rsid w:val="64EF09EB"/>
    <w:rsid w:val="64F87534"/>
    <w:rsid w:val="64F8789F"/>
    <w:rsid w:val="64FE6EBF"/>
    <w:rsid w:val="64FF0C2E"/>
    <w:rsid w:val="65000502"/>
    <w:rsid w:val="65052CF1"/>
    <w:rsid w:val="650A6120"/>
    <w:rsid w:val="651200DE"/>
    <w:rsid w:val="65136487"/>
    <w:rsid w:val="651B19AF"/>
    <w:rsid w:val="651B6360"/>
    <w:rsid w:val="652561BA"/>
    <w:rsid w:val="65257F68"/>
    <w:rsid w:val="65262602"/>
    <w:rsid w:val="65274800"/>
    <w:rsid w:val="652F768E"/>
    <w:rsid w:val="653F727C"/>
    <w:rsid w:val="65453DB0"/>
    <w:rsid w:val="65517117"/>
    <w:rsid w:val="65565350"/>
    <w:rsid w:val="65622F6B"/>
    <w:rsid w:val="65646CE3"/>
    <w:rsid w:val="65660CAD"/>
    <w:rsid w:val="656A3FF0"/>
    <w:rsid w:val="656F7149"/>
    <w:rsid w:val="657C4D9C"/>
    <w:rsid w:val="657C58B7"/>
    <w:rsid w:val="658426A5"/>
    <w:rsid w:val="658B7132"/>
    <w:rsid w:val="658C7FE7"/>
    <w:rsid w:val="659276E9"/>
    <w:rsid w:val="6598309D"/>
    <w:rsid w:val="65A00C47"/>
    <w:rsid w:val="65A62982"/>
    <w:rsid w:val="65A97235"/>
    <w:rsid w:val="65B21C6C"/>
    <w:rsid w:val="65BF3643"/>
    <w:rsid w:val="65C06E09"/>
    <w:rsid w:val="65D379C4"/>
    <w:rsid w:val="65D830A0"/>
    <w:rsid w:val="65E9543A"/>
    <w:rsid w:val="65ED5502"/>
    <w:rsid w:val="65EF49F5"/>
    <w:rsid w:val="65F87409"/>
    <w:rsid w:val="65FE7137"/>
    <w:rsid w:val="66061C70"/>
    <w:rsid w:val="660D4DB6"/>
    <w:rsid w:val="66293129"/>
    <w:rsid w:val="663012BB"/>
    <w:rsid w:val="663F32AC"/>
    <w:rsid w:val="663F505A"/>
    <w:rsid w:val="6650370B"/>
    <w:rsid w:val="665448CA"/>
    <w:rsid w:val="66592A75"/>
    <w:rsid w:val="6659611C"/>
    <w:rsid w:val="665E3732"/>
    <w:rsid w:val="666720BD"/>
    <w:rsid w:val="66720F9F"/>
    <w:rsid w:val="66730D46"/>
    <w:rsid w:val="667967BE"/>
    <w:rsid w:val="667D7330"/>
    <w:rsid w:val="668E3AB2"/>
    <w:rsid w:val="668F3341"/>
    <w:rsid w:val="669058B5"/>
    <w:rsid w:val="66A81479"/>
    <w:rsid w:val="66AE08A9"/>
    <w:rsid w:val="66AF4687"/>
    <w:rsid w:val="66B9305E"/>
    <w:rsid w:val="66BC011A"/>
    <w:rsid w:val="66CE32E2"/>
    <w:rsid w:val="66D477E4"/>
    <w:rsid w:val="66DD064E"/>
    <w:rsid w:val="66E128D8"/>
    <w:rsid w:val="66F36853"/>
    <w:rsid w:val="66F97AD9"/>
    <w:rsid w:val="66FB54FF"/>
    <w:rsid w:val="670C7632"/>
    <w:rsid w:val="670E46A1"/>
    <w:rsid w:val="67130B29"/>
    <w:rsid w:val="671812FC"/>
    <w:rsid w:val="671D539B"/>
    <w:rsid w:val="671F55B7"/>
    <w:rsid w:val="67206C39"/>
    <w:rsid w:val="6728524B"/>
    <w:rsid w:val="6739419F"/>
    <w:rsid w:val="673C595E"/>
    <w:rsid w:val="6743290D"/>
    <w:rsid w:val="674B4506"/>
    <w:rsid w:val="675F0FE1"/>
    <w:rsid w:val="677A27ED"/>
    <w:rsid w:val="677A5CD6"/>
    <w:rsid w:val="677D648C"/>
    <w:rsid w:val="6781115C"/>
    <w:rsid w:val="67874F0A"/>
    <w:rsid w:val="678C2D71"/>
    <w:rsid w:val="678E4126"/>
    <w:rsid w:val="679166E0"/>
    <w:rsid w:val="67980EC5"/>
    <w:rsid w:val="67996803"/>
    <w:rsid w:val="679D64DC"/>
    <w:rsid w:val="67A10EC1"/>
    <w:rsid w:val="67A36E11"/>
    <w:rsid w:val="67A40418"/>
    <w:rsid w:val="67A55E99"/>
    <w:rsid w:val="67C9107F"/>
    <w:rsid w:val="67C94DD4"/>
    <w:rsid w:val="67DB0571"/>
    <w:rsid w:val="67E10ABE"/>
    <w:rsid w:val="67E265E5"/>
    <w:rsid w:val="67E77C07"/>
    <w:rsid w:val="681770D1"/>
    <w:rsid w:val="68212C69"/>
    <w:rsid w:val="682409AB"/>
    <w:rsid w:val="68295FC1"/>
    <w:rsid w:val="68354966"/>
    <w:rsid w:val="683E6604"/>
    <w:rsid w:val="68430893"/>
    <w:rsid w:val="684706A4"/>
    <w:rsid w:val="684C1B2A"/>
    <w:rsid w:val="685933BE"/>
    <w:rsid w:val="685C6397"/>
    <w:rsid w:val="68694610"/>
    <w:rsid w:val="686F6E01"/>
    <w:rsid w:val="687264E6"/>
    <w:rsid w:val="68833924"/>
    <w:rsid w:val="68860A0A"/>
    <w:rsid w:val="68906128"/>
    <w:rsid w:val="68A11659"/>
    <w:rsid w:val="68AC0C4A"/>
    <w:rsid w:val="68B166E3"/>
    <w:rsid w:val="68B41D2F"/>
    <w:rsid w:val="68B946DC"/>
    <w:rsid w:val="68C006D4"/>
    <w:rsid w:val="68E0459C"/>
    <w:rsid w:val="68EF0FB9"/>
    <w:rsid w:val="68F14D31"/>
    <w:rsid w:val="68FC7232"/>
    <w:rsid w:val="68FD3ECC"/>
    <w:rsid w:val="69037C9B"/>
    <w:rsid w:val="690507DD"/>
    <w:rsid w:val="690A5DF3"/>
    <w:rsid w:val="690E2F1D"/>
    <w:rsid w:val="691318F3"/>
    <w:rsid w:val="69183D36"/>
    <w:rsid w:val="691E1E82"/>
    <w:rsid w:val="692246CC"/>
    <w:rsid w:val="69224952"/>
    <w:rsid w:val="69290213"/>
    <w:rsid w:val="692F7608"/>
    <w:rsid w:val="69306D10"/>
    <w:rsid w:val="6931512E"/>
    <w:rsid w:val="69344C1E"/>
    <w:rsid w:val="693B41FE"/>
    <w:rsid w:val="694542C0"/>
    <w:rsid w:val="694777C0"/>
    <w:rsid w:val="69482CC7"/>
    <w:rsid w:val="694A4441"/>
    <w:rsid w:val="695E2C6C"/>
    <w:rsid w:val="69621672"/>
    <w:rsid w:val="69686DFF"/>
    <w:rsid w:val="696A1294"/>
    <w:rsid w:val="696D5485"/>
    <w:rsid w:val="696E48D9"/>
    <w:rsid w:val="696F5C56"/>
    <w:rsid w:val="69792DC4"/>
    <w:rsid w:val="697C5A9F"/>
    <w:rsid w:val="699D2F9C"/>
    <w:rsid w:val="69A114F3"/>
    <w:rsid w:val="69AB199D"/>
    <w:rsid w:val="69AE63DB"/>
    <w:rsid w:val="69AE677E"/>
    <w:rsid w:val="69BC0A87"/>
    <w:rsid w:val="69DB76F6"/>
    <w:rsid w:val="69DF69B5"/>
    <w:rsid w:val="69E60936"/>
    <w:rsid w:val="69EF7FDC"/>
    <w:rsid w:val="69F329C3"/>
    <w:rsid w:val="69F61ED3"/>
    <w:rsid w:val="69F8719C"/>
    <w:rsid w:val="6A095303"/>
    <w:rsid w:val="6A11398F"/>
    <w:rsid w:val="6A164324"/>
    <w:rsid w:val="6A274783"/>
    <w:rsid w:val="6A276531"/>
    <w:rsid w:val="6A344FE6"/>
    <w:rsid w:val="6A3B7264"/>
    <w:rsid w:val="6A3C4516"/>
    <w:rsid w:val="6A425119"/>
    <w:rsid w:val="6A4E5DF8"/>
    <w:rsid w:val="6A5135AE"/>
    <w:rsid w:val="6A591C0A"/>
    <w:rsid w:val="6A611A43"/>
    <w:rsid w:val="6A652199"/>
    <w:rsid w:val="6A6D45CA"/>
    <w:rsid w:val="6A6E5F0E"/>
    <w:rsid w:val="6A7E0B45"/>
    <w:rsid w:val="6A865F51"/>
    <w:rsid w:val="6A8B0394"/>
    <w:rsid w:val="6A9042E2"/>
    <w:rsid w:val="6A973C6D"/>
    <w:rsid w:val="6AA1457D"/>
    <w:rsid w:val="6AB50672"/>
    <w:rsid w:val="6AB76720"/>
    <w:rsid w:val="6AB778B5"/>
    <w:rsid w:val="6AC326FD"/>
    <w:rsid w:val="6ACC5C5F"/>
    <w:rsid w:val="6ACD64A0"/>
    <w:rsid w:val="6AD12B4E"/>
    <w:rsid w:val="6AD40467"/>
    <w:rsid w:val="6ADD43E2"/>
    <w:rsid w:val="6AE875C3"/>
    <w:rsid w:val="6AF705F9"/>
    <w:rsid w:val="6AF822DC"/>
    <w:rsid w:val="6B064398"/>
    <w:rsid w:val="6B0845B4"/>
    <w:rsid w:val="6B0A20DA"/>
    <w:rsid w:val="6B0F45A0"/>
    <w:rsid w:val="6B1271E1"/>
    <w:rsid w:val="6B1956F6"/>
    <w:rsid w:val="6B1A09C3"/>
    <w:rsid w:val="6B220536"/>
    <w:rsid w:val="6B351061"/>
    <w:rsid w:val="6B3724F2"/>
    <w:rsid w:val="6B470063"/>
    <w:rsid w:val="6B482C03"/>
    <w:rsid w:val="6B5415A7"/>
    <w:rsid w:val="6B5477F9"/>
    <w:rsid w:val="6B560E7C"/>
    <w:rsid w:val="6B6B2D4C"/>
    <w:rsid w:val="6B6C5148"/>
    <w:rsid w:val="6B6F5ECF"/>
    <w:rsid w:val="6B7439F8"/>
    <w:rsid w:val="6B765CAF"/>
    <w:rsid w:val="6B8F6D35"/>
    <w:rsid w:val="6B971B71"/>
    <w:rsid w:val="6B9D5425"/>
    <w:rsid w:val="6BA73DCD"/>
    <w:rsid w:val="6BAC7F32"/>
    <w:rsid w:val="6BAD1237"/>
    <w:rsid w:val="6BB01138"/>
    <w:rsid w:val="6BD149A6"/>
    <w:rsid w:val="6BE20961"/>
    <w:rsid w:val="6BE54C14"/>
    <w:rsid w:val="6BE75F78"/>
    <w:rsid w:val="6BE96194"/>
    <w:rsid w:val="6BEC56B0"/>
    <w:rsid w:val="6BED5361"/>
    <w:rsid w:val="6BF6615A"/>
    <w:rsid w:val="6C023B6B"/>
    <w:rsid w:val="6C0F21D5"/>
    <w:rsid w:val="6C14445E"/>
    <w:rsid w:val="6C16685D"/>
    <w:rsid w:val="6C172E65"/>
    <w:rsid w:val="6C300BEF"/>
    <w:rsid w:val="6C317087"/>
    <w:rsid w:val="6C3C1DA0"/>
    <w:rsid w:val="6C3C5623"/>
    <w:rsid w:val="6C4302A4"/>
    <w:rsid w:val="6C433258"/>
    <w:rsid w:val="6C632B8E"/>
    <w:rsid w:val="6C6E3873"/>
    <w:rsid w:val="6C832144"/>
    <w:rsid w:val="6C895281"/>
    <w:rsid w:val="6C8E6327"/>
    <w:rsid w:val="6C950822"/>
    <w:rsid w:val="6C996482"/>
    <w:rsid w:val="6CA43E69"/>
    <w:rsid w:val="6CA57EA1"/>
    <w:rsid w:val="6CAF64A5"/>
    <w:rsid w:val="6CB17718"/>
    <w:rsid w:val="6CB83098"/>
    <w:rsid w:val="6CC765AB"/>
    <w:rsid w:val="6CC835E5"/>
    <w:rsid w:val="6CCF2381"/>
    <w:rsid w:val="6CD209D6"/>
    <w:rsid w:val="6CD429A0"/>
    <w:rsid w:val="6CDE289F"/>
    <w:rsid w:val="6CED1BC3"/>
    <w:rsid w:val="6CF16BE6"/>
    <w:rsid w:val="6CF829D3"/>
    <w:rsid w:val="6CFC3CA5"/>
    <w:rsid w:val="6CFE3D7C"/>
    <w:rsid w:val="6D0936FF"/>
    <w:rsid w:val="6D0D5EB2"/>
    <w:rsid w:val="6D156B14"/>
    <w:rsid w:val="6D1C6E8F"/>
    <w:rsid w:val="6D22461C"/>
    <w:rsid w:val="6D3671B7"/>
    <w:rsid w:val="6D3909BE"/>
    <w:rsid w:val="6D411431"/>
    <w:rsid w:val="6D4D4500"/>
    <w:rsid w:val="6D4F723B"/>
    <w:rsid w:val="6D536141"/>
    <w:rsid w:val="6D5910F7"/>
    <w:rsid w:val="6D60667F"/>
    <w:rsid w:val="6DA3553D"/>
    <w:rsid w:val="6DAA73FE"/>
    <w:rsid w:val="6DE22E9A"/>
    <w:rsid w:val="6DF01A99"/>
    <w:rsid w:val="6DF75E36"/>
    <w:rsid w:val="6DFD1A82"/>
    <w:rsid w:val="6DFE716A"/>
    <w:rsid w:val="6E0C036C"/>
    <w:rsid w:val="6E0F2F9F"/>
    <w:rsid w:val="6E192634"/>
    <w:rsid w:val="6E1C37E3"/>
    <w:rsid w:val="6E2D7205"/>
    <w:rsid w:val="6E3531DF"/>
    <w:rsid w:val="6E3B25AB"/>
    <w:rsid w:val="6E3D39E7"/>
    <w:rsid w:val="6E3E41D4"/>
    <w:rsid w:val="6E414A73"/>
    <w:rsid w:val="6E455E09"/>
    <w:rsid w:val="6E4E34B6"/>
    <w:rsid w:val="6E4F3D89"/>
    <w:rsid w:val="6E6470F7"/>
    <w:rsid w:val="6E6B2034"/>
    <w:rsid w:val="6E712470"/>
    <w:rsid w:val="6E7F3A10"/>
    <w:rsid w:val="6E8403F6"/>
    <w:rsid w:val="6E865F1C"/>
    <w:rsid w:val="6E883507"/>
    <w:rsid w:val="6E8D386E"/>
    <w:rsid w:val="6E8F0372"/>
    <w:rsid w:val="6EB313E0"/>
    <w:rsid w:val="6EBC36EB"/>
    <w:rsid w:val="6EBD65BB"/>
    <w:rsid w:val="6EC5724B"/>
    <w:rsid w:val="6ECB58D1"/>
    <w:rsid w:val="6ECC3352"/>
    <w:rsid w:val="6ECF78C3"/>
    <w:rsid w:val="6ED44ED9"/>
    <w:rsid w:val="6ED71185"/>
    <w:rsid w:val="6EDD3662"/>
    <w:rsid w:val="6EE36ECA"/>
    <w:rsid w:val="6EE51CFE"/>
    <w:rsid w:val="6EF966EE"/>
    <w:rsid w:val="6F1005C4"/>
    <w:rsid w:val="6F21085E"/>
    <w:rsid w:val="6F215C44"/>
    <w:rsid w:val="6F286FD3"/>
    <w:rsid w:val="6F380483"/>
    <w:rsid w:val="6F3A0AB4"/>
    <w:rsid w:val="6F5E0C47"/>
    <w:rsid w:val="6F5E29F5"/>
    <w:rsid w:val="6F602316"/>
    <w:rsid w:val="6F604336"/>
    <w:rsid w:val="6F786CEE"/>
    <w:rsid w:val="6F7B34F6"/>
    <w:rsid w:val="6F7B7AAF"/>
    <w:rsid w:val="6F834209"/>
    <w:rsid w:val="6F8F334F"/>
    <w:rsid w:val="6FAD361D"/>
    <w:rsid w:val="6FB70357"/>
    <w:rsid w:val="6FBD7837"/>
    <w:rsid w:val="6FD1766A"/>
    <w:rsid w:val="6FD20682"/>
    <w:rsid w:val="6FE27573"/>
    <w:rsid w:val="6FFD1F0F"/>
    <w:rsid w:val="6FFF5CCE"/>
    <w:rsid w:val="700215D2"/>
    <w:rsid w:val="700468D2"/>
    <w:rsid w:val="7009182D"/>
    <w:rsid w:val="70141305"/>
    <w:rsid w:val="70214560"/>
    <w:rsid w:val="702C2AF3"/>
    <w:rsid w:val="702E686B"/>
    <w:rsid w:val="70300483"/>
    <w:rsid w:val="70351F74"/>
    <w:rsid w:val="70447DF7"/>
    <w:rsid w:val="70557861"/>
    <w:rsid w:val="70566F7A"/>
    <w:rsid w:val="705E4E3E"/>
    <w:rsid w:val="70637F71"/>
    <w:rsid w:val="706B361B"/>
    <w:rsid w:val="706F2047"/>
    <w:rsid w:val="70741DA4"/>
    <w:rsid w:val="70793FB3"/>
    <w:rsid w:val="708A7E30"/>
    <w:rsid w:val="70980188"/>
    <w:rsid w:val="70A2055A"/>
    <w:rsid w:val="70A97C9F"/>
    <w:rsid w:val="70B23573"/>
    <w:rsid w:val="70BA00FF"/>
    <w:rsid w:val="70BD7BEF"/>
    <w:rsid w:val="70CC1BE0"/>
    <w:rsid w:val="70CD7E32"/>
    <w:rsid w:val="70DF533C"/>
    <w:rsid w:val="70E405B4"/>
    <w:rsid w:val="70FF5871"/>
    <w:rsid w:val="710113D9"/>
    <w:rsid w:val="710B4F07"/>
    <w:rsid w:val="710E21F8"/>
    <w:rsid w:val="710F390D"/>
    <w:rsid w:val="71125845"/>
    <w:rsid w:val="71144511"/>
    <w:rsid w:val="71192DCC"/>
    <w:rsid w:val="711E69AD"/>
    <w:rsid w:val="71206EA1"/>
    <w:rsid w:val="71312FFC"/>
    <w:rsid w:val="71344A46"/>
    <w:rsid w:val="71354A9D"/>
    <w:rsid w:val="71504376"/>
    <w:rsid w:val="715414DE"/>
    <w:rsid w:val="71557E27"/>
    <w:rsid w:val="715F5713"/>
    <w:rsid w:val="71637FD2"/>
    <w:rsid w:val="7169749E"/>
    <w:rsid w:val="716B2939"/>
    <w:rsid w:val="716B29A1"/>
    <w:rsid w:val="71702B61"/>
    <w:rsid w:val="71704C61"/>
    <w:rsid w:val="719637A5"/>
    <w:rsid w:val="71A566B9"/>
    <w:rsid w:val="71B00A05"/>
    <w:rsid w:val="71B90522"/>
    <w:rsid w:val="71BB3A25"/>
    <w:rsid w:val="71BF5576"/>
    <w:rsid w:val="71C64881"/>
    <w:rsid w:val="71C65E8B"/>
    <w:rsid w:val="71DE6758"/>
    <w:rsid w:val="71ED62B2"/>
    <w:rsid w:val="72034252"/>
    <w:rsid w:val="72081861"/>
    <w:rsid w:val="720C3625"/>
    <w:rsid w:val="720F34AF"/>
    <w:rsid w:val="72227D09"/>
    <w:rsid w:val="72270B56"/>
    <w:rsid w:val="722737CF"/>
    <w:rsid w:val="722B3491"/>
    <w:rsid w:val="722D2A5F"/>
    <w:rsid w:val="723143F0"/>
    <w:rsid w:val="723A62D8"/>
    <w:rsid w:val="723C307A"/>
    <w:rsid w:val="72410CCD"/>
    <w:rsid w:val="72457AA8"/>
    <w:rsid w:val="7253252A"/>
    <w:rsid w:val="725561A2"/>
    <w:rsid w:val="725A2BFD"/>
    <w:rsid w:val="725B146D"/>
    <w:rsid w:val="72632F3A"/>
    <w:rsid w:val="72670065"/>
    <w:rsid w:val="726B261E"/>
    <w:rsid w:val="726E11A1"/>
    <w:rsid w:val="72717CD1"/>
    <w:rsid w:val="72742867"/>
    <w:rsid w:val="72767801"/>
    <w:rsid w:val="72816F46"/>
    <w:rsid w:val="729130E1"/>
    <w:rsid w:val="72916007"/>
    <w:rsid w:val="72943709"/>
    <w:rsid w:val="729D55E2"/>
    <w:rsid w:val="72A42E14"/>
    <w:rsid w:val="72A573BB"/>
    <w:rsid w:val="72A84126"/>
    <w:rsid w:val="72A93839"/>
    <w:rsid w:val="72AC7F1B"/>
    <w:rsid w:val="72B1108D"/>
    <w:rsid w:val="72B310CB"/>
    <w:rsid w:val="72B666A4"/>
    <w:rsid w:val="72BA00C5"/>
    <w:rsid w:val="72BD6ACB"/>
    <w:rsid w:val="72C45265"/>
    <w:rsid w:val="72D57472"/>
    <w:rsid w:val="72D92B78"/>
    <w:rsid w:val="72E651DB"/>
    <w:rsid w:val="72FB43B2"/>
    <w:rsid w:val="730E0C6E"/>
    <w:rsid w:val="731352DC"/>
    <w:rsid w:val="73150446"/>
    <w:rsid w:val="73221F8B"/>
    <w:rsid w:val="732707D1"/>
    <w:rsid w:val="73357F10"/>
    <w:rsid w:val="73424B26"/>
    <w:rsid w:val="7346000F"/>
    <w:rsid w:val="734671BA"/>
    <w:rsid w:val="734F0FD2"/>
    <w:rsid w:val="73531BEA"/>
    <w:rsid w:val="73587298"/>
    <w:rsid w:val="736451A1"/>
    <w:rsid w:val="7370719A"/>
    <w:rsid w:val="73832717"/>
    <w:rsid w:val="73875919"/>
    <w:rsid w:val="73950D2D"/>
    <w:rsid w:val="73974727"/>
    <w:rsid w:val="739B4217"/>
    <w:rsid w:val="73A330CC"/>
    <w:rsid w:val="73A70B20"/>
    <w:rsid w:val="73AA6208"/>
    <w:rsid w:val="73AC6CBC"/>
    <w:rsid w:val="73AF7CC3"/>
    <w:rsid w:val="73C65E1D"/>
    <w:rsid w:val="73C77784"/>
    <w:rsid w:val="73CD7F8D"/>
    <w:rsid w:val="73D13110"/>
    <w:rsid w:val="73D224FA"/>
    <w:rsid w:val="73D74B24"/>
    <w:rsid w:val="73D90C4B"/>
    <w:rsid w:val="73DD27A6"/>
    <w:rsid w:val="73E20E2C"/>
    <w:rsid w:val="73E62FB9"/>
    <w:rsid w:val="73E82D35"/>
    <w:rsid w:val="73F751C6"/>
    <w:rsid w:val="741519FC"/>
    <w:rsid w:val="741C5C8A"/>
    <w:rsid w:val="741C69DA"/>
    <w:rsid w:val="741F7660"/>
    <w:rsid w:val="742D6C7E"/>
    <w:rsid w:val="743106D8"/>
    <w:rsid w:val="743955B6"/>
    <w:rsid w:val="743C27BF"/>
    <w:rsid w:val="743E5CC3"/>
    <w:rsid w:val="74433834"/>
    <w:rsid w:val="74602D6B"/>
    <w:rsid w:val="74742AB6"/>
    <w:rsid w:val="74744A68"/>
    <w:rsid w:val="748A428C"/>
    <w:rsid w:val="749869A9"/>
    <w:rsid w:val="74A7099A"/>
    <w:rsid w:val="74A83174"/>
    <w:rsid w:val="74AC7186"/>
    <w:rsid w:val="74BB4445"/>
    <w:rsid w:val="74C04F97"/>
    <w:rsid w:val="74C94DB4"/>
    <w:rsid w:val="74CB6BAB"/>
    <w:rsid w:val="74D85EC1"/>
    <w:rsid w:val="74E474F8"/>
    <w:rsid w:val="74EF6244"/>
    <w:rsid w:val="74F55BA9"/>
    <w:rsid w:val="74FF07D6"/>
    <w:rsid w:val="750D0FAF"/>
    <w:rsid w:val="751E65F6"/>
    <w:rsid w:val="752F68D0"/>
    <w:rsid w:val="7534174E"/>
    <w:rsid w:val="754664F5"/>
    <w:rsid w:val="754D57C4"/>
    <w:rsid w:val="755328D0"/>
    <w:rsid w:val="75543C54"/>
    <w:rsid w:val="75702D7B"/>
    <w:rsid w:val="757430E2"/>
    <w:rsid w:val="75786B68"/>
    <w:rsid w:val="757C4095"/>
    <w:rsid w:val="75830188"/>
    <w:rsid w:val="7583635A"/>
    <w:rsid w:val="7584105D"/>
    <w:rsid w:val="758D7B90"/>
    <w:rsid w:val="758F5EE8"/>
    <w:rsid w:val="759926FC"/>
    <w:rsid w:val="759E0F0F"/>
    <w:rsid w:val="75A17B08"/>
    <w:rsid w:val="75B0387E"/>
    <w:rsid w:val="75BC74F0"/>
    <w:rsid w:val="75BE3940"/>
    <w:rsid w:val="75C8039D"/>
    <w:rsid w:val="75CB25BC"/>
    <w:rsid w:val="75CF1D92"/>
    <w:rsid w:val="75DF4163"/>
    <w:rsid w:val="75E3271C"/>
    <w:rsid w:val="75EF25F8"/>
    <w:rsid w:val="75EF43A6"/>
    <w:rsid w:val="75F63DD6"/>
    <w:rsid w:val="75FE5CA3"/>
    <w:rsid w:val="75FF7EA2"/>
    <w:rsid w:val="76045978"/>
    <w:rsid w:val="760C3105"/>
    <w:rsid w:val="760F67F1"/>
    <w:rsid w:val="761C1E3D"/>
    <w:rsid w:val="762B73A9"/>
    <w:rsid w:val="762C3D90"/>
    <w:rsid w:val="7634121A"/>
    <w:rsid w:val="76353BFF"/>
    <w:rsid w:val="763A4602"/>
    <w:rsid w:val="763E2BEB"/>
    <w:rsid w:val="76415493"/>
    <w:rsid w:val="764B5DA3"/>
    <w:rsid w:val="765D6FE4"/>
    <w:rsid w:val="765F4A43"/>
    <w:rsid w:val="76602B50"/>
    <w:rsid w:val="76617F46"/>
    <w:rsid w:val="76716FC4"/>
    <w:rsid w:val="76757AFF"/>
    <w:rsid w:val="76960CC6"/>
    <w:rsid w:val="769B452E"/>
    <w:rsid w:val="76A651B8"/>
    <w:rsid w:val="76A673B6"/>
    <w:rsid w:val="76A96C4B"/>
    <w:rsid w:val="76AC4B43"/>
    <w:rsid w:val="76B15747"/>
    <w:rsid w:val="76B17118"/>
    <w:rsid w:val="76BE285E"/>
    <w:rsid w:val="76C021E7"/>
    <w:rsid w:val="76C45833"/>
    <w:rsid w:val="76C70267"/>
    <w:rsid w:val="76D33CC8"/>
    <w:rsid w:val="76EB05E5"/>
    <w:rsid w:val="76F105F2"/>
    <w:rsid w:val="76F420E8"/>
    <w:rsid w:val="76F507BA"/>
    <w:rsid w:val="77144F43"/>
    <w:rsid w:val="77175040"/>
    <w:rsid w:val="77183DD1"/>
    <w:rsid w:val="77186165"/>
    <w:rsid w:val="771B7375"/>
    <w:rsid w:val="772067E2"/>
    <w:rsid w:val="77396925"/>
    <w:rsid w:val="773F24E5"/>
    <w:rsid w:val="77501DCD"/>
    <w:rsid w:val="775A5F60"/>
    <w:rsid w:val="775D2D2D"/>
    <w:rsid w:val="77647702"/>
    <w:rsid w:val="777155D2"/>
    <w:rsid w:val="777A4144"/>
    <w:rsid w:val="777A56C4"/>
    <w:rsid w:val="778C3E77"/>
    <w:rsid w:val="778D6ACA"/>
    <w:rsid w:val="77935724"/>
    <w:rsid w:val="77974740"/>
    <w:rsid w:val="77AB215A"/>
    <w:rsid w:val="77B0220C"/>
    <w:rsid w:val="77B64FF5"/>
    <w:rsid w:val="77BA09E4"/>
    <w:rsid w:val="77C4430A"/>
    <w:rsid w:val="77C47AB5"/>
    <w:rsid w:val="77D210A2"/>
    <w:rsid w:val="77DF03B7"/>
    <w:rsid w:val="77E3618D"/>
    <w:rsid w:val="77F160D3"/>
    <w:rsid w:val="77F307A1"/>
    <w:rsid w:val="7803401D"/>
    <w:rsid w:val="780879A1"/>
    <w:rsid w:val="780F350B"/>
    <w:rsid w:val="78135709"/>
    <w:rsid w:val="781C021C"/>
    <w:rsid w:val="781D5C9E"/>
    <w:rsid w:val="781E5417"/>
    <w:rsid w:val="78370287"/>
    <w:rsid w:val="78391D6E"/>
    <w:rsid w:val="783974B3"/>
    <w:rsid w:val="783B7D56"/>
    <w:rsid w:val="78411105"/>
    <w:rsid w:val="784D7AAA"/>
    <w:rsid w:val="78517CCD"/>
    <w:rsid w:val="78543BF9"/>
    <w:rsid w:val="78573A24"/>
    <w:rsid w:val="785C1006"/>
    <w:rsid w:val="785E1CB7"/>
    <w:rsid w:val="78640611"/>
    <w:rsid w:val="78680440"/>
    <w:rsid w:val="7875580A"/>
    <w:rsid w:val="7878223D"/>
    <w:rsid w:val="7890275A"/>
    <w:rsid w:val="78930219"/>
    <w:rsid w:val="789A0AEB"/>
    <w:rsid w:val="789F5234"/>
    <w:rsid w:val="78B10710"/>
    <w:rsid w:val="78B35B5F"/>
    <w:rsid w:val="78BF05B7"/>
    <w:rsid w:val="78C57F44"/>
    <w:rsid w:val="78C82372"/>
    <w:rsid w:val="78CD47BD"/>
    <w:rsid w:val="78CF451B"/>
    <w:rsid w:val="78E026CC"/>
    <w:rsid w:val="78E4269B"/>
    <w:rsid w:val="78F73403"/>
    <w:rsid w:val="78FB12B4"/>
    <w:rsid w:val="78FC310E"/>
    <w:rsid w:val="79006A68"/>
    <w:rsid w:val="790F4D60"/>
    <w:rsid w:val="7919798C"/>
    <w:rsid w:val="791A1C51"/>
    <w:rsid w:val="791D747D"/>
    <w:rsid w:val="791F0D44"/>
    <w:rsid w:val="79226841"/>
    <w:rsid w:val="79280397"/>
    <w:rsid w:val="792F27E4"/>
    <w:rsid w:val="79304861"/>
    <w:rsid w:val="794331C4"/>
    <w:rsid w:val="79493798"/>
    <w:rsid w:val="794F1893"/>
    <w:rsid w:val="79535D1B"/>
    <w:rsid w:val="795804B5"/>
    <w:rsid w:val="795F5CE7"/>
    <w:rsid w:val="7961380D"/>
    <w:rsid w:val="79621333"/>
    <w:rsid w:val="79674B9C"/>
    <w:rsid w:val="796A434A"/>
    <w:rsid w:val="79784C56"/>
    <w:rsid w:val="797A0159"/>
    <w:rsid w:val="79942320"/>
    <w:rsid w:val="79955265"/>
    <w:rsid w:val="79992C0C"/>
    <w:rsid w:val="799A6D1F"/>
    <w:rsid w:val="799C2A97"/>
    <w:rsid w:val="799D1612"/>
    <w:rsid w:val="799F3BBF"/>
    <w:rsid w:val="79A3351B"/>
    <w:rsid w:val="79A44820"/>
    <w:rsid w:val="79BD47BC"/>
    <w:rsid w:val="79CC209D"/>
    <w:rsid w:val="79D12015"/>
    <w:rsid w:val="79DB71F6"/>
    <w:rsid w:val="79EC7930"/>
    <w:rsid w:val="79FC742D"/>
    <w:rsid w:val="7A2250EE"/>
    <w:rsid w:val="7A254A59"/>
    <w:rsid w:val="7A2A5EED"/>
    <w:rsid w:val="7A2F7467"/>
    <w:rsid w:val="7A3C7DD6"/>
    <w:rsid w:val="7A401675"/>
    <w:rsid w:val="7A49604F"/>
    <w:rsid w:val="7A4B1DC7"/>
    <w:rsid w:val="7A61076D"/>
    <w:rsid w:val="7A666C01"/>
    <w:rsid w:val="7A685003"/>
    <w:rsid w:val="7A6A4943"/>
    <w:rsid w:val="7A6E30D9"/>
    <w:rsid w:val="7A8A4571"/>
    <w:rsid w:val="7A950461"/>
    <w:rsid w:val="7AA03EC1"/>
    <w:rsid w:val="7AB979D5"/>
    <w:rsid w:val="7ABB3FE8"/>
    <w:rsid w:val="7ABD2CC5"/>
    <w:rsid w:val="7AC1208A"/>
    <w:rsid w:val="7AC30991"/>
    <w:rsid w:val="7AC932FE"/>
    <w:rsid w:val="7ACC7937"/>
    <w:rsid w:val="7ACF2B48"/>
    <w:rsid w:val="7ADD4FC3"/>
    <w:rsid w:val="7AE115A7"/>
    <w:rsid w:val="7AE53FCA"/>
    <w:rsid w:val="7AEF4E49"/>
    <w:rsid w:val="7AF122C4"/>
    <w:rsid w:val="7B070BE4"/>
    <w:rsid w:val="7B072192"/>
    <w:rsid w:val="7B0A53EC"/>
    <w:rsid w:val="7B0E5782"/>
    <w:rsid w:val="7B0F13C5"/>
    <w:rsid w:val="7B1E47D0"/>
    <w:rsid w:val="7B2368A0"/>
    <w:rsid w:val="7B2C7E4B"/>
    <w:rsid w:val="7B320CD8"/>
    <w:rsid w:val="7B365EB0"/>
    <w:rsid w:val="7B3867F0"/>
    <w:rsid w:val="7B4056A4"/>
    <w:rsid w:val="7B407452"/>
    <w:rsid w:val="7B421F4A"/>
    <w:rsid w:val="7B430ADD"/>
    <w:rsid w:val="7B455E21"/>
    <w:rsid w:val="7B6B25B8"/>
    <w:rsid w:val="7B6E0463"/>
    <w:rsid w:val="7B70293D"/>
    <w:rsid w:val="7B705F89"/>
    <w:rsid w:val="7B7610C6"/>
    <w:rsid w:val="7B762E74"/>
    <w:rsid w:val="7B7B492E"/>
    <w:rsid w:val="7B8637EC"/>
    <w:rsid w:val="7B875081"/>
    <w:rsid w:val="7B901215"/>
    <w:rsid w:val="7B933A26"/>
    <w:rsid w:val="7B9772D7"/>
    <w:rsid w:val="7BBA0FB3"/>
    <w:rsid w:val="7BC6579F"/>
    <w:rsid w:val="7BD04C7A"/>
    <w:rsid w:val="7BE568A9"/>
    <w:rsid w:val="7BEA0CA7"/>
    <w:rsid w:val="7BF5648F"/>
    <w:rsid w:val="7BFC15CB"/>
    <w:rsid w:val="7C047802"/>
    <w:rsid w:val="7C134F54"/>
    <w:rsid w:val="7C461570"/>
    <w:rsid w:val="7C4924F5"/>
    <w:rsid w:val="7C4A0DEC"/>
    <w:rsid w:val="7C543A47"/>
    <w:rsid w:val="7C561F60"/>
    <w:rsid w:val="7C5623EC"/>
    <w:rsid w:val="7C5C1516"/>
    <w:rsid w:val="7C5F1B5A"/>
    <w:rsid w:val="7C640B20"/>
    <w:rsid w:val="7C6747B5"/>
    <w:rsid w:val="7C6948B8"/>
    <w:rsid w:val="7C725F28"/>
    <w:rsid w:val="7C741AA9"/>
    <w:rsid w:val="7C776EA4"/>
    <w:rsid w:val="7C793044"/>
    <w:rsid w:val="7C7D74A3"/>
    <w:rsid w:val="7C8313D5"/>
    <w:rsid w:val="7C831CEC"/>
    <w:rsid w:val="7C86235A"/>
    <w:rsid w:val="7C890770"/>
    <w:rsid w:val="7C896755"/>
    <w:rsid w:val="7C8F243F"/>
    <w:rsid w:val="7C933BEE"/>
    <w:rsid w:val="7C95557C"/>
    <w:rsid w:val="7C9D6FAC"/>
    <w:rsid w:val="7C9E7A01"/>
    <w:rsid w:val="7CA95FA6"/>
    <w:rsid w:val="7CB00608"/>
    <w:rsid w:val="7CBC587B"/>
    <w:rsid w:val="7CCA3D48"/>
    <w:rsid w:val="7CDB38D7"/>
    <w:rsid w:val="7CED6AAB"/>
    <w:rsid w:val="7CF34035"/>
    <w:rsid w:val="7CF602F8"/>
    <w:rsid w:val="7CF81394"/>
    <w:rsid w:val="7D036989"/>
    <w:rsid w:val="7D0918D1"/>
    <w:rsid w:val="7D0D7808"/>
    <w:rsid w:val="7D112047"/>
    <w:rsid w:val="7D1421DF"/>
    <w:rsid w:val="7D181228"/>
    <w:rsid w:val="7D2D3A06"/>
    <w:rsid w:val="7D384885"/>
    <w:rsid w:val="7D3E208A"/>
    <w:rsid w:val="7D4B0D70"/>
    <w:rsid w:val="7D5C493C"/>
    <w:rsid w:val="7D627B5B"/>
    <w:rsid w:val="7D653F46"/>
    <w:rsid w:val="7D7574A8"/>
    <w:rsid w:val="7D782ED3"/>
    <w:rsid w:val="7D7E01AA"/>
    <w:rsid w:val="7D7F0374"/>
    <w:rsid w:val="7D84520E"/>
    <w:rsid w:val="7D887A39"/>
    <w:rsid w:val="7D8E26F7"/>
    <w:rsid w:val="7D8E2B8C"/>
    <w:rsid w:val="7D9A699F"/>
    <w:rsid w:val="7DA7147A"/>
    <w:rsid w:val="7DAA32A9"/>
    <w:rsid w:val="7DAD7BBE"/>
    <w:rsid w:val="7DB06F62"/>
    <w:rsid w:val="7DB80E23"/>
    <w:rsid w:val="7DC234D6"/>
    <w:rsid w:val="7DC75C70"/>
    <w:rsid w:val="7DCB716E"/>
    <w:rsid w:val="7DCD5EF4"/>
    <w:rsid w:val="7DD24CD9"/>
    <w:rsid w:val="7DDA3B8E"/>
    <w:rsid w:val="7DF17F47"/>
    <w:rsid w:val="7DF9223C"/>
    <w:rsid w:val="7E041F97"/>
    <w:rsid w:val="7E0B2192"/>
    <w:rsid w:val="7E0B3D48"/>
    <w:rsid w:val="7E123328"/>
    <w:rsid w:val="7E130E4E"/>
    <w:rsid w:val="7E140867"/>
    <w:rsid w:val="7E1C41A7"/>
    <w:rsid w:val="7E24328D"/>
    <w:rsid w:val="7E336C40"/>
    <w:rsid w:val="7E3A287F"/>
    <w:rsid w:val="7E4435B5"/>
    <w:rsid w:val="7E443D2B"/>
    <w:rsid w:val="7E5C3F56"/>
    <w:rsid w:val="7E6C33DC"/>
    <w:rsid w:val="7E772B0A"/>
    <w:rsid w:val="7E786F03"/>
    <w:rsid w:val="7E7B3A68"/>
    <w:rsid w:val="7E7F57C9"/>
    <w:rsid w:val="7E83772C"/>
    <w:rsid w:val="7E867872"/>
    <w:rsid w:val="7E8940A9"/>
    <w:rsid w:val="7E996D13"/>
    <w:rsid w:val="7EAF6DC9"/>
    <w:rsid w:val="7EB607C1"/>
    <w:rsid w:val="7EBD1E20"/>
    <w:rsid w:val="7EC321F8"/>
    <w:rsid w:val="7ECB20D3"/>
    <w:rsid w:val="7ECB2594"/>
    <w:rsid w:val="7ED06D3F"/>
    <w:rsid w:val="7EDD21C6"/>
    <w:rsid w:val="7EF944E8"/>
    <w:rsid w:val="7F007E00"/>
    <w:rsid w:val="7F060203"/>
    <w:rsid w:val="7F20421C"/>
    <w:rsid w:val="7F23191C"/>
    <w:rsid w:val="7F256126"/>
    <w:rsid w:val="7F29784B"/>
    <w:rsid w:val="7F2C38B2"/>
    <w:rsid w:val="7F4B34EA"/>
    <w:rsid w:val="7F531E4A"/>
    <w:rsid w:val="7F556C77"/>
    <w:rsid w:val="7F590AE3"/>
    <w:rsid w:val="7F643B5C"/>
    <w:rsid w:val="7F651E32"/>
    <w:rsid w:val="7F682C73"/>
    <w:rsid w:val="7F737DF6"/>
    <w:rsid w:val="7F754FAB"/>
    <w:rsid w:val="7F7D0C75"/>
    <w:rsid w:val="7F857406"/>
    <w:rsid w:val="7F863192"/>
    <w:rsid w:val="7F8B60AB"/>
    <w:rsid w:val="7F923FF5"/>
    <w:rsid w:val="7FBD6DEF"/>
    <w:rsid w:val="7FBE4DEA"/>
    <w:rsid w:val="7FC33BD7"/>
    <w:rsid w:val="7FCF6FF7"/>
    <w:rsid w:val="7FD36AE7"/>
    <w:rsid w:val="7FD752D0"/>
    <w:rsid w:val="7FD8234F"/>
    <w:rsid w:val="7FDE58D4"/>
    <w:rsid w:val="7FE120DC"/>
    <w:rsid w:val="7FE671F1"/>
    <w:rsid w:val="7FED29EE"/>
    <w:rsid w:val="7FEE5B6F"/>
    <w:rsid w:val="7FF5214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133F9"/>
  <w15:docId w15:val="{B7BD7159-6344-48A0-BB22-6640B803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3"/>
    <w:qFormat/>
    <w:pPr>
      <w:widowControl w:val="0"/>
      <w:ind w:firstLineChars="200" w:firstLine="560"/>
      <w:jc w:val="both"/>
    </w:pPr>
    <w:rPr>
      <w:rFonts w:cstheme="minorBidi"/>
      <w:kern w:val="2"/>
      <w:sz w:val="21"/>
      <w:szCs w:val="21"/>
    </w:rPr>
  </w:style>
  <w:style w:type="paragraph" w:styleId="1">
    <w:name w:val="heading 1"/>
    <w:basedOn w:val="a0"/>
    <w:next w:val="a0"/>
    <w:link w:val="10"/>
    <w:qFormat/>
    <w:pPr>
      <w:keepNext/>
      <w:keepLines/>
      <w:spacing w:beforeLines="100" w:before="100" w:afterLines="100" w:after="100"/>
      <w:ind w:firstLineChars="0" w:firstLine="0"/>
      <w:outlineLvl w:val="0"/>
    </w:pPr>
    <w:rPr>
      <w:rFonts w:eastAsia="黑体" w:cs="Times New Roman"/>
      <w:kern w:val="44"/>
    </w:rPr>
  </w:style>
  <w:style w:type="paragraph" w:styleId="2">
    <w:name w:val="heading 2"/>
    <w:basedOn w:val="a0"/>
    <w:next w:val="a0"/>
    <w:link w:val="20"/>
    <w:unhideWhenUsed/>
    <w:qFormat/>
    <w:pPr>
      <w:keepNext/>
      <w:keepLines/>
      <w:spacing w:beforeLines="30" w:before="30" w:afterLines="30" w:after="30" w:line="360" w:lineRule="auto"/>
      <w:ind w:firstLineChars="0" w:firstLine="0"/>
      <w:outlineLvl w:val="1"/>
    </w:pPr>
    <w:rPr>
      <w:rFonts w:eastAsia="黑体" w:cs="Times New Roman"/>
    </w:rPr>
  </w:style>
  <w:style w:type="paragraph" w:styleId="3">
    <w:name w:val="heading 3"/>
    <w:basedOn w:val="a0"/>
    <w:next w:val="a0"/>
    <w:link w:val="30"/>
    <w:uiPriority w:val="9"/>
    <w:unhideWhenUsed/>
    <w:qFormat/>
    <w:pPr>
      <w:keepNext/>
      <w:keepLines/>
      <w:spacing w:beforeLines="20" w:before="20" w:afterLines="20" w:after="20" w:line="360" w:lineRule="auto"/>
      <w:ind w:firstLineChars="0" w:firstLine="0"/>
      <w:outlineLvl w:val="2"/>
    </w:pPr>
    <w:rPr>
      <w:rFonts w:eastAsia="黑体" w:cs="Times New Roman"/>
    </w:rPr>
  </w:style>
  <w:style w:type="paragraph" w:styleId="4">
    <w:name w:val="heading 4"/>
    <w:basedOn w:val="a0"/>
    <w:next w:val="a0"/>
    <w:unhideWhenUsed/>
    <w:qFormat/>
    <w:pPr>
      <w:ind w:firstLineChars="0" w:firstLine="0"/>
      <w:outlineLvl w:val="3"/>
    </w:pPr>
    <w:rPr>
      <w:rFonts w:cs="Times New Roman"/>
      <w:szCs w:val="28"/>
    </w:rPr>
  </w:style>
  <w:style w:type="paragraph" w:styleId="5">
    <w:name w:val="heading 5"/>
    <w:basedOn w:val="a0"/>
    <w:next w:val="a0"/>
    <w:link w:val="50"/>
    <w:semiHidden/>
    <w:unhideWhenUsed/>
    <w:qFormat/>
    <w:pPr>
      <w:keepNext/>
      <w:keepLines/>
      <w:spacing w:before="280" w:after="290" w:line="376" w:lineRule="auto"/>
      <w:outlineLvl w:val="4"/>
    </w:pPr>
    <w:rPr>
      <w:b/>
      <w:bCs/>
      <w:sz w:val="28"/>
      <w:szCs w:val="28"/>
    </w:rPr>
  </w:style>
  <w:style w:type="paragraph" w:styleId="6">
    <w:name w:val="heading 6"/>
    <w:basedOn w:val="a0"/>
    <w:next w:val="a0"/>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autoSpaceDE w:val="0"/>
      <w:autoSpaceDN w:val="0"/>
      <w:ind w:firstLine="420"/>
      <w:jc w:val="left"/>
      <w:textAlignment w:val="baseline"/>
    </w:pPr>
    <w:rPr>
      <w:rFonts w:ascii="仿宋_GB2312" w:eastAsia="仿宋_GB2312" w:hAnsi="Tms Rmn" w:hint="eastAsia"/>
      <w:sz w:val="28"/>
    </w:rPr>
  </w:style>
  <w:style w:type="paragraph" w:styleId="a5">
    <w:name w:val="caption"/>
    <w:basedOn w:val="a0"/>
    <w:next w:val="a0"/>
    <w:semiHidden/>
    <w:unhideWhenUsed/>
    <w:qFormat/>
    <w:rPr>
      <w:rFonts w:ascii="Arial" w:eastAsia="黑体" w:hAnsi="Arial"/>
      <w:sz w:val="20"/>
    </w:rPr>
  </w:style>
  <w:style w:type="paragraph" w:styleId="a6">
    <w:name w:val="annotation text"/>
    <w:basedOn w:val="a0"/>
    <w:link w:val="a7"/>
    <w:qFormat/>
    <w:pPr>
      <w:jc w:val="left"/>
    </w:pPr>
  </w:style>
  <w:style w:type="paragraph" w:styleId="a8">
    <w:name w:val="Body Text"/>
    <w:basedOn w:val="a0"/>
    <w:uiPriority w:val="1"/>
    <w:qFormat/>
    <w:rPr>
      <w:sz w:val="24"/>
      <w:szCs w:val="24"/>
    </w:rPr>
  </w:style>
  <w:style w:type="paragraph" w:styleId="TOC3">
    <w:name w:val="toc 3"/>
    <w:basedOn w:val="a0"/>
    <w:next w:val="a0"/>
    <w:uiPriority w:val="39"/>
    <w:qFormat/>
    <w:pPr>
      <w:tabs>
        <w:tab w:val="right" w:leader="dot" w:pos="8296"/>
      </w:tabs>
      <w:ind w:leftChars="400" w:left="1120"/>
    </w:pPr>
  </w:style>
  <w:style w:type="paragraph" w:styleId="a9">
    <w:name w:val="Date"/>
    <w:basedOn w:val="a0"/>
    <w:next w:val="a0"/>
    <w:link w:val="aa"/>
    <w:qFormat/>
    <w:pPr>
      <w:ind w:leftChars="2500" w:left="100"/>
    </w:p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snapToGrid w:val="0"/>
      <w:jc w:val="left"/>
    </w:pPr>
    <w:rPr>
      <w:sz w:val="18"/>
      <w:szCs w:val="18"/>
    </w:rPr>
  </w:style>
  <w:style w:type="paragraph" w:styleId="af">
    <w:name w:val="header"/>
    <w:basedOn w:val="a0"/>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line="360" w:lineRule="auto"/>
    </w:pPr>
    <w:rPr>
      <w:rFonts w:eastAsia="黑体"/>
    </w:rPr>
  </w:style>
  <w:style w:type="paragraph" w:styleId="af1">
    <w:name w:val="List"/>
    <w:basedOn w:val="a0"/>
    <w:qFormat/>
    <w:pPr>
      <w:ind w:firstLineChars="0" w:firstLine="0"/>
      <w:contextualSpacing/>
      <w:jc w:val="left"/>
    </w:pPr>
  </w:style>
  <w:style w:type="paragraph" w:styleId="af2">
    <w:name w:val="footnote text"/>
    <w:basedOn w:val="a0"/>
    <w:qFormat/>
    <w:pPr>
      <w:snapToGrid w:val="0"/>
      <w:jc w:val="left"/>
    </w:pPr>
    <w:rPr>
      <w:sz w:val="18"/>
    </w:rPr>
  </w:style>
  <w:style w:type="paragraph" w:styleId="TOC2">
    <w:name w:val="toc 2"/>
    <w:basedOn w:val="a0"/>
    <w:next w:val="a0"/>
    <w:uiPriority w:val="39"/>
    <w:qFormat/>
    <w:pPr>
      <w:spacing w:line="360" w:lineRule="auto"/>
      <w:ind w:leftChars="200" w:left="420"/>
    </w:pPr>
    <w:rPr>
      <w:rFonts w:eastAsia="黑体"/>
    </w:rPr>
  </w:style>
  <w:style w:type="paragraph" w:styleId="af3">
    <w:name w:val="annotation subject"/>
    <w:basedOn w:val="a6"/>
    <w:next w:val="a6"/>
    <w:link w:val="af4"/>
    <w:qFormat/>
    <w:rPr>
      <w:b/>
      <w:bCs/>
    </w:rPr>
  </w:style>
  <w:style w:type="table" w:styleId="af5">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Emphasis"/>
    <w:basedOn w:val="a1"/>
    <w:uiPriority w:val="20"/>
    <w:qFormat/>
    <w:rPr>
      <w:i/>
      <w:iCs/>
    </w:rPr>
  </w:style>
  <w:style w:type="character" w:styleId="af8">
    <w:name w:val="Hyperlink"/>
    <w:basedOn w:val="a1"/>
    <w:uiPriority w:val="99"/>
    <w:qFormat/>
    <w:rPr>
      <w:color w:val="0000FF"/>
      <w:u w:val="single"/>
    </w:rPr>
  </w:style>
  <w:style w:type="character" w:styleId="af9">
    <w:name w:val="annotation reference"/>
    <w:basedOn w:val="a1"/>
    <w:qFormat/>
    <w:rPr>
      <w:sz w:val="21"/>
      <w:szCs w:val="21"/>
    </w:rPr>
  </w:style>
  <w:style w:type="character" w:styleId="afa">
    <w:name w:val="footnote reference"/>
    <w:basedOn w:val="a1"/>
    <w:qFormat/>
    <w:rPr>
      <w:vertAlign w:val="superscript"/>
    </w:rPr>
  </w:style>
  <w:style w:type="paragraph" w:customStyle="1" w:styleId="afb">
    <w:name w:val="大标题"/>
    <w:basedOn w:val="a0"/>
    <w:qFormat/>
    <w:pPr>
      <w:spacing w:beforeLines="100" w:before="100" w:afterLines="100" w:after="100" w:line="640" w:lineRule="exact"/>
      <w:ind w:firstLineChars="0" w:firstLine="0"/>
      <w:jc w:val="center"/>
    </w:pPr>
    <w:rPr>
      <w:rFonts w:eastAsia="黑体" w:cs="Times New Roman"/>
      <w:sz w:val="48"/>
    </w:rPr>
  </w:style>
  <w:style w:type="character" w:customStyle="1" w:styleId="10">
    <w:name w:val="标题 1 字符"/>
    <w:link w:val="1"/>
    <w:qFormat/>
    <w:rPr>
      <w:rFonts w:eastAsia="黑体"/>
      <w:kern w:val="44"/>
      <w:sz w:val="21"/>
      <w:szCs w:val="21"/>
    </w:rPr>
  </w:style>
  <w:style w:type="character" w:customStyle="1" w:styleId="20">
    <w:name w:val="标题 2 字符"/>
    <w:link w:val="2"/>
    <w:qFormat/>
    <w:rPr>
      <w:rFonts w:eastAsia="黑体"/>
      <w:kern w:val="2"/>
      <w:sz w:val="21"/>
      <w:szCs w:val="21"/>
    </w:rPr>
  </w:style>
  <w:style w:type="character" w:customStyle="1" w:styleId="af0">
    <w:name w:val="页眉 字符"/>
    <w:basedOn w:val="a1"/>
    <w:link w:val="af"/>
    <w:qFormat/>
    <w:rPr>
      <w:rFonts w:ascii="宋体" w:eastAsia="仿宋_GB2312" w:hAnsi="宋体" w:cstheme="minorBidi"/>
      <w:kern w:val="2"/>
      <w:sz w:val="18"/>
      <w:szCs w:val="18"/>
    </w:rPr>
  </w:style>
  <w:style w:type="character" w:customStyle="1" w:styleId="ae">
    <w:name w:val="页脚 字符"/>
    <w:basedOn w:val="a1"/>
    <w:link w:val="ad"/>
    <w:uiPriority w:val="99"/>
    <w:qFormat/>
    <w:rPr>
      <w:rFonts w:ascii="宋体" w:eastAsia="仿宋_GB2312" w:hAnsi="宋体" w:cstheme="minorBidi"/>
      <w:kern w:val="2"/>
      <w:sz w:val="18"/>
      <w:szCs w:val="18"/>
    </w:rPr>
  </w:style>
  <w:style w:type="character" w:customStyle="1" w:styleId="a7">
    <w:name w:val="批注文字 字符"/>
    <w:basedOn w:val="a1"/>
    <w:link w:val="a6"/>
    <w:qFormat/>
    <w:rPr>
      <w:rFonts w:ascii="宋体" w:eastAsia="仿宋_GB2312" w:hAnsi="宋体" w:cstheme="minorBidi"/>
      <w:kern w:val="2"/>
      <w:sz w:val="32"/>
      <w:szCs w:val="32"/>
    </w:rPr>
  </w:style>
  <w:style w:type="character" w:customStyle="1" w:styleId="af4">
    <w:name w:val="批注主题 字符"/>
    <w:basedOn w:val="a7"/>
    <w:link w:val="af3"/>
    <w:qFormat/>
    <w:rPr>
      <w:rFonts w:ascii="宋体" w:eastAsia="仿宋_GB2312" w:hAnsi="宋体" w:cstheme="minorBidi"/>
      <w:b/>
      <w:bCs/>
      <w:kern w:val="2"/>
      <w:sz w:val="32"/>
      <w:szCs w:val="32"/>
    </w:rPr>
  </w:style>
  <w:style w:type="paragraph" w:customStyle="1" w:styleId="afc">
    <w:name w:val="段"/>
    <w:link w:val="afd"/>
    <w:qFormat/>
    <w:pPr>
      <w:autoSpaceDE w:val="0"/>
      <w:autoSpaceDN w:val="0"/>
      <w:ind w:firstLineChars="200" w:firstLine="200"/>
      <w:jc w:val="both"/>
    </w:pPr>
    <w:rPr>
      <w:rFonts w:ascii="宋体"/>
      <w:sz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1">
    <w:name w:val="修订1"/>
    <w:hidden/>
    <w:uiPriority w:val="99"/>
    <w:semiHidden/>
    <w:qFormat/>
    <w:rPr>
      <w:rFonts w:ascii="宋体" w:eastAsia="仿宋_GB2312" w:hAnsi="宋体" w:cstheme="minorBidi"/>
      <w:kern w:val="2"/>
      <w:sz w:val="28"/>
      <w:szCs w:val="32"/>
    </w:rPr>
  </w:style>
  <w:style w:type="paragraph" w:customStyle="1" w:styleId="WPSOffice3">
    <w:name w:val="WPSOffice手动目录 3"/>
    <w:qFormat/>
    <w:pPr>
      <w:ind w:leftChars="400" w:left="400"/>
    </w:pPr>
  </w:style>
  <w:style w:type="character" w:customStyle="1" w:styleId="ac">
    <w:name w:val="批注框文本 字符"/>
    <w:basedOn w:val="a1"/>
    <w:link w:val="ab"/>
    <w:qFormat/>
    <w:rPr>
      <w:rFonts w:ascii="宋体" w:hAnsi="宋体" w:cstheme="minorBidi"/>
      <w:kern w:val="2"/>
      <w:sz w:val="18"/>
      <w:szCs w:val="18"/>
    </w:rPr>
  </w:style>
  <w:style w:type="paragraph" w:customStyle="1" w:styleId="afe">
    <w:name w:val="征文格式"/>
    <w:basedOn w:val="a0"/>
    <w:qFormat/>
    <w:pPr>
      <w:spacing w:line="360" w:lineRule="exact"/>
      <w:ind w:firstLine="420"/>
    </w:pPr>
    <w:rPr>
      <w:rFonts w:cs="Times New Roman"/>
      <w:szCs w:val="24"/>
    </w:rPr>
  </w:style>
  <w:style w:type="paragraph" w:styleId="aff">
    <w:name w:val="List Paragraph"/>
    <w:basedOn w:val="a0"/>
    <w:uiPriority w:val="1"/>
    <w:qFormat/>
    <w:pPr>
      <w:ind w:left="640" w:hanging="361"/>
    </w:pPr>
  </w:style>
  <w:style w:type="paragraph" w:customStyle="1" w:styleId="aff0">
    <w:name w:val="表格内容"/>
    <w:basedOn w:val="a0"/>
    <w:qFormat/>
    <w:pPr>
      <w:spacing w:line="240" w:lineRule="atLeast"/>
      <w:ind w:firstLineChars="0" w:firstLine="0"/>
      <w:jc w:val="left"/>
    </w:pPr>
    <w:rPr>
      <w:rFonts w:cs="Times New Roman"/>
      <w:sz w:val="18"/>
      <w:szCs w:val="18"/>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character" w:customStyle="1" w:styleId="afd">
    <w:name w:val="段 字符"/>
    <w:basedOn w:val="a1"/>
    <w:link w:val="afc"/>
    <w:qFormat/>
    <w:locked/>
    <w:rPr>
      <w:rFonts w:ascii="宋体"/>
      <w:sz w:val="21"/>
    </w:rPr>
  </w:style>
  <w:style w:type="paragraph" w:customStyle="1" w:styleId="TOC10">
    <w:name w:val="TOC 标题1"/>
    <w:basedOn w:val="1"/>
    <w:next w:val="a0"/>
    <w:uiPriority w:val="39"/>
    <w:unhideWhenUsed/>
    <w:qFormat/>
    <w:pPr>
      <w:widowControl/>
      <w:spacing w:beforeLines="0" w:before="240" w:afterLines="0"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customStyle="1" w:styleId="aff1">
    <w:name w:val="表格文字"/>
    <w:qFormat/>
    <w:pPr>
      <w:adjustRightInd w:val="0"/>
      <w:snapToGrid w:val="0"/>
    </w:pPr>
    <w:rPr>
      <w:rFonts w:cs="仿宋"/>
      <w:bCs/>
      <w:kern w:val="2"/>
      <w:sz w:val="21"/>
      <w:szCs w:val="21"/>
    </w:rPr>
  </w:style>
  <w:style w:type="paragraph" w:customStyle="1" w:styleId="21">
    <w:name w:val="修订2"/>
    <w:hidden/>
    <w:uiPriority w:val="99"/>
    <w:unhideWhenUsed/>
    <w:qFormat/>
    <w:rPr>
      <w:rFonts w:cstheme="minorBidi"/>
      <w:kern w:val="2"/>
      <w:sz w:val="21"/>
      <w:szCs w:val="21"/>
    </w:rPr>
  </w:style>
  <w:style w:type="character" w:customStyle="1" w:styleId="30">
    <w:name w:val="标题 3 字符"/>
    <w:basedOn w:val="a1"/>
    <w:link w:val="3"/>
    <w:uiPriority w:val="9"/>
    <w:qFormat/>
    <w:rPr>
      <w:rFonts w:eastAsia="黑体"/>
      <w:kern w:val="2"/>
      <w:sz w:val="21"/>
      <w:szCs w:val="21"/>
    </w:rPr>
  </w:style>
  <w:style w:type="character" w:styleId="aff2">
    <w:name w:val="Placeholder Text"/>
    <w:basedOn w:val="a1"/>
    <w:uiPriority w:val="99"/>
    <w:unhideWhenUsed/>
    <w:qFormat/>
    <w:rPr>
      <w:color w:val="808080"/>
    </w:rPr>
  </w:style>
  <w:style w:type="paragraph" w:customStyle="1" w:styleId="a">
    <w:name w:val="表"/>
    <w:basedOn w:val="5"/>
    <w:next w:val="a0"/>
    <w:qFormat/>
    <w:pPr>
      <w:numPr>
        <w:numId w:val="1"/>
      </w:numPr>
      <w:spacing w:before="120" w:after="120" w:line="240" w:lineRule="auto"/>
      <w:ind w:firstLineChars="0"/>
      <w:jc w:val="center"/>
    </w:pPr>
    <w:rPr>
      <w:rFonts w:eastAsia="黑体"/>
      <w:color w:val="000000" w:themeColor="text1"/>
      <w:sz w:val="21"/>
    </w:rPr>
  </w:style>
  <w:style w:type="character" w:customStyle="1" w:styleId="50">
    <w:name w:val="标题 5 字符"/>
    <w:basedOn w:val="a1"/>
    <w:link w:val="5"/>
    <w:semiHidden/>
    <w:qFormat/>
    <w:rPr>
      <w:rFonts w:cstheme="minorBidi"/>
      <w:b/>
      <w:bCs/>
      <w:kern w:val="2"/>
      <w:sz w:val="28"/>
      <w:szCs w:val="28"/>
    </w:rPr>
  </w:style>
  <w:style w:type="paragraph" w:customStyle="1" w:styleId="aff3">
    <w:name w:val="附表"/>
    <w:basedOn w:val="6"/>
    <w:next w:val="a0"/>
    <w:qFormat/>
    <w:pPr>
      <w:spacing w:line="319" w:lineRule="auto"/>
      <w:ind w:firstLineChars="0" w:firstLine="0"/>
      <w:jc w:val="center"/>
    </w:pPr>
    <w:rPr>
      <w:rFonts w:eastAsia="黑体"/>
      <w:sz w:val="21"/>
    </w:rPr>
  </w:style>
  <w:style w:type="character" w:customStyle="1" w:styleId="60">
    <w:name w:val="标题 6 字符"/>
    <w:basedOn w:val="a1"/>
    <w:link w:val="6"/>
    <w:semiHidden/>
    <w:qFormat/>
    <w:rPr>
      <w:rFonts w:asciiTheme="majorHAnsi" w:eastAsiaTheme="majorEastAsia" w:hAnsiTheme="majorHAnsi" w:cstheme="majorBidi"/>
      <w:b/>
      <w:bCs/>
      <w:kern w:val="2"/>
      <w:sz w:val="24"/>
      <w:szCs w:val="24"/>
    </w:rPr>
  </w:style>
  <w:style w:type="paragraph" w:customStyle="1" w:styleId="31">
    <w:name w:val="修订3"/>
    <w:hidden/>
    <w:uiPriority w:val="99"/>
    <w:unhideWhenUsed/>
    <w:qFormat/>
    <w:rPr>
      <w:rFonts w:cstheme="minorBidi"/>
      <w:kern w:val="2"/>
      <w:sz w:val="21"/>
      <w:szCs w:val="21"/>
    </w:rPr>
  </w:style>
  <w:style w:type="paragraph" w:customStyle="1" w:styleId="40">
    <w:name w:val="修订4"/>
    <w:hidden/>
    <w:uiPriority w:val="99"/>
    <w:unhideWhenUsed/>
    <w:qFormat/>
    <w:rPr>
      <w:rFonts w:cstheme="minorBidi"/>
      <w:kern w:val="2"/>
      <w:sz w:val="21"/>
      <w:szCs w:val="21"/>
    </w:rPr>
  </w:style>
  <w:style w:type="character" w:customStyle="1" w:styleId="aa">
    <w:name w:val="日期 字符"/>
    <w:basedOn w:val="a1"/>
    <w:link w:val="a9"/>
    <w:qFormat/>
    <w:rPr>
      <w:rFonts w:cstheme="minorBidi"/>
      <w:kern w:val="2"/>
      <w:sz w:val="21"/>
      <w:szCs w:val="21"/>
    </w:rPr>
  </w:style>
  <w:style w:type="paragraph" w:customStyle="1" w:styleId="TOC20">
    <w:name w:val="TOC 标题2"/>
    <w:basedOn w:val="1"/>
    <w:next w:val="a0"/>
    <w:uiPriority w:val="39"/>
    <w:unhideWhenUsed/>
    <w:qFormat/>
    <w:pPr>
      <w:widowControl/>
      <w:spacing w:beforeLines="0" w:before="240" w:afterLines="0"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customStyle="1" w:styleId="TableParagraph">
    <w:name w:val="Table Paragraph"/>
    <w:basedOn w:val="a0"/>
    <w:uiPriority w:val="1"/>
    <w:qFormat/>
    <w:pPr>
      <w:adjustRightInd w:val="0"/>
      <w:spacing w:line="360" w:lineRule="auto"/>
      <w:ind w:firstLineChars="0" w:firstLine="0"/>
    </w:pPr>
    <w:rPr>
      <w:rFonts w:ascii="楷体_GB2312" w:eastAsia="楷体_GB2312" w:hAnsi="楷体_GB2312" w:cs="楷体_GB2312"/>
    </w:rPr>
  </w:style>
  <w:style w:type="paragraph" w:customStyle="1" w:styleId="51">
    <w:name w:val="修订5"/>
    <w:hidden/>
    <w:uiPriority w:val="99"/>
    <w:unhideWhenUsed/>
    <w:qFormat/>
    <w:rPr>
      <w:rFonts w:cstheme="minorBidi"/>
      <w:kern w:val="2"/>
      <w:sz w:val="21"/>
      <w:szCs w:val="21"/>
    </w:rPr>
  </w:style>
  <w:style w:type="paragraph" w:customStyle="1" w:styleId="61">
    <w:name w:val="修订6"/>
    <w:hidden/>
    <w:uiPriority w:val="99"/>
    <w:unhideWhenUsed/>
    <w:qFormat/>
    <w:rPr>
      <w:rFonts w:cstheme="minorBidi"/>
      <w:kern w:val="2"/>
      <w:sz w:val="21"/>
      <w:szCs w:val="21"/>
    </w:rPr>
  </w:style>
  <w:style w:type="paragraph" w:customStyle="1" w:styleId="7">
    <w:name w:val="修订7"/>
    <w:hidden/>
    <w:uiPriority w:val="99"/>
    <w:unhideWhenUsed/>
    <w:qFormat/>
    <w:rPr>
      <w:rFonts w:cstheme="minorBidi"/>
      <w:kern w:val="2"/>
      <w:sz w:val="21"/>
      <w:szCs w:val="21"/>
    </w:rPr>
  </w:style>
  <w:style w:type="paragraph" w:styleId="aff4">
    <w:name w:val="Revision"/>
    <w:hidden/>
    <w:uiPriority w:val="99"/>
    <w:unhideWhenUsed/>
    <w:rsid w:val="00A87C5E"/>
    <w:rPr>
      <w:rFonts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247B2-18CB-4696-8579-C5618579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5625</Words>
  <Characters>6413</Characters>
  <Application>Microsoft Office Word</Application>
  <DocSecurity>0</DocSecurity>
  <Lines>458</Lines>
  <Paragraphs>601</Paragraphs>
  <ScaleCrop>false</ScaleCrop>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彭彰</dc:creator>
  <cp:lastModifiedBy>涵 郑</cp:lastModifiedBy>
  <cp:revision>363</cp:revision>
  <cp:lastPrinted>2024-11-26T01:09:00Z</cp:lastPrinted>
  <dcterms:created xsi:type="dcterms:W3CDTF">2025-03-07T03:29:00Z</dcterms:created>
  <dcterms:modified xsi:type="dcterms:W3CDTF">2026-05-06T02:51:00Z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KSOSaveFontToCloudKey">
    <vt:lpwstr>346978503_cloud</vt:lpwstr>
  </property>
  <property fmtid="{D5CDD505-2E9C-101B-9397-08002B2CF9AE}" pid="4" name="ICV">
    <vt:lpwstr>3093A72AD8884EEEB0AECDE3E820A003_13</vt:lpwstr>
  </property>
</Properties>
</file>