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44A4" w14:textId="72DE2A32" w:rsidR="00C95E5F" w:rsidRPr="00BB369F" w:rsidRDefault="00C95E5F" w:rsidP="00C95E5F">
      <w:pPr>
        <w:widowControl/>
        <w:jc w:val="left"/>
        <w:rPr>
          <w:rFonts w:ascii="黑体" w:eastAsia="黑体" w:hAnsi="黑体" w:hint="eastAsia"/>
          <w:color w:val="000000"/>
          <w:kern w:val="0"/>
          <w:sz w:val="32"/>
          <w:szCs w:val="32"/>
          <w:lang w:bidi="ar"/>
        </w:rPr>
      </w:pPr>
      <w:bookmarkStart w:id="0" w:name="OLE_LINK12"/>
      <w:bookmarkStart w:id="1" w:name="OLE_LINK13"/>
      <w:bookmarkStart w:id="2" w:name="OLE_LINK14"/>
      <w:r w:rsidRPr="00BB369F">
        <w:rPr>
          <w:rFonts w:ascii="黑体" w:eastAsia="黑体" w:hAnsi="黑体" w:hint="eastAsia"/>
          <w:color w:val="000000"/>
          <w:kern w:val="0"/>
          <w:sz w:val="32"/>
          <w:szCs w:val="32"/>
          <w:lang w:bidi="ar"/>
        </w:rPr>
        <w:t>附件</w:t>
      </w:r>
      <w:r w:rsidR="00F73DF7">
        <w:rPr>
          <w:rFonts w:ascii="黑体" w:eastAsia="黑体" w:hAnsi="黑体" w:hint="eastAsia"/>
          <w:color w:val="000000"/>
          <w:kern w:val="0"/>
          <w:sz w:val="32"/>
          <w:szCs w:val="32"/>
          <w:lang w:bidi="ar"/>
        </w:rPr>
        <w:t>3</w:t>
      </w:r>
    </w:p>
    <w:p w14:paraId="036DFD31" w14:textId="77777777" w:rsidR="00EB6558" w:rsidRDefault="00EB6558">
      <w:pPr>
        <w:pStyle w:val="a1"/>
        <w:rPr>
          <w:rFonts w:eastAsia="华文中宋"/>
          <w:sz w:val="44"/>
          <w:szCs w:val="44"/>
        </w:rPr>
      </w:pPr>
    </w:p>
    <w:p w14:paraId="2D96F600" w14:textId="77777777" w:rsidR="00EB6558" w:rsidRDefault="00EB6558">
      <w:pPr>
        <w:pStyle w:val="a1"/>
        <w:rPr>
          <w:rFonts w:eastAsia="华文中宋"/>
          <w:sz w:val="44"/>
          <w:szCs w:val="44"/>
        </w:rPr>
      </w:pPr>
    </w:p>
    <w:p w14:paraId="1368367E" w14:textId="0299A15B" w:rsidR="00EB6558" w:rsidRDefault="00000000">
      <w:pPr>
        <w:adjustRightInd w:val="0"/>
        <w:snapToGrid w:val="0"/>
        <w:jc w:val="center"/>
        <w:rPr>
          <w:rFonts w:ascii="方正小标宋_GBK" w:eastAsia="方正小标宋_GBK" w:hAnsi="Times New Roman"/>
          <w:sz w:val="50"/>
          <w:szCs w:val="50"/>
          <w:lang w:eastAsia="zh-Hans"/>
        </w:rPr>
      </w:pPr>
      <w:bookmarkStart w:id="3" w:name="_Toc20142"/>
      <w:r>
        <w:rPr>
          <w:rFonts w:ascii="方正小标宋_GBK" w:eastAsia="方正小标宋_GBK" w:hAnsi="Times New Roman" w:hint="eastAsia"/>
          <w:sz w:val="50"/>
          <w:szCs w:val="50"/>
          <w:lang w:eastAsia="zh-Hans"/>
        </w:rPr>
        <w:t>武汉市基于电力需求响应的居民</w:t>
      </w:r>
      <w:bookmarkStart w:id="4" w:name="_Toc7056"/>
      <w:bookmarkEnd w:id="3"/>
      <w:r>
        <w:rPr>
          <w:rFonts w:ascii="方正小标宋_GBK" w:eastAsia="方正小标宋_GBK" w:hAnsi="Times New Roman" w:hint="eastAsia"/>
          <w:sz w:val="50"/>
          <w:szCs w:val="50"/>
          <w:lang w:eastAsia="zh-Hans"/>
        </w:rPr>
        <w:t>低碳用电碳普惠方法学</w:t>
      </w:r>
      <w:bookmarkEnd w:id="4"/>
    </w:p>
    <w:bookmarkEnd w:id="0"/>
    <w:bookmarkEnd w:id="1"/>
    <w:bookmarkEnd w:id="2"/>
    <w:p w14:paraId="4A4B994C" w14:textId="7084955E" w:rsidR="00C611D1" w:rsidRPr="00132D29" w:rsidRDefault="00C611D1" w:rsidP="00C611D1">
      <w:pPr>
        <w:pStyle w:val="afb"/>
        <w:spacing w:before="0" w:after="0"/>
        <w:outlineLvl w:val="9"/>
        <w:rPr>
          <w:rFonts w:ascii="方正小标宋_GBK" w:eastAsia="方正小标宋_GBK" w:hAnsi="方正小标宋_GBK" w:cs="方正小标宋_GBK" w:hint="eastAsia"/>
          <w:sz w:val="40"/>
          <w:szCs w:val="40"/>
        </w:rPr>
      </w:pPr>
      <w:r w:rsidRPr="00132D29">
        <w:rPr>
          <w:rFonts w:ascii="方正小标宋_GBK" w:eastAsia="方正小标宋_GBK" w:hAnsi="方正小标宋_GBK" w:cs="方正小标宋_GBK" w:hint="eastAsia"/>
          <w:sz w:val="40"/>
          <w:szCs w:val="40"/>
        </w:rPr>
        <w:t>（WHCER-0</w:t>
      </w:r>
      <w:r>
        <w:rPr>
          <w:rFonts w:ascii="方正小标宋_GBK" w:eastAsia="方正小标宋_GBK" w:hAnsi="方正小标宋_GBK" w:cs="方正小标宋_GBK"/>
          <w:sz w:val="40"/>
          <w:szCs w:val="40"/>
        </w:rPr>
        <w:t>2</w:t>
      </w:r>
      <w:r w:rsidRPr="00132D29">
        <w:rPr>
          <w:rFonts w:ascii="方正小标宋_GBK" w:eastAsia="方正小标宋_GBK" w:hAnsi="方正小标宋_GBK" w:cs="方正小标宋_GBK" w:hint="eastAsia"/>
          <w:sz w:val="40"/>
          <w:szCs w:val="40"/>
        </w:rPr>
        <w:t>-001-V0</w:t>
      </w:r>
      <w:r w:rsidR="00A51AE2">
        <w:rPr>
          <w:rFonts w:ascii="方正小标宋_GBK" w:eastAsia="方正小标宋_GBK" w:hAnsi="方正小标宋_GBK" w:cs="方正小标宋_GBK" w:hint="eastAsia"/>
          <w:sz w:val="40"/>
          <w:szCs w:val="40"/>
        </w:rPr>
        <w:t>2</w:t>
      </w:r>
      <w:r w:rsidRPr="00132D29">
        <w:rPr>
          <w:rFonts w:ascii="方正小标宋_GBK" w:eastAsia="方正小标宋_GBK" w:hAnsi="方正小标宋_GBK" w:cs="方正小标宋_GBK" w:hint="eastAsia"/>
          <w:sz w:val="40"/>
          <w:szCs w:val="40"/>
        </w:rPr>
        <w:t>）</w:t>
      </w:r>
    </w:p>
    <w:p w14:paraId="01ADA727" w14:textId="77777777" w:rsidR="00EB6558" w:rsidRDefault="00EB6558">
      <w:pPr>
        <w:widowControl/>
        <w:jc w:val="left"/>
        <w:rPr>
          <w:rFonts w:ascii="Times New Roman" w:eastAsia="华文中宋" w:hAnsi="Times New Roman"/>
          <w:sz w:val="36"/>
          <w:szCs w:val="36"/>
        </w:rPr>
      </w:pPr>
    </w:p>
    <w:p w14:paraId="7DF24194" w14:textId="77777777" w:rsidR="00EB6558" w:rsidRDefault="00EB6558">
      <w:pPr>
        <w:widowControl/>
        <w:jc w:val="left"/>
        <w:rPr>
          <w:rFonts w:ascii="Times New Roman" w:eastAsia="华文中宋" w:hAnsi="Times New Roman"/>
          <w:sz w:val="36"/>
          <w:szCs w:val="36"/>
        </w:rPr>
      </w:pPr>
    </w:p>
    <w:p w14:paraId="51CAD6BC" w14:textId="77777777" w:rsidR="00EB6558" w:rsidRDefault="00EB6558">
      <w:pPr>
        <w:pStyle w:val="a1"/>
      </w:pPr>
    </w:p>
    <w:p w14:paraId="6D9CC089" w14:textId="77777777" w:rsidR="00EB6558" w:rsidRDefault="00EB6558">
      <w:pPr>
        <w:pStyle w:val="a1"/>
      </w:pPr>
    </w:p>
    <w:p w14:paraId="31934A98" w14:textId="77777777" w:rsidR="00EB6558" w:rsidRDefault="00EB6558">
      <w:pPr>
        <w:widowControl/>
        <w:jc w:val="left"/>
        <w:rPr>
          <w:rFonts w:ascii="Times New Roman" w:eastAsia="华文中宋" w:hAnsi="Times New Roman"/>
          <w:sz w:val="36"/>
          <w:szCs w:val="36"/>
        </w:rPr>
      </w:pPr>
    </w:p>
    <w:p w14:paraId="7AA188C0" w14:textId="77777777" w:rsidR="00EB6558" w:rsidRDefault="00EB6558">
      <w:pPr>
        <w:pStyle w:val="a1"/>
        <w:rPr>
          <w:rFonts w:eastAsia="华文中宋"/>
          <w:sz w:val="36"/>
          <w:szCs w:val="36"/>
        </w:rPr>
      </w:pPr>
    </w:p>
    <w:p w14:paraId="22081E4B" w14:textId="77777777" w:rsidR="00EB6558" w:rsidRDefault="00EB6558">
      <w:pPr>
        <w:pStyle w:val="a1"/>
        <w:rPr>
          <w:rFonts w:eastAsia="华文中宋"/>
          <w:sz w:val="36"/>
          <w:szCs w:val="36"/>
        </w:rPr>
      </w:pPr>
    </w:p>
    <w:p w14:paraId="2C7EF67E" w14:textId="77777777" w:rsidR="00EB6558" w:rsidRDefault="00EB6558">
      <w:pPr>
        <w:pStyle w:val="a1"/>
        <w:rPr>
          <w:rFonts w:eastAsia="华文中宋"/>
          <w:sz w:val="36"/>
          <w:szCs w:val="36"/>
        </w:rPr>
      </w:pPr>
    </w:p>
    <w:p w14:paraId="1DC3120C" w14:textId="77777777" w:rsidR="00EB6558" w:rsidRDefault="00EB6558">
      <w:pPr>
        <w:pStyle w:val="a1"/>
        <w:rPr>
          <w:rFonts w:eastAsia="华文中宋"/>
          <w:sz w:val="36"/>
          <w:szCs w:val="36"/>
        </w:rPr>
      </w:pPr>
    </w:p>
    <w:p w14:paraId="6947CB2F" w14:textId="77777777" w:rsidR="00EB6558" w:rsidRDefault="00EB6558">
      <w:pPr>
        <w:pStyle w:val="a1"/>
        <w:rPr>
          <w:rFonts w:eastAsia="华文中宋"/>
          <w:sz w:val="36"/>
          <w:szCs w:val="36"/>
        </w:rPr>
      </w:pPr>
    </w:p>
    <w:p w14:paraId="024ABF31" w14:textId="0752CC3E" w:rsidR="00EB6558" w:rsidRDefault="00000000">
      <w:pPr>
        <w:widowControl/>
        <w:adjustRightInd w:val="0"/>
        <w:snapToGrid w:val="0"/>
        <w:jc w:val="center"/>
        <w:rPr>
          <w:rFonts w:ascii="楷体_GB2312" w:eastAsia="楷体_GB2312" w:hAnsi="Times New Roman"/>
          <w:sz w:val="32"/>
          <w:szCs w:val="32"/>
        </w:rPr>
        <w:sectPr w:rsidR="00EB6558">
          <w:footerReference w:type="even" r:id="rId8"/>
          <w:footerReference w:type="default" r:id="rId9"/>
          <w:pgSz w:w="11906" w:h="16838"/>
          <w:pgMar w:top="1701" w:right="1531" w:bottom="1701" w:left="1531" w:header="851" w:footer="1077" w:gutter="0"/>
          <w:pgNumType w:start="4"/>
          <w:cols w:space="720"/>
          <w:docGrid w:type="lines" w:linePitch="312"/>
        </w:sectPr>
      </w:pPr>
      <w:r>
        <w:rPr>
          <w:rFonts w:ascii="楷体_GB2312" w:eastAsia="楷体_GB2312" w:hAnsi="Times New Roman" w:hint="eastAsia"/>
          <w:sz w:val="32"/>
          <w:szCs w:val="32"/>
        </w:rPr>
        <w:t>202</w:t>
      </w:r>
      <w:r w:rsidR="00A51AE2">
        <w:rPr>
          <w:rFonts w:ascii="楷体_GB2312" w:eastAsia="楷体_GB2312" w:hAnsi="Times New Roman" w:hint="eastAsia"/>
          <w:sz w:val="32"/>
          <w:szCs w:val="32"/>
        </w:rPr>
        <w:t>6</w:t>
      </w:r>
      <w:r>
        <w:rPr>
          <w:rFonts w:ascii="楷体_GB2312" w:eastAsia="楷体_GB2312" w:hAnsi="Times New Roman" w:hint="eastAsia"/>
          <w:sz w:val="32"/>
          <w:szCs w:val="32"/>
        </w:rPr>
        <w:t>年</w:t>
      </w:r>
      <w:r w:rsidR="00F73DF7">
        <w:rPr>
          <w:rFonts w:ascii="楷体_GB2312" w:eastAsia="楷体_GB2312" w:hAnsi="Times New Roman" w:hint="eastAsia"/>
          <w:sz w:val="32"/>
          <w:szCs w:val="32"/>
        </w:rPr>
        <w:t>5</w:t>
      </w:r>
      <w:r>
        <w:rPr>
          <w:rFonts w:ascii="楷体_GB2312" w:eastAsia="楷体_GB2312" w:hAnsi="Times New Roman" w:hint="eastAsia"/>
          <w:sz w:val="32"/>
          <w:szCs w:val="32"/>
        </w:rPr>
        <w:t>月</w:t>
      </w:r>
    </w:p>
    <w:sdt>
      <w:sdtPr>
        <w:rPr>
          <w:rFonts w:ascii="Calibri" w:eastAsia="宋体" w:hAnsi="Calibri" w:cs="Times New Roman"/>
          <w:color w:val="auto"/>
          <w:kern w:val="2"/>
          <w:sz w:val="21"/>
          <w:szCs w:val="24"/>
          <w:lang w:val="zh-CN"/>
        </w:rPr>
        <w:id w:val="64071637"/>
        <w:docPartObj>
          <w:docPartGallery w:val="Table of Contents"/>
          <w:docPartUnique/>
        </w:docPartObj>
      </w:sdtPr>
      <w:sdtEndPr>
        <w:rPr>
          <w:b/>
          <w:bCs/>
        </w:rPr>
      </w:sdtEndPr>
      <w:sdtContent>
        <w:p w14:paraId="4DDBF518" w14:textId="52B6C951" w:rsidR="00827760" w:rsidRPr="0098341F" w:rsidRDefault="00827760" w:rsidP="0098341F">
          <w:pPr>
            <w:pStyle w:val="TOC"/>
            <w:jc w:val="center"/>
            <w:rPr>
              <w:color w:val="auto"/>
            </w:rPr>
          </w:pPr>
          <w:r w:rsidRPr="0098341F">
            <w:rPr>
              <w:rFonts w:hint="eastAsia"/>
              <w:color w:val="auto"/>
              <w:lang w:val="zh-CN"/>
            </w:rPr>
            <w:t>目录</w:t>
          </w:r>
        </w:p>
        <w:p w14:paraId="784512ED" w14:textId="451C4064" w:rsidR="00827760" w:rsidRDefault="00827760">
          <w:pPr>
            <w:pStyle w:val="TOC1"/>
            <w:tabs>
              <w:tab w:val="right" w:leader="dot" w:pos="8834"/>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18616732" w:history="1">
            <w:r w:rsidRPr="00691127">
              <w:rPr>
                <w:rStyle w:val="af1"/>
                <w:rFonts w:ascii="黑体" w:hAnsi="黑体" w:hint="eastAsia"/>
                <w:noProof/>
                <w:lang w:eastAsia="zh-Hans"/>
              </w:rPr>
              <w:t xml:space="preserve">1  </w:t>
            </w:r>
            <w:r w:rsidRPr="00691127">
              <w:rPr>
                <w:rStyle w:val="af1"/>
                <w:rFonts w:ascii="黑体" w:hAnsi="黑体" w:hint="eastAsia"/>
                <w:noProof/>
                <w:lang w:eastAsia="zh-Hans"/>
              </w:rPr>
              <w:t>引言</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_Toc218616732 \h</w:instrText>
            </w:r>
            <w:r>
              <w:rPr>
                <w:rFonts w:hint="eastAsia"/>
                <w:noProof/>
                <w:webHidden/>
              </w:rPr>
              <w:instrText xml:space="preserve"> </w:instrText>
            </w:r>
            <w:r>
              <w:rPr>
                <w:rFonts w:hint="eastAsia"/>
                <w:noProof/>
                <w:webHidden/>
              </w:rPr>
            </w:r>
            <w:r>
              <w:rPr>
                <w:rFonts w:hint="eastAsia"/>
                <w:noProof/>
                <w:webHidden/>
              </w:rPr>
              <w:fldChar w:fldCharType="separate"/>
            </w:r>
            <w:r w:rsidR="0098341F">
              <w:rPr>
                <w:noProof/>
                <w:webHidden/>
              </w:rPr>
              <w:t>1</w:t>
            </w:r>
            <w:r>
              <w:rPr>
                <w:rFonts w:hint="eastAsia"/>
                <w:noProof/>
                <w:webHidden/>
              </w:rPr>
              <w:fldChar w:fldCharType="end"/>
            </w:r>
          </w:hyperlink>
        </w:p>
        <w:p w14:paraId="0CF40191" w14:textId="2650B594" w:rsidR="00827760" w:rsidRDefault="00827760">
          <w:pPr>
            <w:pStyle w:val="TOC1"/>
            <w:tabs>
              <w:tab w:val="right" w:leader="dot" w:pos="8834"/>
            </w:tabs>
            <w:rPr>
              <w:rFonts w:asciiTheme="minorHAnsi" w:eastAsiaTheme="minorEastAsia" w:hAnsiTheme="minorHAnsi" w:cstheme="minorBidi"/>
              <w:noProof/>
              <w:kern w:val="2"/>
              <w:szCs w:val="24"/>
              <w14:ligatures w14:val="standardContextual"/>
            </w:rPr>
          </w:pPr>
          <w:hyperlink w:anchor="_Toc218616733" w:history="1">
            <w:r w:rsidRPr="00691127">
              <w:rPr>
                <w:rStyle w:val="af1"/>
                <w:rFonts w:ascii="黑体" w:hAnsi="黑体" w:hint="eastAsia"/>
                <w:noProof/>
                <w:lang w:eastAsia="zh-Hans"/>
              </w:rPr>
              <w:t xml:space="preserve">2  </w:t>
            </w:r>
            <w:r w:rsidRPr="00691127">
              <w:rPr>
                <w:rStyle w:val="af1"/>
                <w:rFonts w:ascii="黑体" w:hAnsi="黑体" w:hint="eastAsia"/>
                <w:noProof/>
                <w:lang w:eastAsia="zh-Hans"/>
              </w:rPr>
              <w:t>适用条件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_Toc218616733 \h</w:instrText>
            </w:r>
            <w:r>
              <w:rPr>
                <w:rFonts w:hint="eastAsia"/>
                <w:noProof/>
                <w:webHidden/>
              </w:rPr>
              <w:instrText xml:space="preserve"> </w:instrText>
            </w:r>
            <w:r>
              <w:rPr>
                <w:rFonts w:hint="eastAsia"/>
                <w:noProof/>
                <w:webHidden/>
              </w:rPr>
            </w:r>
            <w:r>
              <w:rPr>
                <w:rFonts w:hint="eastAsia"/>
                <w:noProof/>
                <w:webHidden/>
              </w:rPr>
              <w:fldChar w:fldCharType="separate"/>
            </w:r>
            <w:r w:rsidR="0098341F">
              <w:rPr>
                <w:noProof/>
                <w:webHidden/>
              </w:rPr>
              <w:t>1</w:t>
            </w:r>
            <w:r>
              <w:rPr>
                <w:rFonts w:hint="eastAsia"/>
                <w:noProof/>
                <w:webHidden/>
              </w:rPr>
              <w:fldChar w:fldCharType="end"/>
            </w:r>
          </w:hyperlink>
        </w:p>
        <w:p w14:paraId="07ECD33F" w14:textId="4942F5BE" w:rsidR="00827760" w:rsidRDefault="00827760">
          <w:pPr>
            <w:pStyle w:val="TOC1"/>
            <w:tabs>
              <w:tab w:val="right" w:leader="dot" w:pos="8834"/>
            </w:tabs>
            <w:rPr>
              <w:rFonts w:asciiTheme="minorHAnsi" w:eastAsiaTheme="minorEastAsia" w:hAnsiTheme="minorHAnsi" w:cstheme="minorBidi"/>
              <w:noProof/>
              <w:kern w:val="2"/>
              <w:szCs w:val="24"/>
              <w14:ligatures w14:val="standardContextual"/>
            </w:rPr>
          </w:pPr>
          <w:hyperlink w:anchor="_Toc218616734" w:history="1">
            <w:r w:rsidRPr="00691127">
              <w:rPr>
                <w:rStyle w:val="af1"/>
                <w:rFonts w:ascii="黑体" w:hAnsi="黑体" w:hint="eastAsia"/>
                <w:noProof/>
                <w:lang w:eastAsia="zh-Hans"/>
              </w:rPr>
              <w:t xml:space="preserve">3  </w:t>
            </w:r>
            <w:r w:rsidRPr="00691127">
              <w:rPr>
                <w:rStyle w:val="af1"/>
                <w:rFonts w:ascii="黑体" w:hAnsi="黑体" w:hint="eastAsia"/>
                <w:noProof/>
                <w:lang w:eastAsia="zh-Hans"/>
              </w:rPr>
              <w:t>规范性引用文件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_Toc218616734 \h</w:instrText>
            </w:r>
            <w:r>
              <w:rPr>
                <w:rFonts w:hint="eastAsia"/>
                <w:noProof/>
                <w:webHidden/>
              </w:rPr>
              <w:instrText xml:space="preserve"> </w:instrText>
            </w:r>
            <w:r>
              <w:rPr>
                <w:rFonts w:hint="eastAsia"/>
                <w:noProof/>
                <w:webHidden/>
              </w:rPr>
            </w:r>
            <w:r>
              <w:rPr>
                <w:rFonts w:hint="eastAsia"/>
                <w:noProof/>
                <w:webHidden/>
              </w:rPr>
              <w:fldChar w:fldCharType="separate"/>
            </w:r>
            <w:r w:rsidR="0098341F">
              <w:rPr>
                <w:noProof/>
                <w:webHidden/>
              </w:rPr>
              <w:t>1</w:t>
            </w:r>
            <w:r>
              <w:rPr>
                <w:rFonts w:hint="eastAsia"/>
                <w:noProof/>
                <w:webHidden/>
              </w:rPr>
              <w:fldChar w:fldCharType="end"/>
            </w:r>
          </w:hyperlink>
        </w:p>
        <w:p w14:paraId="2370DAE0" w14:textId="22167EC5" w:rsidR="00827760" w:rsidRDefault="00827760">
          <w:pPr>
            <w:pStyle w:val="TOC1"/>
            <w:tabs>
              <w:tab w:val="right" w:leader="dot" w:pos="8834"/>
            </w:tabs>
            <w:rPr>
              <w:rFonts w:asciiTheme="minorHAnsi" w:eastAsiaTheme="minorEastAsia" w:hAnsiTheme="minorHAnsi" w:cstheme="minorBidi"/>
              <w:noProof/>
              <w:kern w:val="2"/>
              <w:szCs w:val="24"/>
              <w14:ligatures w14:val="standardContextual"/>
            </w:rPr>
          </w:pPr>
          <w:hyperlink w:anchor="_Toc218616735" w:history="1">
            <w:r w:rsidRPr="00691127">
              <w:rPr>
                <w:rStyle w:val="af1"/>
                <w:rFonts w:ascii="黑体" w:hAnsi="黑体" w:hint="eastAsia"/>
                <w:noProof/>
                <w:lang w:eastAsia="zh-Hans"/>
              </w:rPr>
              <w:t xml:space="preserve">4  </w:t>
            </w:r>
            <w:r w:rsidRPr="00691127">
              <w:rPr>
                <w:rStyle w:val="af1"/>
                <w:rFonts w:ascii="黑体" w:hAnsi="黑体" w:hint="eastAsia"/>
                <w:noProof/>
                <w:lang w:eastAsia="zh-Hans"/>
              </w:rPr>
              <w:t>术语和定义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_Toc218616735 \h</w:instrText>
            </w:r>
            <w:r>
              <w:rPr>
                <w:rFonts w:hint="eastAsia"/>
                <w:noProof/>
                <w:webHidden/>
              </w:rPr>
              <w:instrText xml:space="preserve"> </w:instrText>
            </w:r>
            <w:r>
              <w:rPr>
                <w:rFonts w:hint="eastAsia"/>
                <w:noProof/>
                <w:webHidden/>
              </w:rPr>
            </w:r>
            <w:r>
              <w:rPr>
                <w:rFonts w:hint="eastAsia"/>
                <w:noProof/>
                <w:webHidden/>
              </w:rPr>
              <w:fldChar w:fldCharType="separate"/>
            </w:r>
            <w:r w:rsidR="0098341F">
              <w:rPr>
                <w:noProof/>
                <w:webHidden/>
              </w:rPr>
              <w:t>1</w:t>
            </w:r>
            <w:r>
              <w:rPr>
                <w:rFonts w:hint="eastAsia"/>
                <w:noProof/>
                <w:webHidden/>
              </w:rPr>
              <w:fldChar w:fldCharType="end"/>
            </w:r>
          </w:hyperlink>
        </w:p>
        <w:p w14:paraId="102AD44E" w14:textId="591A82C2" w:rsidR="00827760" w:rsidRDefault="00827760">
          <w:pPr>
            <w:pStyle w:val="TOC1"/>
            <w:tabs>
              <w:tab w:val="right" w:leader="dot" w:pos="8834"/>
            </w:tabs>
            <w:rPr>
              <w:rFonts w:asciiTheme="minorHAnsi" w:eastAsiaTheme="minorEastAsia" w:hAnsiTheme="minorHAnsi" w:cstheme="minorBidi"/>
              <w:noProof/>
              <w:kern w:val="2"/>
              <w:szCs w:val="24"/>
              <w14:ligatures w14:val="standardContextual"/>
            </w:rPr>
          </w:pPr>
          <w:hyperlink w:anchor="_Toc218616741" w:history="1">
            <w:r w:rsidRPr="00691127">
              <w:rPr>
                <w:rStyle w:val="af1"/>
                <w:rFonts w:ascii="黑体" w:hAnsi="黑体" w:hint="eastAsia"/>
                <w:noProof/>
                <w:lang w:eastAsia="zh-Hans"/>
              </w:rPr>
              <w:t xml:space="preserve">5  </w:t>
            </w:r>
            <w:r w:rsidRPr="00691127">
              <w:rPr>
                <w:rStyle w:val="af1"/>
                <w:rFonts w:ascii="黑体" w:hAnsi="黑体" w:hint="eastAsia"/>
                <w:noProof/>
                <w:lang w:eastAsia="zh-Hans"/>
              </w:rPr>
              <w:t>核算边界、计入期和温室气体排放源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_Toc218616741 \h</w:instrText>
            </w:r>
            <w:r>
              <w:rPr>
                <w:rFonts w:hint="eastAsia"/>
                <w:noProof/>
                <w:webHidden/>
              </w:rPr>
              <w:instrText xml:space="preserve"> </w:instrText>
            </w:r>
            <w:r>
              <w:rPr>
                <w:rFonts w:hint="eastAsia"/>
                <w:noProof/>
                <w:webHidden/>
              </w:rPr>
            </w:r>
            <w:r>
              <w:rPr>
                <w:rFonts w:hint="eastAsia"/>
                <w:noProof/>
                <w:webHidden/>
              </w:rPr>
              <w:fldChar w:fldCharType="separate"/>
            </w:r>
            <w:r w:rsidR="0098341F">
              <w:rPr>
                <w:noProof/>
                <w:webHidden/>
              </w:rPr>
              <w:t>2</w:t>
            </w:r>
            <w:r>
              <w:rPr>
                <w:rFonts w:hint="eastAsia"/>
                <w:noProof/>
                <w:webHidden/>
              </w:rPr>
              <w:fldChar w:fldCharType="end"/>
            </w:r>
          </w:hyperlink>
        </w:p>
        <w:p w14:paraId="63ACF340" w14:textId="0050247A" w:rsidR="00827760" w:rsidRDefault="00827760">
          <w:pPr>
            <w:pStyle w:val="TOC1"/>
            <w:tabs>
              <w:tab w:val="right" w:leader="dot" w:pos="8834"/>
            </w:tabs>
            <w:rPr>
              <w:rFonts w:asciiTheme="minorHAnsi" w:eastAsiaTheme="minorEastAsia" w:hAnsiTheme="minorHAnsi" w:cstheme="minorBidi"/>
              <w:noProof/>
              <w:kern w:val="2"/>
              <w:szCs w:val="24"/>
              <w14:ligatures w14:val="standardContextual"/>
            </w:rPr>
          </w:pPr>
          <w:hyperlink w:anchor="_Toc218616745" w:history="1">
            <w:r w:rsidRPr="00691127">
              <w:rPr>
                <w:rStyle w:val="af1"/>
                <w:rFonts w:ascii="黑体" w:hAnsi="黑体" w:hint="eastAsia"/>
                <w:noProof/>
                <w:lang w:eastAsia="zh-Hans"/>
              </w:rPr>
              <w:t xml:space="preserve">6  </w:t>
            </w:r>
            <w:r w:rsidRPr="00691127">
              <w:rPr>
                <w:rStyle w:val="af1"/>
                <w:rFonts w:ascii="黑体" w:hAnsi="黑体" w:hint="eastAsia"/>
                <w:noProof/>
                <w:lang w:eastAsia="zh-Hans"/>
              </w:rPr>
              <w:t>碳普惠行为减排量核算方法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_Toc218616745 \h</w:instrText>
            </w:r>
            <w:r>
              <w:rPr>
                <w:rFonts w:hint="eastAsia"/>
                <w:noProof/>
                <w:webHidden/>
              </w:rPr>
              <w:instrText xml:space="preserve"> </w:instrText>
            </w:r>
            <w:r>
              <w:rPr>
                <w:rFonts w:hint="eastAsia"/>
                <w:noProof/>
                <w:webHidden/>
              </w:rPr>
            </w:r>
            <w:r>
              <w:rPr>
                <w:rFonts w:hint="eastAsia"/>
                <w:noProof/>
                <w:webHidden/>
              </w:rPr>
              <w:fldChar w:fldCharType="separate"/>
            </w:r>
            <w:r w:rsidR="0098341F">
              <w:rPr>
                <w:noProof/>
                <w:webHidden/>
              </w:rPr>
              <w:t>3</w:t>
            </w:r>
            <w:r>
              <w:rPr>
                <w:rFonts w:hint="eastAsia"/>
                <w:noProof/>
                <w:webHidden/>
              </w:rPr>
              <w:fldChar w:fldCharType="end"/>
            </w:r>
          </w:hyperlink>
        </w:p>
        <w:p w14:paraId="645F7183" w14:textId="2B08B976" w:rsidR="00827760" w:rsidRDefault="00827760">
          <w:pPr>
            <w:pStyle w:val="TOC1"/>
            <w:tabs>
              <w:tab w:val="right" w:leader="dot" w:pos="8834"/>
            </w:tabs>
            <w:rPr>
              <w:rFonts w:asciiTheme="minorHAnsi" w:eastAsiaTheme="minorEastAsia" w:hAnsiTheme="minorHAnsi" w:cstheme="minorBidi"/>
              <w:noProof/>
              <w:kern w:val="2"/>
              <w:szCs w:val="24"/>
              <w14:ligatures w14:val="standardContextual"/>
            </w:rPr>
          </w:pPr>
          <w:hyperlink w:anchor="_Toc218616751" w:history="1">
            <w:r w:rsidRPr="00691127">
              <w:rPr>
                <w:rStyle w:val="af1"/>
                <w:rFonts w:ascii="黑体" w:hAnsi="黑体" w:hint="eastAsia"/>
                <w:noProof/>
                <w:lang w:eastAsia="zh-Hans"/>
              </w:rPr>
              <w:t xml:space="preserve">7  </w:t>
            </w:r>
            <w:r w:rsidRPr="00691127">
              <w:rPr>
                <w:rStyle w:val="af1"/>
                <w:rFonts w:ascii="黑体" w:hAnsi="黑体" w:hint="eastAsia"/>
                <w:noProof/>
                <w:lang w:eastAsia="zh-Hans"/>
              </w:rPr>
              <w:t>监测方法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_Toc218616751 \h</w:instrText>
            </w:r>
            <w:r>
              <w:rPr>
                <w:rFonts w:hint="eastAsia"/>
                <w:noProof/>
                <w:webHidden/>
              </w:rPr>
              <w:instrText xml:space="preserve"> </w:instrText>
            </w:r>
            <w:r>
              <w:rPr>
                <w:rFonts w:hint="eastAsia"/>
                <w:noProof/>
                <w:webHidden/>
              </w:rPr>
            </w:r>
            <w:r>
              <w:rPr>
                <w:rFonts w:hint="eastAsia"/>
                <w:noProof/>
                <w:webHidden/>
              </w:rPr>
              <w:fldChar w:fldCharType="separate"/>
            </w:r>
            <w:r w:rsidR="0098341F">
              <w:rPr>
                <w:noProof/>
                <w:webHidden/>
              </w:rPr>
              <w:t>6</w:t>
            </w:r>
            <w:r>
              <w:rPr>
                <w:rFonts w:hint="eastAsia"/>
                <w:noProof/>
                <w:webHidden/>
              </w:rPr>
              <w:fldChar w:fldCharType="end"/>
            </w:r>
          </w:hyperlink>
        </w:p>
        <w:p w14:paraId="260F6E15" w14:textId="396C42B0" w:rsidR="00827760" w:rsidRDefault="00827760">
          <w:pPr>
            <w:pStyle w:val="TOC1"/>
            <w:tabs>
              <w:tab w:val="right" w:leader="dot" w:pos="8834"/>
            </w:tabs>
            <w:rPr>
              <w:rFonts w:asciiTheme="minorHAnsi" w:eastAsiaTheme="minorEastAsia" w:hAnsiTheme="minorHAnsi" w:cstheme="minorBidi"/>
              <w:noProof/>
              <w:kern w:val="2"/>
              <w:szCs w:val="24"/>
              <w14:ligatures w14:val="standardContextual"/>
            </w:rPr>
          </w:pPr>
          <w:hyperlink w:anchor="_Toc218616755" w:history="1">
            <w:r w:rsidRPr="00691127">
              <w:rPr>
                <w:rStyle w:val="af1"/>
                <w:rFonts w:ascii="黑体" w:hAnsi="黑体" w:hint="eastAsia"/>
                <w:noProof/>
                <w:lang w:eastAsia="zh-Hans"/>
              </w:rPr>
              <w:t xml:space="preserve">8  </w:t>
            </w:r>
            <w:r w:rsidRPr="00691127">
              <w:rPr>
                <w:rStyle w:val="af1"/>
                <w:rFonts w:ascii="黑体" w:hAnsi="黑体" w:hint="eastAsia"/>
                <w:noProof/>
                <w:lang w:eastAsia="zh-Hans"/>
              </w:rPr>
              <w:t>核查要点及方法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_Toc218616755 \h</w:instrText>
            </w:r>
            <w:r>
              <w:rPr>
                <w:rFonts w:hint="eastAsia"/>
                <w:noProof/>
                <w:webHidden/>
              </w:rPr>
              <w:instrText xml:space="preserve"> </w:instrText>
            </w:r>
            <w:r>
              <w:rPr>
                <w:rFonts w:hint="eastAsia"/>
                <w:noProof/>
                <w:webHidden/>
              </w:rPr>
            </w:r>
            <w:r>
              <w:rPr>
                <w:rFonts w:hint="eastAsia"/>
                <w:noProof/>
                <w:webHidden/>
              </w:rPr>
              <w:fldChar w:fldCharType="separate"/>
            </w:r>
            <w:r w:rsidR="0098341F">
              <w:rPr>
                <w:noProof/>
                <w:webHidden/>
              </w:rPr>
              <w:t>9</w:t>
            </w:r>
            <w:r>
              <w:rPr>
                <w:rFonts w:hint="eastAsia"/>
                <w:noProof/>
                <w:webHidden/>
              </w:rPr>
              <w:fldChar w:fldCharType="end"/>
            </w:r>
          </w:hyperlink>
        </w:p>
        <w:p w14:paraId="3EEE1B70" w14:textId="0D87DC98" w:rsidR="00827760" w:rsidRDefault="00827760">
          <w:pPr>
            <w:pStyle w:val="TOC1"/>
            <w:tabs>
              <w:tab w:val="right" w:leader="dot" w:pos="8834"/>
            </w:tabs>
            <w:rPr>
              <w:rFonts w:asciiTheme="minorHAnsi" w:eastAsiaTheme="minorEastAsia" w:hAnsiTheme="minorHAnsi" w:cstheme="minorBidi"/>
              <w:noProof/>
              <w:kern w:val="2"/>
              <w:szCs w:val="24"/>
              <w14:ligatures w14:val="standardContextual"/>
            </w:rPr>
          </w:pPr>
          <w:hyperlink w:anchor="_Toc218616761" w:history="1">
            <w:r w:rsidRPr="00691127">
              <w:rPr>
                <w:rStyle w:val="af1"/>
                <w:rFonts w:ascii="黑体" w:hAnsi="黑体" w:hint="eastAsia"/>
                <w:noProof/>
                <w:lang w:eastAsia="zh-Hans"/>
              </w:rPr>
              <w:t xml:space="preserve">9  </w:t>
            </w:r>
            <w:r w:rsidRPr="00691127">
              <w:rPr>
                <w:rStyle w:val="af1"/>
                <w:rFonts w:ascii="黑体" w:hAnsi="黑体" w:hint="eastAsia"/>
                <w:noProof/>
                <w:lang w:eastAsia="zh-Hans"/>
              </w:rPr>
              <w:t>方法学编制单位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_Toc218616761 \h</w:instrText>
            </w:r>
            <w:r>
              <w:rPr>
                <w:rFonts w:hint="eastAsia"/>
                <w:noProof/>
                <w:webHidden/>
              </w:rPr>
              <w:instrText xml:space="preserve"> </w:instrText>
            </w:r>
            <w:r>
              <w:rPr>
                <w:rFonts w:hint="eastAsia"/>
                <w:noProof/>
                <w:webHidden/>
              </w:rPr>
            </w:r>
            <w:r>
              <w:rPr>
                <w:rFonts w:hint="eastAsia"/>
                <w:noProof/>
                <w:webHidden/>
              </w:rPr>
              <w:fldChar w:fldCharType="separate"/>
            </w:r>
            <w:r w:rsidR="0098341F">
              <w:rPr>
                <w:noProof/>
                <w:webHidden/>
              </w:rPr>
              <w:t>10</w:t>
            </w:r>
            <w:r>
              <w:rPr>
                <w:rFonts w:hint="eastAsia"/>
                <w:noProof/>
                <w:webHidden/>
              </w:rPr>
              <w:fldChar w:fldCharType="end"/>
            </w:r>
          </w:hyperlink>
        </w:p>
        <w:p w14:paraId="0A568B63" w14:textId="25EEBC33" w:rsidR="00827760" w:rsidRDefault="00827760">
          <w:r>
            <w:rPr>
              <w:b/>
              <w:bCs/>
              <w:lang w:val="zh-CN"/>
            </w:rPr>
            <w:fldChar w:fldCharType="end"/>
          </w:r>
        </w:p>
      </w:sdtContent>
    </w:sdt>
    <w:p w14:paraId="124E7855" w14:textId="507E20A9" w:rsidR="00EB6558" w:rsidRDefault="00EB6558">
      <w:pPr>
        <w:widowControl/>
        <w:jc w:val="left"/>
        <w:outlineLvl w:val="0"/>
        <w:rPr>
          <w:rFonts w:ascii="Times New Roman" w:eastAsia="华文中宋" w:hAnsi="Times New Roman"/>
          <w:sz w:val="36"/>
          <w:szCs w:val="36"/>
        </w:rPr>
        <w:sectPr w:rsidR="00EB6558">
          <w:pgSz w:w="11906" w:h="16838"/>
          <w:pgMar w:top="1701" w:right="1531" w:bottom="1701" w:left="1531" w:header="851" w:footer="1077" w:gutter="0"/>
          <w:pgNumType w:start="4"/>
          <w:cols w:space="720"/>
          <w:docGrid w:type="lines" w:linePitch="312"/>
        </w:sectPr>
      </w:pPr>
    </w:p>
    <w:p w14:paraId="1023BD1F" w14:textId="1DB29512" w:rsidR="00EB6558" w:rsidRDefault="00000000">
      <w:pPr>
        <w:jc w:val="center"/>
        <w:rPr>
          <w:rFonts w:ascii="Times New Roman" w:eastAsia="黑体" w:hAnsi="Times New Roman" w:cs="黑体"/>
          <w:sz w:val="32"/>
          <w:szCs w:val="32"/>
          <w:lang w:eastAsia="zh-Hans"/>
        </w:rPr>
      </w:pPr>
      <w:bookmarkStart w:id="5" w:name="_Toc29544"/>
      <w:r>
        <w:rPr>
          <w:rFonts w:ascii="Times New Roman" w:eastAsia="黑体" w:hAnsi="Times New Roman" w:cs="黑体" w:hint="eastAsia"/>
          <w:sz w:val="32"/>
          <w:szCs w:val="32"/>
          <w:lang w:eastAsia="zh-Hans"/>
        </w:rPr>
        <w:lastRenderedPageBreak/>
        <w:t>武汉市基于电力需求响应的居民</w:t>
      </w:r>
      <w:bookmarkStart w:id="6" w:name="_Toc8986"/>
      <w:bookmarkEnd w:id="5"/>
      <w:r>
        <w:rPr>
          <w:rFonts w:ascii="Times New Roman" w:eastAsia="黑体" w:hAnsi="Times New Roman" w:cs="黑体" w:hint="eastAsia"/>
          <w:sz w:val="32"/>
          <w:szCs w:val="32"/>
          <w:lang w:eastAsia="zh-Hans"/>
        </w:rPr>
        <w:t>低碳用电碳普惠方法学</w:t>
      </w:r>
      <w:bookmarkEnd w:id="6"/>
    </w:p>
    <w:p w14:paraId="4DB4B182" w14:textId="670D90FA" w:rsidR="004C67B4" w:rsidRPr="004C67B4" w:rsidRDefault="004C67B4" w:rsidP="004C67B4">
      <w:pPr>
        <w:jc w:val="center"/>
        <w:rPr>
          <w:rFonts w:ascii="Times New Roman" w:eastAsia="黑体" w:hAnsi="Times New Roman" w:cs="黑体"/>
          <w:sz w:val="32"/>
          <w:szCs w:val="32"/>
          <w:lang w:eastAsia="zh-Hans"/>
        </w:rPr>
      </w:pPr>
      <w:r w:rsidRPr="004C67B4">
        <w:rPr>
          <w:rFonts w:ascii="Times New Roman" w:eastAsia="黑体" w:hAnsi="Times New Roman" w:cs="黑体" w:hint="eastAsia"/>
          <w:sz w:val="32"/>
          <w:szCs w:val="32"/>
          <w:lang w:eastAsia="zh-Hans"/>
        </w:rPr>
        <w:t>（</w:t>
      </w:r>
      <w:r w:rsidRPr="004C67B4">
        <w:rPr>
          <w:rFonts w:ascii="Times New Roman" w:eastAsia="黑体" w:hAnsi="Times New Roman" w:cs="黑体" w:hint="eastAsia"/>
          <w:sz w:val="32"/>
          <w:szCs w:val="32"/>
          <w:lang w:eastAsia="zh-Hans"/>
        </w:rPr>
        <w:t>WHCER-0</w:t>
      </w:r>
      <w:r w:rsidRPr="004C67B4">
        <w:rPr>
          <w:rFonts w:ascii="Times New Roman" w:eastAsia="黑体" w:hAnsi="Times New Roman" w:cs="黑体"/>
          <w:sz w:val="32"/>
          <w:szCs w:val="32"/>
          <w:lang w:eastAsia="zh-Hans"/>
        </w:rPr>
        <w:t>2</w:t>
      </w:r>
      <w:r w:rsidRPr="004C67B4">
        <w:rPr>
          <w:rFonts w:ascii="Times New Roman" w:eastAsia="黑体" w:hAnsi="Times New Roman" w:cs="黑体" w:hint="eastAsia"/>
          <w:sz w:val="32"/>
          <w:szCs w:val="32"/>
          <w:lang w:eastAsia="zh-Hans"/>
        </w:rPr>
        <w:t>-001-V0</w:t>
      </w:r>
      <w:r w:rsidR="00A51AE2">
        <w:rPr>
          <w:rFonts w:ascii="Times New Roman" w:eastAsia="黑体" w:hAnsi="Times New Roman" w:cs="黑体" w:hint="eastAsia"/>
          <w:sz w:val="32"/>
          <w:szCs w:val="32"/>
        </w:rPr>
        <w:t>2</w:t>
      </w:r>
      <w:r w:rsidRPr="004C67B4">
        <w:rPr>
          <w:rFonts w:ascii="Times New Roman" w:eastAsia="黑体" w:hAnsi="Times New Roman" w:cs="黑体" w:hint="eastAsia"/>
          <w:sz w:val="32"/>
          <w:szCs w:val="32"/>
          <w:lang w:eastAsia="zh-Hans"/>
        </w:rPr>
        <w:t>）</w:t>
      </w:r>
    </w:p>
    <w:p w14:paraId="461B0DA7" w14:textId="77777777" w:rsidR="00EB6558" w:rsidRDefault="00000000">
      <w:pPr>
        <w:pStyle w:val="a"/>
        <w:numPr>
          <w:ilvl w:val="0"/>
          <w:numId w:val="0"/>
        </w:numPr>
        <w:spacing w:before="312" w:after="312"/>
        <w:rPr>
          <w:rFonts w:ascii="黑体" w:hAnsi="黑体" w:hint="eastAsia"/>
          <w:lang w:eastAsia="zh-Hans"/>
        </w:rPr>
      </w:pPr>
      <w:bookmarkStart w:id="7" w:name="_Toc22087"/>
      <w:bookmarkStart w:id="8" w:name="_Toc1669126342"/>
      <w:bookmarkStart w:id="9" w:name="_Toc1818912442"/>
      <w:bookmarkStart w:id="10" w:name="_Toc149291992"/>
      <w:bookmarkStart w:id="11" w:name="_Toc1560324591"/>
      <w:bookmarkStart w:id="12" w:name="_Toc218616732"/>
      <w:r>
        <w:rPr>
          <w:rFonts w:ascii="黑体" w:hAnsi="黑体" w:hint="eastAsia"/>
          <w:lang w:eastAsia="zh-Hans"/>
        </w:rPr>
        <w:t xml:space="preserve">1 </w:t>
      </w:r>
      <w:r>
        <w:rPr>
          <w:rFonts w:ascii="黑体" w:hAnsi="黑体"/>
          <w:lang w:eastAsia="zh-Hans"/>
        </w:rPr>
        <w:t xml:space="preserve"> </w:t>
      </w:r>
      <w:r>
        <w:rPr>
          <w:rFonts w:ascii="黑体" w:hAnsi="黑体" w:hint="eastAsia"/>
          <w:lang w:eastAsia="zh-Hans"/>
        </w:rPr>
        <w:t>引言</w:t>
      </w:r>
      <w:bookmarkEnd w:id="7"/>
      <w:bookmarkEnd w:id="8"/>
      <w:bookmarkEnd w:id="9"/>
      <w:bookmarkEnd w:id="10"/>
      <w:bookmarkEnd w:id="11"/>
      <w:bookmarkEnd w:id="12"/>
    </w:p>
    <w:p w14:paraId="16E78CC6" w14:textId="3FDD0AA8" w:rsidR="00EB6558" w:rsidRDefault="00000000">
      <w:pPr>
        <w:pStyle w:val="af4"/>
        <w:adjustRightInd w:val="0"/>
        <w:snapToGrid w:val="0"/>
        <w:rPr>
          <w:rFonts w:ascii="Times New Roman" w:hAnsi="Times New Roman"/>
          <w:szCs w:val="21"/>
        </w:rPr>
      </w:pPr>
      <w:bookmarkStart w:id="13" w:name="_Hlk146199311"/>
      <w:r>
        <w:rPr>
          <w:rFonts w:ascii="Times New Roman" w:hAnsi="Times New Roman" w:hint="eastAsia"/>
          <w:szCs w:val="21"/>
          <w:lang w:eastAsia="zh-Hans"/>
        </w:rPr>
        <w:t>基于电力需求响应的居民低碳用电</w:t>
      </w:r>
      <w:r>
        <w:rPr>
          <w:rFonts w:ascii="Times New Roman" w:hAnsi="Times New Roman"/>
          <w:szCs w:val="21"/>
          <w:lang w:eastAsia="zh-Hans"/>
        </w:rPr>
        <w:t>碳普惠方法学旨在</w:t>
      </w:r>
      <w:r>
        <w:rPr>
          <w:rFonts w:ascii="Times New Roman" w:hAnsi="Times New Roman" w:hint="eastAsia"/>
          <w:szCs w:val="21"/>
          <w:lang w:eastAsia="zh-Hans"/>
        </w:rPr>
        <w:t>通过碳普惠机制引导居民合理</w:t>
      </w:r>
      <w:r>
        <w:rPr>
          <w:rFonts w:ascii="Times New Roman" w:hAnsi="Times New Roman" w:hint="eastAsia"/>
          <w:szCs w:val="21"/>
        </w:rPr>
        <w:t>、低碳</w:t>
      </w:r>
      <w:r>
        <w:rPr>
          <w:rFonts w:ascii="Times New Roman" w:hAnsi="Times New Roman" w:hint="eastAsia"/>
          <w:szCs w:val="21"/>
          <w:lang w:eastAsia="zh-Hans"/>
        </w:rPr>
        <w:t>用电，降低</w:t>
      </w:r>
      <w:r>
        <w:rPr>
          <w:rFonts w:ascii="Times New Roman" w:hAnsi="Times New Roman" w:hint="eastAsia"/>
          <w:szCs w:val="21"/>
        </w:rPr>
        <w:t>高峰时期</w:t>
      </w:r>
      <w:r>
        <w:rPr>
          <w:rFonts w:ascii="Times New Roman" w:hAnsi="Times New Roman" w:hint="eastAsia"/>
          <w:szCs w:val="21"/>
          <w:lang w:eastAsia="zh-Hans"/>
        </w:rPr>
        <w:t>电网负荷，减少化石能源消耗，实现电力资源的优化配置，达到</w:t>
      </w:r>
      <w:r>
        <w:rPr>
          <w:rFonts w:ascii="Times New Roman" w:hAnsi="Times New Roman" w:hint="eastAsia"/>
          <w:szCs w:val="21"/>
        </w:rPr>
        <w:t>温室气体</w:t>
      </w:r>
      <w:r>
        <w:rPr>
          <w:rFonts w:ascii="Times New Roman" w:hAnsi="Times New Roman" w:hint="eastAsia"/>
          <w:szCs w:val="21"/>
          <w:lang w:eastAsia="zh-Hans"/>
        </w:rPr>
        <w:t>减排的效果。</w:t>
      </w:r>
      <w:bookmarkEnd w:id="13"/>
      <w:r>
        <w:rPr>
          <w:rFonts w:ascii="Times New Roman" w:hAnsi="Times New Roman" w:hint="eastAsia"/>
          <w:szCs w:val="21"/>
          <w:lang w:eastAsia="zh-Hans"/>
        </w:rPr>
        <w:t>本方法学属于公众生活领域方法学。武汉地区符合条件的居民低碳用电行为，可以按照本方法学核算和核查碳普惠减排量。</w:t>
      </w:r>
    </w:p>
    <w:p w14:paraId="4C1037E2" w14:textId="77777777" w:rsidR="00EB6558" w:rsidRDefault="00000000">
      <w:pPr>
        <w:pStyle w:val="a"/>
        <w:numPr>
          <w:ilvl w:val="0"/>
          <w:numId w:val="0"/>
        </w:numPr>
        <w:spacing w:before="312" w:after="312"/>
        <w:rPr>
          <w:rFonts w:ascii="黑体" w:hAnsi="黑体" w:hint="eastAsia"/>
          <w:lang w:eastAsia="zh-Hans"/>
        </w:rPr>
      </w:pPr>
      <w:bookmarkStart w:id="14" w:name="_Toc1031697649"/>
      <w:bookmarkStart w:id="15" w:name="_Toc32290"/>
      <w:bookmarkStart w:id="16" w:name="_Toc1452587420"/>
      <w:bookmarkStart w:id="17" w:name="_Toc427549233"/>
      <w:bookmarkStart w:id="18" w:name="_Toc149291993"/>
      <w:bookmarkStart w:id="19" w:name="_Toc218616733"/>
      <w:r>
        <w:rPr>
          <w:rFonts w:ascii="黑体" w:hAnsi="黑体" w:hint="eastAsia"/>
          <w:lang w:eastAsia="zh-Hans"/>
        </w:rPr>
        <w:t xml:space="preserve">2 </w:t>
      </w:r>
      <w:r>
        <w:rPr>
          <w:rFonts w:ascii="黑体" w:hAnsi="黑体"/>
          <w:lang w:eastAsia="zh-Hans"/>
        </w:rPr>
        <w:t xml:space="preserve"> </w:t>
      </w:r>
      <w:r>
        <w:rPr>
          <w:rFonts w:ascii="黑体" w:hAnsi="黑体" w:hint="eastAsia"/>
          <w:lang w:eastAsia="zh-Hans"/>
        </w:rPr>
        <w:t>适用条件</w:t>
      </w:r>
      <w:bookmarkEnd w:id="14"/>
      <w:bookmarkEnd w:id="15"/>
      <w:bookmarkEnd w:id="16"/>
      <w:bookmarkEnd w:id="17"/>
      <w:bookmarkEnd w:id="18"/>
      <w:bookmarkEnd w:id="19"/>
    </w:p>
    <w:p w14:paraId="253CBC89" w14:textId="77777777" w:rsidR="00EB6558" w:rsidRDefault="00000000">
      <w:pPr>
        <w:ind w:firstLineChars="200" w:firstLine="420"/>
        <w:rPr>
          <w:rFonts w:ascii="Times New Roman" w:hAnsi="Times New Roman"/>
          <w:szCs w:val="21"/>
          <w:lang w:eastAsia="zh-Hans"/>
        </w:rPr>
      </w:pPr>
      <w:r>
        <w:rPr>
          <w:rFonts w:ascii="Times New Roman" w:hAnsi="Times New Roman" w:hint="eastAsia"/>
          <w:szCs w:val="21"/>
          <w:lang w:eastAsia="zh-Hans"/>
        </w:rPr>
        <w:t>本方法学适用于武汉行政区内居民家庭的</w:t>
      </w:r>
      <w:r>
        <w:rPr>
          <w:rFonts w:ascii="Times New Roman" w:hAnsi="Times New Roman" w:hint="eastAsia"/>
          <w:szCs w:val="21"/>
        </w:rPr>
        <w:t>低碳用电行为</w:t>
      </w:r>
      <w:r>
        <w:rPr>
          <w:rFonts w:ascii="Times New Roman" w:hAnsi="Times New Roman"/>
          <w:szCs w:val="21"/>
          <w:lang w:eastAsia="zh-Hans"/>
        </w:rPr>
        <w:t>。</w:t>
      </w:r>
      <w:r>
        <w:rPr>
          <w:rFonts w:ascii="Times New Roman" w:hAnsi="Times New Roman" w:hint="eastAsia"/>
          <w:szCs w:val="21"/>
          <w:lang w:eastAsia="zh-Hans"/>
        </w:rPr>
        <w:t>使用本方法学须满足以下条件</w:t>
      </w:r>
      <w:r>
        <w:rPr>
          <w:rFonts w:ascii="Times New Roman" w:hAnsi="Times New Roman"/>
          <w:szCs w:val="21"/>
          <w:lang w:eastAsia="zh-Hans"/>
        </w:rPr>
        <w:t>：</w:t>
      </w:r>
    </w:p>
    <w:p w14:paraId="261988AC" w14:textId="19DDA9A6" w:rsidR="00EB6558" w:rsidRDefault="00000000">
      <w:pPr>
        <w:numPr>
          <w:ilvl w:val="0"/>
          <w:numId w:val="2"/>
        </w:numPr>
        <w:ind w:firstLineChars="200" w:firstLine="420"/>
        <w:rPr>
          <w:rFonts w:ascii="Times New Roman" w:hAnsi="Times New Roman"/>
          <w:szCs w:val="21"/>
          <w:lang w:eastAsia="zh-Hans"/>
        </w:rPr>
      </w:pPr>
      <w:r>
        <w:rPr>
          <w:rFonts w:ascii="Times New Roman" w:hAnsi="Times New Roman" w:hint="eastAsia"/>
          <w:szCs w:val="21"/>
          <w:lang w:eastAsia="zh-Hans"/>
        </w:rPr>
        <w:t>适用对象为一户一表</w:t>
      </w:r>
      <w:r w:rsidR="00A51AE2">
        <w:rPr>
          <w:rFonts w:ascii="Times New Roman" w:hAnsi="Times New Roman" w:hint="eastAsia"/>
          <w:szCs w:val="21"/>
          <w:lang w:eastAsia="zh-Hans"/>
        </w:rPr>
        <w:t>的</w:t>
      </w:r>
      <w:r>
        <w:rPr>
          <w:rFonts w:ascii="Times New Roman" w:hAnsi="Times New Roman" w:hint="eastAsia"/>
          <w:szCs w:val="21"/>
          <w:lang w:eastAsia="zh-Hans"/>
        </w:rPr>
        <w:t>居民</w:t>
      </w:r>
      <w:r w:rsidR="00A51AE2">
        <w:rPr>
          <w:rFonts w:ascii="Times New Roman" w:hAnsi="Times New Roman" w:hint="eastAsia"/>
          <w:szCs w:val="21"/>
        </w:rPr>
        <w:t>家庭</w:t>
      </w:r>
      <w:r>
        <w:rPr>
          <w:rFonts w:ascii="Times New Roman" w:hAnsi="Times New Roman"/>
          <w:szCs w:val="21"/>
          <w:lang w:eastAsia="zh-Hans"/>
        </w:rPr>
        <w:t>，</w:t>
      </w:r>
      <w:r>
        <w:rPr>
          <w:rFonts w:ascii="Times New Roman" w:hAnsi="Times New Roman" w:hint="eastAsia"/>
          <w:szCs w:val="21"/>
          <w:lang w:eastAsia="zh-Hans"/>
        </w:rPr>
        <w:t>以供电企业为居民安装的电表为单位</w:t>
      </w:r>
      <w:r>
        <w:rPr>
          <w:rFonts w:ascii="Times New Roman" w:hAnsi="Times New Roman"/>
          <w:szCs w:val="21"/>
          <w:lang w:eastAsia="zh-Hans"/>
        </w:rPr>
        <w:t>。</w:t>
      </w:r>
    </w:p>
    <w:p w14:paraId="4C24D068" w14:textId="313ED447" w:rsidR="00A51AE2" w:rsidRPr="00A51AE2" w:rsidRDefault="00A51AE2" w:rsidP="00A51AE2">
      <w:pPr>
        <w:pStyle w:val="af4"/>
        <w:numPr>
          <w:ilvl w:val="0"/>
          <w:numId w:val="2"/>
        </w:numPr>
        <w:ind w:firstLineChars="0"/>
        <w:rPr>
          <w:rFonts w:ascii="Times New Roman" w:hAnsi="Times New Roman" w:cs="宋体"/>
          <w:szCs w:val="21"/>
          <w:lang w:eastAsia="zh-Hans"/>
        </w:rPr>
      </w:pPr>
      <w:r w:rsidRPr="00A51AE2">
        <w:rPr>
          <w:rFonts w:ascii="Times New Roman" w:hAnsi="Times New Roman" w:cs="宋体" w:hint="eastAsia"/>
          <w:szCs w:val="21"/>
          <w:lang w:eastAsia="zh-Hans"/>
        </w:rPr>
        <w:t>居民生活用电类型为居民家庭住宅用电。居民家庭的房产类别包含商品住房、统建楼、保障性住房、单位自建房、城中村。因存在数据难以收集、分析、追溯等问题，不包含工业企业宿舍</w:t>
      </w:r>
      <w:r w:rsidRPr="00A51AE2">
        <w:rPr>
          <w:rFonts w:ascii="Times New Roman" w:hAnsi="Times New Roman" w:cs="宋体"/>
          <w:szCs w:val="21"/>
          <w:lang w:eastAsia="zh-Hans"/>
        </w:rPr>
        <w:t>和其他</w:t>
      </w:r>
      <w:r w:rsidRPr="00A51AE2">
        <w:rPr>
          <w:rFonts w:ascii="Times New Roman" w:hAnsi="Times New Roman" w:cs="宋体" w:hint="eastAsia"/>
          <w:szCs w:val="21"/>
          <w:lang w:eastAsia="zh-Hans"/>
        </w:rPr>
        <w:t>使用居民生活用电电价的公共机构建筑，比如：执行居民生活用电电价的学校、社会福利机构、社区服务中心等公益性事业单位。</w:t>
      </w:r>
    </w:p>
    <w:p w14:paraId="3B5BF38F" w14:textId="60A64236" w:rsidR="00A51AE2" w:rsidRPr="00A51AE2" w:rsidRDefault="00A51AE2" w:rsidP="00A51AE2">
      <w:pPr>
        <w:pStyle w:val="af4"/>
        <w:numPr>
          <w:ilvl w:val="0"/>
          <w:numId w:val="2"/>
        </w:numPr>
        <w:ind w:firstLineChars="0"/>
        <w:rPr>
          <w:rFonts w:ascii="Times New Roman" w:hAnsi="Times New Roman" w:cs="宋体"/>
          <w:szCs w:val="21"/>
          <w:lang w:eastAsia="zh-Hans"/>
        </w:rPr>
      </w:pPr>
      <w:r w:rsidRPr="00A51AE2">
        <w:rPr>
          <w:rFonts w:ascii="Times New Roman" w:hAnsi="Times New Roman" w:cs="宋体"/>
          <w:szCs w:val="21"/>
          <w:lang w:eastAsia="zh-Hans"/>
        </w:rPr>
        <w:t>行为产生的碳普惠减排量</w:t>
      </w:r>
      <w:r w:rsidRPr="00A51AE2">
        <w:rPr>
          <w:rFonts w:ascii="Times New Roman" w:hAnsi="Times New Roman" w:cs="宋体" w:hint="eastAsia"/>
          <w:szCs w:val="21"/>
          <w:lang w:eastAsia="zh-Hans"/>
        </w:rPr>
        <w:t>以户中“人”为核算单位</w:t>
      </w:r>
      <w:r w:rsidRPr="00A51AE2">
        <w:rPr>
          <w:rFonts w:ascii="Times New Roman" w:hAnsi="Times New Roman" w:cs="宋体"/>
          <w:szCs w:val="21"/>
          <w:lang w:eastAsia="zh-Hans"/>
        </w:rPr>
        <w:t>，</w:t>
      </w:r>
      <w:r w:rsidRPr="00A51AE2">
        <w:rPr>
          <w:rFonts w:ascii="Times New Roman" w:hAnsi="Times New Roman" w:cs="宋体" w:hint="eastAsia"/>
          <w:szCs w:val="21"/>
          <w:lang w:eastAsia="zh-Hans"/>
        </w:rPr>
        <w:t>统一登记在绑定该电表户号的个人碳账户中</w:t>
      </w:r>
      <w:r w:rsidRPr="00A51AE2">
        <w:rPr>
          <w:rFonts w:ascii="Times New Roman" w:hAnsi="Times New Roman" w:cs="宋体"/>
          <w:szCs w:val="21"/>
          <w:lang w:eastAsia="zh-Hans"/>
        </w:rPr>
        <w:t>。</w:t>
      </w:r>
    </w:p>
    <w:p w14:paraId="519B7D41" w14:textId="43CE2873" w:rsidR="00A51AE2" w:rsidRDefault="00A51AE2" w:rsidP="00A51AE2">
      <w:pPr>
        <w:pStyle w:val="af4"/>
        <w:numPr>
          <w:ilvl w:val="0"/>
          <w:numId w:val="2"/>
        </w:numPr>
        <w:ind w:firstLineChars="0"/>
        <w:rPr>
          <w:rFonts w:ascii="Times New Roman" w:hAnsi="Times New Roman" w:cs="宋体"/>
          <w:szCs w:val="21"/>
        </w:rPr>
      </w:pPr>
      <w:r w:rsidRPr="00A51AE2">
        <w:rPr>
          <w:rFonts w:ascii="Times New Roman" w:hAnsi="Times New Roman" w:cs="宋体" w:hint="eastAsia"/>
          <w:szCs w:val="21"/>
          <w:lang w:eastAsia="zh-Hans"/>
        </w:rPr>
        <w:t>居民家庭因无人居住导致低用电，不属于主动低碳用电行为，当居民家庭日用电量低于</w:t>
      </w:r>
      <w:r w:rsidRPr="00A51AE2">
        <w:rPr>
          <w:rFonts w:ascii="Times New Roman" w:hAnsi="Times New Roman" w:cs="宋体" w:hint="eastAsia"/>
          <w:szCs w:val="21"/>
          <w:lang w:eastAsia="zh-Hans"/>
        </w:rPr>
        <w:t>2</w:t>
      </w:r>
      <w:r w:rsidRPr="00A51AE2">
        <w:rPr>
          <w:rFonts w:ascii="Times New Roman" w:hAnsi="Times New Roman" w:cs="宋体" w:hint="eastAsia"/>
          <w:szCs w:val="21"/>
          <w:lang w:eastAsia="zh-Hans"/>
        </w:rPr>
        <w:t>度时，当日的减排量不纳入核算</w:t>
      </w:r>
      <w:r w:rsidRPr="00A51AE2">
        <w:rPr>
          <w:rFonts w:ascii="Times New Roman" w:hAnsi="Times New Roman" w:cs="宋体"/>
          <w:szCs w:val="21"/>
          <w:lang w:eastAsia="zh-Hans"/>
        </w:rPr>
        <w:t>。</w:t>
      </w:r>
    </w:p>
    <w:p w14:paraId="38A9496B" w14:textId="0A5C6E70" w:rsidR="00853F93" w:rsidRPr="0098341F" w:rsidRDefault="00853F93" w:rsidP="00853F93">
      <w:pPr>
        <w:pStyle w:val="af4"/>
        <w:numPr>
          <w:ilvl w:val="0"/>
          <w:numId w:val="2"/>
        </w:numPr>
        <w:ind w:firstLineChars="0"/>
        <w:rPr>
          <w:rFonts w:ascii="Times New Roman" w:hAnsi="Times New Roman" w:cs="宋体"/>
          <w:szCs w:val="21"/>
        </w:rPr>
      </w:pPr>
      <w:r w:rsidRPr="00853F93">
        <w:rPr>
          <w:rFonts w:ascii="Times New Roman" w:hAnsi="Times New Roman" w:cs="宋体" w:hint="eastAsia"/>
          <w:szCs w:val="21"/>
        </w:rPr>
        <w:t>行为产生的碳普惠减排量</w:t>
      </w:r>
      <w:r w:rsidRPr="00853F93">
        <w:rPr>
          <w:rFonts w:ascii="Times New Roman" w:hAnsi="Times New Roman" w:cs="宋体" w:hint="eastAsia"/>
          <w:szCs w:val="21"/>
        </w:rPr>
        <w:t>/</w:t>
      </w:r>
      <w:r w:rsidRPr="00853F93">
        <w:rPr>
          <w:rFonts w:ascii="Times New Roman" w:hAnsi="Times New Roman" w:cs="宋体" w:hint="eastAsia"/>
          <w:szCs w:val="21"/>
        </w:rPr>
        <w:t>碳普惠减排量权益归注册</w:t>
      </w:r>
      <w:r w:rsidRPr="00C02F02">
        <w:rPr>
          <w:rFonts w:ascii="Times New Roman" w:hAnsi="Times New Roman" w:hint="eastAsia"/>
          <w:szCs w:val="21"/>
          <w:lang w:eastAsia="zh-Hans"/>
        </w:rPr>
        <w:t>碳普惠行为基础数据来源平台</w:t>
      </w:r>
      <w:r w:rsidRPr="00853F93">
        <w:rPr>
          <w:rFonts w:ascii="Times New Roman" w:hAnsi="Times New Roman" w:cs="宋体" w:hint="eastAsia"/>
          <w:szCs w:val="21"/>
        </w:rPr>
        <w:t>的个人所有，个人用户可通过碳普惠平台获取碳普惠减排量</w:t>
      </w:r>
      <w:r>
        <w:rPr>
          <w:rFonts w:ascii="Times New Roman" w:hAnsi="Times New Roman" w:cs="宋体" w:hint="eastAsia"/>
          <w:szCs w:val="21"/>
        </w:rPr>
        <w:t>。此外，</w:t>
      </w:r>
      <w:r w:rsidRPr="00853F93">
        <w:rPr>
          <w:rFonts w:ascii="Times New Roman" w:hAnsi="Times New Roman" w:cs="宋体" w:hint="eastAsia"/>
          <w:szCs w:val="21"/>
        </w:rPr>
        <w:t>碳普惠行为基础数据来源平台可通过与个人签署协议或其他可行的商业模式从个人处归集碳普惠减排量。</w:t>
      </w:r>
    </w:p>
    <w:p w14:paraId="3BEB6AC3" w14:textId="2AA0EFCA" w:rsidR="00284057" w:rsidRPr="0098341F" w:rsidRDefault="00284057" w:rsidP="00284057">
      <w:pPr>
        <w:pStyle w:val="af4"/>
        <w:numPr>
          <w:ilvl w:val="0"/>
          <w:numId w:val="2"/>
        </w:numPr>
        <w:ind w:firstLineChars="0"/>
        <w:rPr>
          <w:rFonts w:ascii="Times New Roman" w:hAnsi="Times New Roman" w:cs="宋体"/>
          <w:szCs w:val="21"/>
        </w:rPr>
      </w:pPr>
      <w:r w:rsidRPr="00284057">
        <w:rPr>
          <w:rFonts w:ascii="Times New Roman" w:hAnsi="Times New Roman" w:cs="宋体" w:hint="eastAsia"/>
          <w:szCs w:val="21"/>
        </w:rPr>
        <w:t>应用本方法学产生的碳普惠减排量，具备用于：纳入湖北碳排放配额管理的重点排放单位的履约抵消、碳中和自愿注销、生态修复补偿等用途的基础条件。</w:t>
      </w:r>
      <w:r w:rsidR="005F6003" w:rsidRPr="005F6003">
        <w:rPr>
          <w:rFonts w:ascii="Times New Roman" w:hAnsi="Times New Roman" w:cs="宋体" w:hint="eastAsia"/>
          <w:szCs w:val="21"/>
        </w:rPr>
        <w:t>但实际情况应按照相应年度湖北碳市场纳入履约交易种类相关文件要求执行</w:t>
      </w:r>
      <w:r w:rsidRPr="00284057">
        <w:rPr>
          <w:rFonts w:ascii="Times New Roman" w:hAnsi="Times New Roman" w:cs="宋体" w:hint="eastAsia"/>
          <w:szCs w:val="21"/>
        </w:rPr>
        <w:t>。</w:t>
      </w:r>
    </w:p>
    <w:p w14:paraId="55210B51" w14:textId="1C619C02" w:rsidR="00A51AE2" w:rsidRPr="00A51AE2" w:rsidRDefault="00A51AE2" w:rsidP="00A51AE2">
      <w:pPr>
        <w:pStyle w:val="af4"/>
        <w:numPr>
          <w:ilvl w:val="0"/>
          <w:numId w:val="2"/>
        </w:numPr>
        <w:ind w:firstLineChars="0"/>
        <w:rPr>
          <w:rFonts w:ascii="Times New Roman" w:hAnsi="Times New Roman" w:cs="宋体"/>
          <w:szCs w:val="21"/>
        </w:rPr>
      </w:pPr>
      <w:r w:rsidRPr="00A51AE2">
        <w:rPr>
          <w:rFonts w:ascii="Times New Roman" w:hAnsi="Times New Roman" w:cs="宋体" w:hint="eastAsia"/>
          <w:szCs w:val="21"/>
        </w:rPr>
        <w:t>当碳普惠减排量采用“平台归集”的形式进行登记时，单个平台在自然年内按照本方法学核算并归集的碳普惠减排量上限为</w:t>
      </w:r>
      <w:r w:rsidRPr="00A51AE2">
        <w:rPr>
          <w:rFonts w:ascii="Times New Roman" w:hAnsi="Times New Roman" w:cs="宋体" w:hint="eastAsia"/>
          <w:szCs w:val="21"/>
        </w:rPr>
        <w:t>3</w:t>
      </w:r>
      <w:r w:rsidRPr="00A51AE2">
        <w:rPr>
          <w:rFonts w:ascii="Times New Roman" w:hAnsi="Times New Roman" w:cs="宋体" w:hint="eastAsia"/>
          <w:szCs w:val="21"/>
        </w:rPr>
        <w:t>万吨（含）</w:t>
      </w:r>
      <w:r w:rsidRPr="00A51AE2">
        <w:rPr>
          <w:rFonts w:ascii="Times New Roman" w:hAnsi="Times New Roman" w:cs="宋体" w:hint="eastAsia"/>
          <w:szCs w:val="21"/>
        </w:rPr>
        <w:t>CO</w:t>
      </w:r>
      <w:r w:rsidRPr="00A51AE2">
        <w:rPr>
          <w:rFonts w:ascii="Times New Roman" w:hAnsi="Times New Roman" w:cs="宋体" w:hint="eastAsia"/>
          <w:szCs w:val="21"/>
          <w:vertAlign w:val="subscript"/>
        </w:rPr>
        <w:t>2</w:t>
      </w:r>
      <w:r w:rsidRPr="00A51AE2">
        <w:rPr>
          <w:rFonts w:ascii="Times New Roman" w:hAnsi="Times New Roman" w:cs="宋体" w:hint="eastAsia"/>
          <w:szCs w:val="21"/>
        </w:rPr>
        <w:t>当量。当单个平台依据本方法学核算产生的碳普惠减排量超过</w:t>
      </w:r>
      <w:r w:rsidRPr="00A51AE2">
        <w:rPr>
          <w:rFonts w:ascii="Times New Roman" w:hAnsi="Times New Roman" w:cs="宋体" w:hint="eastAsia"/>
          <w:szCs w:val="21"/>
        </w:rPr>
        <w:t>3</w:t>
      </w:r>
      <w:r w:rsidRPr="00A51AE2">
        <w:rPr>
          <w:rFonts w:ascii="Times New Roman" w:hAnsi="Times New Roman" w:cs="宋体" w:hint="eastAsia"/>
          <w:szCs w:val="21"/>
        </w:rPr>
        <w:t>万吨</w:t>
      </w:r>
      <w:r w:rsidRPr="00A51AE2">
        <w:rPr>
          <w:rFonts w:ascii="Times New Roman" w:hAnsi="Times New Roman" w:cs="宋体" w:hint="eastAsia"/>
          <w:szCs w:val="21"/>
        </w:rPr>
        <w:t>CO</w:t>
      </w:r>
      <w:r w:rsidRPr="00A51AE2">
        <w:rPr>
          <w:rFonts w:ascii="Times New Roman" w:hAnsi="Times New Roman" w:cs="宋体" w:hint="eastAsia"/>
          <w:szCs w:val="21"/>
          <w:vertAlign w:val="subscript"/>
        </w:rPr>
        <w:t>2</w:t>
      </w:r>
      <w:r w:rsidRPr="00A51AE2">
        <w:rPr>
          <w:rFonts w:ascii="Times New Roman" w:hAnsi="Times New Roman" w:cs="宋体" w:hint="eastAsia"/>
          <w:szCs w:val="21"/>
        </w:rPr>
        <w:t>当量时，“平台归集”形式自动失效，超出部分的碳普惠减排量自动登记至个人碳账户中。</w:t>
      </w:r>
    </w:p>
    <w:p w14:paraId="6DE60E37" w14:textId="77777777" w:rsidR="00EB6558" w:rsidRDefault="00000000">
      <w:pPr>
        <w:pStyle w:val="a"/>
        <w:numPr>
          <w:ilvl w:val="0"/>
          <w:numId w:val="0"/>
        </w:numPr>
        <w:spacing w:before="312" w:after="312"/>
        <w:rPr>
          <w:rFonts w:ascii="黑体" w:hAnsi="黑体" w:hint="eastAsia"/>
          <w:lang w:eastAsia="zh-Hans"/>
        </w:rPr>
      </w:pPr>
      <w:bookmarkStart w:id="20" w:name="_Toc339676169"/>
      <w:bookmarkStart w:id="21" w:name="_Toc1042668844"/>
      <w:bookmarkStart w:id="22" w:name="_Toc27096"/>
      <w:bookmarkStart w:id="23" w:name="_Toc959420865"/>
      <w:bookmarkStart w:id="24" w:name="_Toc149291994"/>
      <w:bookmarkStart w:id="25" w:name="_Toc218616734"/>
      <w:r>
        <w:rPr>
          <w:rFonts w:ascii="黑体" w:hAnsi="黑体" w:hint="eastAsia"/>
          <w:lang w:eastAsia="zh-Hans"/>
        </w:rPr>
        <w:t xml:space="preserve">3 </w:t>
      </w:r>
      <w:r>
        <w:rPr>
          <w:rFonts w:ascii="黑体" w:hAnsi="黑体"/>
          <w:lang w:eastAsia="zh-Hans"/>
        </w:rPr>
        <w:t xml:space="preserve"> </w:t>
      </w:r>
      <w:r>
        <w:rPr>
          <w:rFonts w:ascii="黑体" w:hAnsi="黑体" w:hint="eastAsia"/>
          <w:lang w:eastAsia="zh-Hans"/>
        </w:rPr>
        <w:t>规范性引用文件</w:t>
      </w:r>
      <w:bookmarkEnd w:id="20"/>
      <w:bookmarkEnd w:id="21"/>
      <w:bookmarkEnd w:id="22"/>
      <w:bookmarkEnd w:id="23"/>
      <w:bookmarkEnd w:id="24"/>
      <w:bookmarkEnd w:id="25"/>
    </w:p>
    <w:p w14:paraId="2DBC456C" w14:textId="77777777" w:rsidR="00EB6558" w:rsidRDefault="00000000">
      <w:pPr>
        <w:ind w:firstLineChars="200" w:firstLine="420"/>
        <w:rPr>
          <w:rFonts w:ascii="Times New Roman" w:hAnsi="Times New Roman" w:cs="宋体"/>
          <w:szCs w:val="21"/>
          <w:lang w:eastAsia="zh-Hans"/>
        </w:rPr>
      </w:pPr>
      <w:r>
        <w:rPr>
          <w:rFonts w:ascii="Times New Roman" w:hAnsi="Times New Roman" w:cs="宋体" w:hint="eastAsia"/>
          <w:szCs w:val="21"/>
          <w:lang w:eastAsia="zh-Hans"/>
        </w:rPr>
        <w:t>本文件引用了下列文件或其中的条款。凡是注明日期的引用文件，仅注日期的版本适用于本文件。凡是未注日期的引用文件，其有效版本（包括所有的修改单）适用于本文件。</w:t>
      </w:r>
    </w:p>
    <w:p w14:paraId="330FEA5C" w14:textId="6DCC1C74" w:rsidR="00A51AE2" w:rsidRPr="00A51AE2" w:rsidRDefault="00A51AE2" w:rsidP="00A51AE2">
      <w:pPr>
        <w:ind w:firstLineChars="200" w:firstLine="420"/>
        <w:rPr>
          <w:rFonts w:ascii="Times New Roman" w:hAnsi="Times New Roman" w:cs="宋体"/>
          <w:szCs w:val="21"/>
          <w:lang w:eastAsia="zh-Hans"/>
        </w:rPr>
      </w:pPr>
      <w:r w:rsidRPr="00A51AE2">
        <w:rPr>
          <w:rFonts w:ascii="Times New Roman" w:hAnsi="Times New Roman" w:cs="宋体" w:hint="eastAsia"/>
          <w:szCs w:val="21"/>
          <w:lang w:eastAsia="zh-Hans"/>
        </w:rPr>
        <w:t>GB/T 32672-2016</w:t>
      </w:r>
      <w:r>
        <w:rPr>
          <w:rFonts w:ascii="Times New Roman" w:hAnsi="Times New Roman" w:cs="宋体"/>
          <w:szCs w:val="21"/>
          <w:lang w:eastAsia="zh-Hans"/>
        </w:rPr>
        <w:tab/>
      </w:r>
      <w:r w:rsidRPr="00A51AE2">
        <w:rPr>
          <w:rFonts w:ascii="Times New Roman" w:hAnsi="Times New Roman" w:cs="宋体" w:hint="eastAsia"/>
          <w:szCs w:val="21"/>
          <w:lang w:eastAsia="zh-Hans"/>
        </w:rPr>
        <w:t>电力需求响应系统通用技术规范</w:t>
      </w:r>
    </w:p>
    <w:p w14:paraId="621CE041" w14:textId="029AD8DF" w:rsidR="006128FA" w:rsidRDefault="006128FA" w:rsidP="00A51AE2">
      <w:pPr>
        <w:ind w:firstLineChars="200" w:firstLine="420"/>
        <w:rPr>
          <w:rFonts w:ascii="Times New Roman" w:hAnsi="Times New Roman" w:cs="宋体"/>
          <w:szCs w:val="21"/>
          <w:lang w:eastAsia="zh-Hans"/>
        </w:rPr>
      </w:pPr>
      <w:r w:rsidRPr="006128FA">
        <w:rPr>
          <w:rFonts w:ascii="Times New Roman" w:hAnsi="Times New Roman" w:cs="宋体" w:hint="eastAsia"/>
          <w:szCs w:val="21"/>
          <w:lang w:eastAsia="zh-Hans"/>
        </w:rPr>
        <w:t xml:space="preserve">DL/T 448 </w:t>
      </w:r>
      <w:r w:rsidRPr="006128FA">
        <w:rPr>
          <w:rFonts w:ascii="Times New Roman" w:hAnsi="Times New Roman" w:cs="宋体" w:hint="eastAsia"/>
          <w:szCs w:val="21"/>
          <w:lang w:eastAsia="zh-Hans"/>
        </w:rPr>
        <w:t>电能计量装置技术管理规程</w:t>
      </w:r>
    </w:p>
    <w:p w14:paraId="462FB45B" w14:textId="77777777" w:rsidR="00EB6558" w:rsidRDefault="00000000">
      <w:pPr>
        <w:pStyle w:val="a"/>
        <w:numPr>
          <w:ilvl w:val="0"/>
          <w:numId w:val="0"/>
        </w:numPr>
        <w:spacing w:before="312" w:after="312"/>
        <w:rPr>
          <w:rFonts w:ascii="黑体" w:hAnsi="黑体" w:hint="eastAsia"/>
          <w:lang w:eastAsia="zh-Hans"/>
        </w:rPr>
      </w:pPr>
      <w:bookmarkStart w:id="26" w:name="_Toc149291995"/>
      <w:bookmarkStart w:id="27" w:name="_Toc668701588"/>
      <w:bookmarkStart w:id="28" w:name="_Toc925838657"/>
      <w:bookmarkStart w:id="29" w:name="_Toc18066"/>
      <w:bookmarkStart w:id="30" w:name="_Toc1679256379"/>
      <w:bookmarkStart w:id="31" w:name="_Toc218616735"/>
      <w:r>
        <w:rPr>
          <w:rFonts w:ascii="黑体" w:hAnsi="黑体" w:hint="eastAsia"/>
          <w:lang w:eastAsia="zh-Hans"/>
        </w:rPr>
        <w:t xml:space="preserve">4 </w:t>
      </w:r>
      <w:r>
        <w:rPr>
          <w:rFonts w:ascii="黑体" w:hAnsi="黑体"/>
          <w:lang w:eastAsia="zh-Hans"/>
        </w:rPr>
        <w:t xml:space="preserve"> </w:t>
      </w:r>
      <w:r>
        <w:rPr>
          <w:rFonts w:ascii="黑体" w:hAnsi="黑体" w:hint="eastAsia"/>
          <w:lang w:eastAsia="zh-Hans"/>
        </w:rPr>
        <w:t>术语和定义</w:t>
      </w:r>
      <w:bookmarkEnd w:id="26"/>
      <w:bookmarkEnd w:id="27"/>
      <w:bookmarkEnd w:id="28"/>
      <w:bookmarkEnd w:id="29"/>
      <w:bookmarkEnd w:id="30"/>
      <w:bookmarkEnd w:id="31"/>
    </w:p>
    <w:p w14:paraId="27F4F208" w14:textId="4E43E1AC" w:rsidR="00EB6558" w:rsidRDefault="002D5AB0" w:rsidP="002D5AB0">
      <w:pPr>
        <w:ind w:firstLineChars="200" w:firstLine="420"/>
        <w:rPr>
          <w:rFonts w:ascii="Times New Roman" w:hAnsi="Times New Roman"/>
          <w:szCs w:val="21"/>
          <w:lang w:eastAsia="zh-Hans"/>
        </w:rPr>
      </w:pPr>
      <w:bookmarkStart w:id="32" w:name="_Toc2051285684"/>
      <w:bookmarkStart w:id="33" w:name="_Toc1031872979"/>
      <w:bookmarkStart w:id="34" w:name="_Toc1085664765"/>
      <w:bookmarkStart w:id="35" w:name="_Toc13248"/>
      <w:r w:rsidRPr="0098341F">
        <w:rPr>
          <w:rFonts w:ascii="Times New Roman" w:hAnsi="Times New Roman" w:hint="eastAsia"/>
          <w:szCs w:val="21"/>
          <w:lang w:eastAsia="zh-Hans"/>
        </w:rPr>
        <w:t>下列术语和定义适用于本文件。</w:t>
      </w:r>
      <w:bookmarkEnd w:id="32"/>
      <w:bookmarkEnd w:id="33"/>
      <w:bookmarkEnd w:id="34"/>
      <w:bookmarkEnd w:id="35"/>
    </w:p>
    <w:p w14:paraId="7AF5D1F4" w14:textId="1D356485" w:rsidR="00EB6558" w:rsidRDefault="00000000">
      <w:pPr>
        <w:pStyle w:val="a"/>
        <w:numPr>
          <w:ilvl w:val="0"/>
          <w:numId w:val="0"/>
        </w:numPr>
        <w:spacing w:beforeLines="50" w:before="156" w:afterLines="50" w:after="156"/>
        <w:outlineLvl w:val="1"/>
        <w:rPr>
          <w:rFonts w:ascii="黑体" w:hAnsi="黑体" w:hint="eastAsia"/>
        </w:rPr>
      </w:pPr>
      <w:bookmarkStart w:id="36" w:name="_Toc218616736"/>
      <w:bookmarkStart w:id="37" w:name="_Toc2032792163"/>
      <w:bookmarkStart w:id="38" w:name="_Toc1244000569"/>
      <w:bookmarkStart w:id="39" w:name="_Toc1485823681"/>
      <w:bookmarkStart w:id="40" w:name="_Toc31669"/>
      <w:r>
        <w:rPr>
          <w:rFonts w:ascii="黑体" w:hAnsi="黑体" w:hint="eastAsia"/>
          <w:lang w:eastAsia="zh-Hans"/>
        </w:rPr>
        <w:lastRenderedPageBreak/>
        <w:t>4.</w:t>
      </w:r>
      <w:r w:rsidR="009275B5">
        <w:rPr>
          <w:rFonts w:ascii="黑体" w:hAnsi="黑体" w:hint="eastAsia"/>
        </w:rPr>
        <w:t>1</w:t>
      </w:r>
      <w:bookmarkEnd w:id="36"/>
      <w:bookmarkEnd w:id="37"/>
      <w:bookmarkEnd w:id="38"/>
      <w:bookmarkEnd w:id="39"/>
      <w:r>
        <w:rPr>
          <w:rFonts w:ascii="黑体" w:hAnsi="黑体" w:hint="eastAsia"/>
        </w:rPr>
        <w:t xml:space="preserve"> </w:t>
      </w:r>
    </w:p>
    <w:p w14:paraId="43846E8F" w14:textId="77777777" w:rsidR="00EB6558" w:rsidRDefault="00000000">
      <w:pPr>
        <w:pStyle w:val="a"/>
        <w:numPr>
          <w:ilvl w:val="0"/>
          <w:numId w:val="0"/>
        </w:numPr>
        <w:spacing w:beforeLines="50" w:before="156" w:afterLines="50" w:after="156"/>
        <w:ind w:firstLineChars="200" w:firstLine="420"/>
        <w:outlineLvl w:val="9"/>
        <w:rPr>
          <w:lang w:eastAsia="zh-Hans"/>
        </w:rPr>
      </w:pPr>
      <w:bookmarkStart w:id="41" w:name="_Toc1298759251"/>
      <w:bookmarkStart w:id="42" w:name="_Toc820543418"/>
      <w:bookmarkStart w:id="43" w:name="_Toc16775991"/>
      <w:r>
        <w:rPr>
          <w:rFonts w:hint="eastAsia"/>
          <w:lang w:eastAsia="zh-Hans"/>
        </w:rPr>
        <w:t>居民生活用电</w:t>
      </w:r>
      <w:bookmarkEnd w:id="40"/>
      <w:bookmarkEnd w:id="41"/>
      <w:bookmarkEnd w:id="42"/>
      <w:bookmarkEnd w:id="43"/>
    </w:p>
    <w:p w14:paraId="4A923399" w14:textId="77777777" w:rsidR="00EB6558" w:rsidRDefault="00000000">
      <w:pPr>
        <w:ind w:firstLineChars="200" w:firstLine="420"/>
        <w:rPr>
          <w:rFonts w:ascii="Times New Roman" w:hAnsi="Times New Roman"/>
          <w:szCs w:val="21"/>
          <w:lang w:eastAsia="zh-Hans"/>
        </w:rPr>
      </w:pPr>
      <w:r>
        <w:rPr>
          <w:rFonts w:ascii="Times New Roman" w:hAnsi="Times New Roman" w:hint="eastAsia"/>
          <w:szCs w:val="21"/>
          <w:lang w:eastAsia="zh-Hans"/>
        </w:rPr>
        <w:t>居民在日常家庭生活中使用照明及家用电器设备所产生的电力消费。</w:t>
      </w:r>
    </w:p>
    <w:p w14:paraId="65D251A4" w14:textId="517E4AD5" w:rsidR="00EB6558" w:rsidRDefault="00000000">
      <w:pPr>
        <w:pStyle w:val="a"/>
        <w:numPr>
          <w:ilvl w:val="0"/>
          <w:numId w:val="0"/>
        </w:numPr>
        <w:spacing w:beforeLines="50" w:before="156" w:afterLines="50" w:after="156"/>
        <w:outlineLvl w:val="1"/>
        <w:rPr>
          <w:rFonts w:ascii="黑体" w:hAnsi="黑体" w:hint="eastAsia"/>
          <w:lang w:eastAsia="zh-Hans"/>
        </w:rPr>
      </w:pPr>
      <w:bookmarkStart w:id="44" w:name="_Toc218616737"/>
      <w:bookmarkStart w:id="45" w:name="_Toc633722980"/>
      <w:bookmarkStart w:id="46" w:name="_Toc1880728939"/>
      <w:bookmarkStart w:id="47" w:name="_Toc1222943449"/>
      <w:bookmarkStart w:id="48" w:name="_Toc19433"/>
      <w:r>
        <w:rPr>
          <w:rFonts w:ascii="黑体" w:hAnsi="黑体" w:hint="eastAsia"/>
          <w:lang w:eastAsia="zh-Hans"/>
        </w:rPr>
        <w:t>4.</w:t>
      </w:r>
      <w:r w:rsidR="009275B5">
        <w:rPr>
          <w:rFonts w:ascii="黑体" w:hAnsi="黑体" w:hint="eastAsia"/>
        </w:rPr>
        <w:t>2</w:t>
      </w:r>
      <w:bookmarkEnd w:id="44"/>
      <w:bookmarkEnd w:id="45"/>
      <w:bookmarkEnd w:id="46"/>
      <w:bookmarkEnd w:id="47"/>
      <w:r>
        <w:rPr>
          <w:rFonts w:ascii="黑体" w:hAnsi="黑体" w:hint="eastAsia"/>
          <w:lang w:eastAsia="zh-Hans"/>
        </w:rPr>
        <w:t xml:space="preserve"> </w:t>
      </w:r>
    </w:p>
    <w:p w14:paraId="5092F158" w14:textId="77777777" w:rsidR="00EB6558" w:rsidRDefault="00000000">
      <w:pPr>
        <w:pStyle w:val="a"/>
        <w:numPr>
          <w:ilvl w:val="0"/>
          <w:numId w:val="0"/>
        </w:numPr>
        <w:spacing w:beforeLines="50" w:before="156" w:afterLines="50" w:after="156"/>
        <w:ind w:firstLineChars="200" w:firstLine="420"/>
        <w:outlineLvl w:val="9"/>
        <w:rPr>
          <w:lang w:eastAsia="zh-Hans"/>
        </w:rPr>
      </w:pPr>
      <w:bookmarkStart w:id="49" w:name="_Toc1610719387"/>
      <w:bookmarkStart w:id="50" w:name="_Toc444561906"/>
      <w:bookmarkStart w:id="51" w:name="_Toc599477580"/>
      <w:r>
        <w:rPr>
          <w:rFonts w:hint="eastAsia"/>
          <w:lang w:eastAsia="zh-Hans"/>
        </w:rPr>
        <w:t>电力需求响应</w:t>
      </w:r>
      <w:bookmarkEnd w:id="48"/>
      <w:bookmarkEnd w:id="49"/>
      <w:bookmarkEnd w:id="50"/>
      <w:bookmarkEnd w:id="51"/>
    </w:p>
    <w:p w14:paraId="3BCC2C87" w14:textId="77777777" w:rsidR="00C02F02" w:rsidRPr="00C02F02" w:rsidRDefault="00C02F02" w:rsidP="00C02F02">
      <w:pPr>
        <w:ind w:firstLineChars="200" w:firstLine="420"/>
        <w:rPr>
          <w:rFonts w:ascii="Times New Roman" w:hAnsi="Times New Roman"/>
          <w:color w:val="000000"/>
          <w:szCs w:val="21"/>
          <w:lang w:eastAsia="zh-Hans"/>
        </w:rPr>
      </w:pPr>
      <w:r w:rsidRPr="00C02F02">
        <w:rPr>
          <w:rFonts w:ascii="Times New Roman" w:hAnsi="Times New Roman" w:hint="eastAsia"/>
          <w:color w:val="000000"/>
          <w:szCs w:val="21"/>
          <w:lang w:eastAsia="zh-Hans"/>
        </w:rPr>
        <w:t>电力用户对实施机构发布的价格信号或激励机制做出响应，并改变电力消费模式的一种参与行为。本方法学的电力需求响应特指，电力用户在需求响应时段为缓解电网负荷压力的需求响应行为。</w:t>
      </w:r>
    </w:p>
    <w:p w14:paraId="3041A4F8" w14:textId="1B52E5E8" w:rsidR="00EB6558" w:rsidRDefault="00C02F02" w:rsidP="00C02F02">
      <w:pPr>
        <w:ind w:firstLineChars="200" w:firstLine="420"/>
        <w:rPr>
          <w:rFonts w:ascii="Times New Roman" w:hAnsi="Times New Roman"/>
          <w:szCs w:val="21"/>
          <w:lang w:eastAsia="zh-Hans"/>
        </w:rPr>
      </w:pPr>
      <w:r w:rsidRPr="00C02F02">
        <w:rPr>
          <w:rFonts w:ascii="Times New Roman" w:hAnsi="Times New Roman" w:hint="eastAsia"/>
          <w:color w:val="000000"/>
          <w:szCs w:val="21"/>
          <w:lang w:eastAsia="zh-Hans"/>
        </w:rPr>
        <w:t>[</w:t>
      </w:r>
      <w:r w:rsidRPr="00C02F02">
        <w:rPr>
          <w:rFonts w:ascii="Times New Roman" w:hAnsi="Times New Roman" w:hint="eastAsia"/>
          <w:color w:val="000000"/>
          <w:szCs w:val="21"/>
          <w:lang w:eastAsia="zh-Hans"/>
        </w:rPr>
        <w:t>来源：</w:t>
      </w:r>
      <w:r w:rsidRPr="00C02F02">
        <w:rPr>
          <w:rFonts w:ascii="Times New Roman" w:hAnsi="Times New Roman" w:hint="eastAsia"/>
          <w:color w:val="000000"/>
          <w:szCs w:val="21"/>
          <w:lang w:eastAsia="zh-Hans"/>
        </w:rPr>
        <w:t>GB/T 32672-2016</w:t>
      </w:r>
      <w:r w:rsidRPr="00C02F02">
        <w:rPr>
          <w:rFonts w:ascii="Times New Roman" w:hAnsi="Times New Roman" w:hint="eastAsia"/>
          <w:color w:val="000000"/>
          <w:szCs w:val="21"/>
          <w:lang w:eastAsia="zh-Hans"/>
        </w:rPr>
        <w:t>，</w:t>
      </w:r>
      <w:r w:rsidRPr="00C02F02">
        <w:rPr>
          <w:rFonts w:ascii="Times New Roman" w:hAnsi="Times New Roman" w:hint="eastAsia"/>
          <w:color w:val="000000"/>
          <w:szCs w:val="21"/>
          <w:lang w:eastAsia="zh-Hans"/>
        </w:rPr>
        <w:t>3.1</w:t>
      </w:r>
      <w:r w:rsidRPr="00C02F02">
        <w:rPr>
          <w:rFonts w:ascii="Times New Roman" w:hAnsi="Times New Roman" w:hint="eastAsia"/>
          <w:color w:val="000000"/>
          <w:szCs w:val="21"/>
          <w:lang w:eastAsia="zh-Hans"/>
        </w:rPr>
        <w:t>，有修改</w:t>
      </w:r>
      <w:r w:rsidRPr="00C02F02">
        <w:rPr>
          <w:rFonts w:ascii="Times New Roman" w:hAnsi="Times New Roman" w:hint="eastAsia"/>
          <w:color w:val="000000"/>
          <w:szCs w:val="21"/>
          <w:lang w:eastAsia="zh-Hans"/>
        </w:rPr>
        <w:t>]</w:t>
      </w:r>
    </w:p>
    <w:p w14:paraId="61629C6D" w14:textId="564AAA7B" w:rsidR="00EB6558" w:rsidRDefault="00000000">
      <w:pPr>
        <w:pStyle w:val="a"/>
        <w:numPr>
          <w:ilvl w:val="0"/>
          <w:numId w:val="0"/>
        </w:numPr>
        <w:spacing w:beforeLines="50" w:before="156" w:afterLines="50" w:after="156"/>
        <w:outlineLvl w:val="1"/>
        <w:rPr>
          <w:rFonts w:ascii="黑体" w:hAnsi="黑体" w:hint="eastAsia"/>
        </w:rPr>
      </w:pPr>
      <w:bookmarkStart w:id="52" w:name="_Toc218616738"/>
      <w:bookmarkStart w:id="53" w:name="_Toc1573898983"/>
      <w:bookmarkStart w:id="54" w:name="_Toc181883227"/>
      <w:bookmarkStart w:id="55" w:name="_Toc656346229"/>
      <w:bookmarkStart w:id="56" w:name="_Toc9005"/>
      <w:r>
        <w:rPr>
          <w:rFonts w:ascii="黑体" w:hAnsi="黑体" w:hint="eastAsia"/>
          <w:lang w:eastAsia="zh-Hans"/>
        </w:rPr>
        <w:t>4.</w:t>
      </w:r>
      <w:r w:rsidR="009275B5">
        <w:rPr>
          <w:rFonts w:ascii="黑体" w:hAnsi="黑体" w:hint="eastAsia"/>
        </w:rPr>
        <w:t>3</w:t>
      </w:r>
      <w:bookmarkEnd w:id="52"/>
      <w:bookmarkEnd w:id="53"/>
      <w:bookmarkEnd w:id="54"/>
      <w:bookmarkEnd w:id="55"/>
      <w:r>
        <w:rPr>
          <w:rFonts w:ascii="黑体" w:hAnsi="黑体" w:hint="eastAsia"/>
        </w:rPr>
        <w:t xml:space="preserve"> </w:t>
      </w:r>
    </w:p>
    <w:p w14:paraId="1F17F5BD" w14:textId="77777777" w:rsidR="00EB6558" w:rsidRDefault="00000000">
      <w:pPr>
        <w:pStyle w:val="a"/>
        <w:numPr>
          <w:ilvl w:val="0"/>
          <w:numId w:val="0"/>
        </w:numPr>
        <w:spacing w:beforeLines="50" w:before="156" w:afterLines="50" w:after="156"/>
        <w:ind w:firstLineChars="200" w:firstLine="420"/>
        <w:outlineLvl w:val="9"/>
        <w:rPr>
          <w:lang w:eastAsia="zh-Hans"/>
        </w:rPr>
      </w:pPr>
      <w:bookmarkStart w:id="57" w:name="_Toc1964127182"/>
      <w:bookmarkStart w:id="58" w:name="_Toc1735059811"/>
      <w:bookmarkStart w:id="59" w:name="_Toc1042166508"/>
      <w:r>
        <w:rPr>
          <w:rFonts w:hint="eastAsia"/>
          <w:lang w:eastAsia="zh-Hans"/>
        </w:rPr>
        <w:t>居民低碳用电</w:t>
      </w:r>
      <w:bookmarkEnd w:id="56"/>
      <w:bookmarkEnd w:id="57"/>
      <w:bookmarkEnd w:id="58"/>
      <w:bookmarkEnd w:id="59"/>
    </w:p>
    <w:p w14:paraId="753B1BF7" w14:textId="77777777" w:rsidR="00EB6558" w:rsidRDefault="00000000">
      <w:pPr>
        <w:ind w:firstLineChars="200" w:firstLine="420"/>
        <w:rPr>
          <w:rFonts w:ascii="Times New Roman" w:hAnsi="Times New Roman"/>
          <w:szCs w:val="21"/>
        </w:rPr>
      </w:pPr>
      <w:r>
        <w:rPr>
          <w:rFonts w:ascii="Times New Roman" w:hAnsi="Times New Roman" w:hint="eastAsia"/>
          <w:szCs w:val="21"/>
          <w:lang w:eastAsia="zh-Hans"/>
        </w:rPr>
        <w:t>居民根据电力需求响应</w:t>
      </w:r>
      <w:r>
        <w:rPr>
          <w:rFonts w:ascii="Times New Roman" w:hAnsi="Times New Roman" w:hint="eastAsia"/>
          <w:szCs w:val="21"/>
        </w:rPr>
        <w:t>信号</w:t>
      </w:r>
      <w:r>
        <w:rPr>
          <w:rFonts w:ascii="Times New Roman" w:hAnsi="Times New Roman" w:hint="eastAsia"/>
          <w:szCs w:val="21"/>
          <w:lang w:eastAsia="zh-Hans"/>
        </w:rPr>
        <w:t>，调整日常生活的用电习惯，主动降低电力消费活动的</w:t>
      </w:r>
      <w:r>
        <w:rPr>
          <w:rFonts w:ascii="Times New Roman" w:hAnsi="Times New Roman" w:hint="eastAsia"/>
          <w:szCs w:val="21"/>
        </w:rPr>
        <w:t>低碳</w:t>
      </w:r>
      <w:r>
        <w:rPr>
          <w:rFonts w:ascii="Times New Roman" w:hAnsi="Times New Roman" w:hint="eastAsia"/>
          <w:szCs w:val="21"/>
          <w:lang w:eastAsia="zh-Hans"/>
        </w:rPr>
        <w:t>行为。</w:t>
      </w:r>
    </w:p>
    <w:p w14:paraId="77ACB76E" w14:textId="298C6C8E" w:rsidR="00EB6558" w:rsidRDefault="00000000">
      <w:pPr>
        <w:pStyle w:val="a"/>
        <w:numPr>
          <w:ilvl w:val="0"/>
          <w:numId w:val="0"/>
        </w:numPr>
        <w:spacing w:beforeLines="50" w:before="156" w:afterLines="50" w:after="156"/>
        <w:outlineLvl w:val="1"/>
        <w:rPr>
          <w:rFonts w:ascii="黑体" w:hAnsi="黑体" w:hint="eastAsia"/>
        </w:rPr>
      </w:pPr>
      <w:bookmarkStart w:id="60" w:name="_Toc218616739"/>
      <w:bookmarkStart w:id="61" w:name="_Toc815875024"/>
      <w:bookmarkStart w:id="62" w:name="_Toc469800864"/>
      <w:bookmarkStart w:id="63" w:name="_Toc2114409837"/>
      <w:bookmarkStart w:id="64" w:name="_Toc7154"/>
      <w:r>
        <w:rPr>
          <w:rFonts w:ascii="黑体" w:hAnsi="黑体" w:hint="eastAsia"/>
          <w:lang w:eastAsia="zh-Hans"/>
        </w:rPr>
        <w:t>4.</w:t>
      </w:r>
      <w:r w:rsidR="009275B5">
        <w:rPr>
          <w:rFonts w:ascii="黑体" w:hAnsi="黑体" w:hint="eastAsia"/>
        </w:rPr>
        <w:t>4</w:t>
      </w:r>
      <w:bookmarkEnd w:id="60"/>
      <w:bookmarkEnd w:id="61"/>
      <w:bookmarkEnd w:id="62"/>
      <w:bookmarkEnd w:id="63"/>
      <w:r>
        <w:rPr>
          <w:rFonts w:ascii="黑体" w:hAnsi="黑体" w:hint="eastAsia"/>
        </w:rPr>
        <w:t xml:space="preserve"> </w:t>
      </w:r>
    </w:p>
    <w:bookmarkEnd w:id="64"/>
    <w:p w14:paraId="3805FBF6" w14:textId="0B2D3BC9" w:rsidR="00EB6558" w:rsidRDefault="00C02F02">
      <w:pPr>
        <w:pStyle w:val="a"/>
        <w:numPr>
          <w:ilvl w:val="0"/>
          <w:numId w:val="0"/>
        </w:numPr>
        <w:spacing w:beforeLines="50" w:before="156" w:afterLines="50" w:after="156"/>
        <w:ind w:firstLineChars="200" w:firstLine="420"/>
        <w:outlineLvl w:val="9"/>
        <w:rPr>
          <w:lang w:eastAsia="zh-Hans"/>
        </w:rPr>
      </w:pPr>
      <w:r w:rsidRPr="00C02F02">
        <w:rPr>
          <w:rFonts w:hint="eastAsia"/>
          <w:lang w:eastAsia="zh-Hans"/>
        </w:rPr>
        <w:t>平台归集</w:t>
      </w:r>
    </w:p>
    <w:p w14:paraId="589FCFBA" w14:textId="49820FBF" w:rsidR="00EB6558" w:rsidRDefault="00C02F02">
      <w:pPr>
        <w:ind w:firstLineChars="200" w:firstLine="420"/>
        <w:rPr>
          <w:rFonts w:ascii="Times New Roman" w:hAnsi="Times New Roman"/>
          <w:szCs w:val="21"/>
          <w:lang w:eastAsia="zh-Hans"/>
        </w:rPr>
      </w:pPr>
      <w:r w:rsidRPr="00C02F02">
        <w:rPr>
          <w:rFonts w:ascii="Times New Roman" w:hAnsi="Times New Roman" w:hint="eastAsia"/>
          <w:szCs w:val="21"/>
          <w:lang w:eastAsia="zh-Hans"/>
        </w:rPr>
        <w:t>个人用户实行碳普惠行为对应的碳普惠减排量，应由个人用户本身取得。考虑到增加用户收益转化的及时性和多样性，碳普惠行为基础数据来源平台可在更新用户协议并征得用户同意后，将用户实行碳普惠行为对应的碳普惠减排量，归集至企业碳账户中，同时向用户返还与企业碳普惠减排量交易收益相对应的其他权益。</w:t>
      </w:r>
    </w:p>
    <w:p w14:paraId="05F0F7BA" w14:textId="1DA2DCA5" w:rsidR="00EB6558" w:rsidRDefault="00000000">
      <w:pPr>
        <w:pStyle w:val="a"/>
        <w:numPr>
          <w:ilvl w:val="0"/>
          <w:numId w:val="0"/>
        </w:numPr>
        <w:spacing w:beforeLines="50" w:before="156" w:afterLines="50" w:after="156"/>
        <w:outlineLvl w:val="1"/>
        <w:rPr>
          <w:rFonts w:ascii="黑体" w:hAnsi="黑体" w:hint="eastAsia"/>
        </w:rPr>
      </w:pPr>
      <w:bookmarkStart w:id="65" w:name="_Toc218616740"/>
      <w:bookmarkStart w:id="66" w:name="_Toc401864342"/>
      <w:bookmarkStart w:id="67" w:name="_Toc1113058934"/>
      <w:bookmarkStart w:id="68" w:name="_Toc125010764"/>
      <w:bookmarkStart w:id="69" w:name="_Toc29537"/>
      <w:r>
        <w:rPr>
          <w:rFonts w:ascii="黑体" w:hAnsi="黑体" w:hint="eastAsia"/>
          <w:lang w:eastAsia="zh-Hans"/>
        </w:rPr>
        <w:t>4.</w:t>
      </w:r>
      <w:r w:rsidR="009275B5">
        <w:rPr>
          <w:rFonts w:ascii="黑体" w:hAnsi="黑体" w:hint="eastAsia"/>
        </w:rPr>
        <w:t>5</w:t>
      </w:r>
      <w:bookmarkEnd w:id="65"/>
      <w:bookmarkEnd w:id="66"/>
      <w:bookmarkEnd w:id="67"/>
      <w:bookmarkEnd w:id="68"/>
      <w:r>
        <w:rPr>
          <w:rFonts w:ascii="黑体" w:hAnsi="黑体" w:hint="eastAsia"/>
        </w:rPr>
        <w:t xml:space="preserve"> </w:t>
      </w:r>
    </w:p>
    <w:bookmarkEnd w:id="69"/>
    <w:p w14:paraId="085C564B" w14:textId="0BF759A5" w:rsidR="00EB6558" w:rsidRDefault="00C02F02">
      <w:pPr>
        <w:pStyle w:val="a"/>
        <w:numPr>
          <w:ilvl w:val="0"/>
          <w:numId w:val="0"/>
        </w:numPr>
        <w:spacing w:beforeLines="50" w:before="156" w:afterLines="50" w:after="156"/>
        <w:ind w:firstLineChars="200" w:firstLine="420"/>
        <w:outlineLvl w:val="9"/>
        <w:rPr>
          <w:lang w:eastAsia="zh-Hans"/>
        </w:rPr>
      </w:pPr>
      <w:r w:rsidRPr="00C02F02">
        <w:rPr>
          <w:rFonts w:hint="eastAsia"/>
          <w:lang w:eastAsia="zh-Hans"/>
        </w:rPr>
        <w:t>碳普惠平台</w:t>
      </w:r>
    </w:p>
    <w:p w14:paraId="596725CE" w14:textId="02F6D17C" w:rsidR="00EB6558" w:rsidRDefault="00C02F02">
      <w:pPr>
        <w:ind w:firstLineChars="200" w:firstLine="420"/>
        <w:rPr>
          <w:rFonts w:ascii="Times New Roman" w:hAnsi="Times New Roman"/>
          <w:szCs w:val="21"/>
          <w:lang w:eastAsia="zh-Hans"/>
        </w:rPr>
      </w:pPr>
      <w:r w:rsidRPr="00C02F02">
        <w:rPr>
          <w:rFonts w:ascii="Times New Roman" w:hAnsi="Times New Roman" w:hint="eastAsia"/>
          <w:szCs w:val="21"/>
          <w:lang w:eastAsia="zh-Hans"/>
        </w:rPr>
        <w:t>由主管部门指导建设的具备碳账户开立服务、碳普惠减排量登记管理、个人减排行为激励等功能的市场运营平台</w:t>
      </w:r>
      <w:r>
        <w:rPr>
          <w:rFonts w:ascii="Times New Roman" w:hAnsi="Times New Roman" w:hint="eastAsia"/>
          <w:szCs w:val="21"/>
          <w:lang w:eastAsia="zh-Hans"/>
        </w:rPr>
        <w:t>。</w:t>
      </w:r>
    </w:p>
    <w:p w14:paraId="23550803" w14:textId="548C5A26" w:rsidR="00EB6558" w:rsidRDefault="00000000">
      <w:pPr>
        <w:pStyle w:val="a"/>
        <w:numPr>
          <w:ilvl w:val="0"/>
          <w:numId w:val="0"/>
        </w:numPr>
        <w:spacing w:before="312" w:after="312"/>
        <w:rPr>
          <w:rFonts w:ascii="黑体" w:hAnsi="黑体" w:hint="eastAsia"/>
          <w:lang w:eastAsia="zh-Hans"/>
        </w:rPr>
      </w:pPr>
      <w:bookmarkStart w:id="70" w:name="_Toc149291996"/>
      <w:bookmarkStart w:id="71" w:name="_Toc1124962782"/>
      <w:bookmarkStart w:id="72" w:name="_Toc30180"/>
      <w:bookmarkStart w:id="73" w:name="_Toc360117823"/>
      <w:bookmarkStart w:id="74" w:name="_Toc727123841"/>
      <w:bookmarkStart w:id="75" w:name="_Toc218616741"/>
      <w:r>
        <w:rPr>
          <w:rFonts w:ascii="黑体" w:hAnsi="黑体" w:hint="eastAsia"/>
          <w:lang w:eastAsia="zh-Hans"/>
        </w:rPr>
        <w:t xml:space="preserve">5 </w:t>
      </w:r>
      <w:r>
        <w:rPr>
          <w:rFonts w:ascii="黑体" w:hAnsi="黑体"/>
          <w:lang w:eastAsia="zh-Hans"/>
        </w:rPr>
        <w:t xml:space="preserve"> </w:t>
      </w:r>
      <w:r w:rsidR="00E40F86">
        <w:rPr>
          <w:rFonts w:ascii="黑体" w:hAnsi="黑体" w:hint="eastAsia"/>
          <w:lang w:eastAsia="zh-Hans"/>
        </w:rPr>
        <w:t>核算</w:t>
      </w:r>
      <w:r>
        <w:rPr>
          <w:rFonts w:ascii="黑体" w:hAnsi="黑体" w:hint="eastAsia"/>
          <w:lang w:eastAsia="zh-Hans"/>
        </w:rPr>
        <w:t>边界、计入期和温室气体排放源</w:t>
      </w:r>
      <w:bookmarkEnd w:id="70"/>
      <w:bookmarkEnd w:id="71"/>
      <w:bookmarkEnd w:id="72"/>
      <w:bookmarkEnd w:id="73"/>
      <w:bookmarkEnd w:id="74"/>
      <w:bookmarkEnd w:id="75"/>
    </w:p>
    <w:p w14:paraId="10212413" w14:textId="0B753050" w:rsidR="00EB6558" w:rsidRDefault="00000000">
      <w:pPr>
        <w:pStyle w:val="a"/>
        <w:numPr>
          <w:ilvl w:val="0"/>
          <w:numId w:val="0"/>
        </w:numPr>
        <w:spacing w:beforeLines="50" w:before="156" w:afterLines="50" w:after="156"/>
        <w:outlineLvl w:val="1"/>
        <w:rPr>
          <w:lang w:eastAsia="zh-Hans"/>
        </w:rPr>
      </w:pPr>
      <w:bookmarkStart w:id="76" w:name="_Toc14592"/>
      <w:bookmarkStart w:id="77" w:name="_Toc891333915"/>
      <w:bookmarkStart w:id="78" w:name="_Toc1588444257"/>
      <w:bookmarkStart w:id="79" w:name="_Toc803448886"/>
      <w:bookmarkStart w:id="80" w:name="_Toc218616742"/>
      <w:r>
        <w:rPr>
          <w:rFonts w:ascii="黑体" w:hAnsi="黑体" w:hint="eastAsia"/>
          <w:lang w:eastAsia="zh-Hans"/>
        </w:rPr>
        <w:t xml:space="preserve">5.1 </w:t>
      </w:r>
      <w:r>
        <w:rPr>
          <w:rFonts w:hint="eastAsia"/>
          <w:lang w:eastAsia="zh-Hans"/>
        </w:rPr>
        <w:t>边界</w:t>
      </w:r>
      <w:bookmarkEnd w:id="76"/>
      <w:bookmarkEnd w:id="77"/>
      <w:bookmarkEnd w:id="78"/>
      <w:bookmarkEnd w:id="79"/>
      <w:bookmarkEnd w:id="80"/>
    </w:p>
    <w:p w14:paraId="62719D3B" w14:textId="64873075" w:rsidR="00EB6558" w:rsidRDefault="006D4A9F">
      <w:pPr>
        <w:ind w:firstLineChars="200" w:firstLine="420"/>
        <w:rPr>
          <w:rFonts w:ascii="Times New Roman" w:hAnsi="Times New Roman"/>
          <w:szCs w:val="21"/>
          <w:lang w:eastAsia="zh-Hans"/>
        </w:rPr>
      </w:pPr>
      <w:bookmarkStart w:id="81" w:name="_Hlk219799444"/>
      <w:r w:rsidRPr="00AC72F5">
        <w:rPr>
          <w:rFonts w:ascii="Times New Roman" w:hAnsi="Times New Roman" w:hint="eastAsia"/>
          <w:szCs w:val="21"/>
          <w:lang w:eastAsia="zh-Hans"/>
        </w:rPr>
        <w:t>本方法学的核算</w:t>
      </w:r>
      <w:bookmarkEnd w:id="81"/>
      <w:r w:rsidRPr="00AC72F5">
        <w:rPr>
          <w:rFonts w:ascii="Times New Roman" w:hAnsi="Times New Roman" w:hint="eastAsia"/>
          <w:szCs w:val="21"/>
          <w:lang w:eastAsia="zh-Hans"/>
        </w:rPr>
        <w:t>边界为</w:t>
      </w:r>
      <w:r w:rsidR="00ED1788" w:rsidRPr="00AC72F5">
        <w:rPr>
          <w:rFonts w:ascii="Times New Roman" w:hAnsi="Times New Roman" w:hint="eastAsia"/>
          <w:szCs w:val="21"/>
          <w:lang w:eastAsia="zh-Hans"/>
        </w:rPr>
        <w:t>武汉市</w:t>
      </w:r>
      <w:r w:rsidRPr="00AC72F5">
        <w:rPr>
          <w:rFonts w:ascii="Times New Roman" w:hAnsi="Times New Roman" w:hint="eastAsia"/>
          <w:szCs w:val="21"/>
          <w:lang w:eastAsia="zh-Hans"/>
        </w:rPr>
        <w:t>行政区域内居民低碳用电涉及的照明和家用电器设备。</w:t>
      </w:r>
    </w:p>
    <w:p w14:paraId="3BA9C058" w14:textId="77777777" w:rsidR="00EB6558" w:rsidRDefault="00000000">
      <w:pPr>
        <w:pStyle w:val="a"/>
        <w:numPr>
          <w:ilvl w:val="0"/>
          <w:numId w:val="0"/>
        </w:numPr>
        <w:spacing w:beforeLines="50" w:before="156" w:afterLines="50" w:after="156"/>
        <w:outlineLvl w:val="1"/>
        <w:rPr>
          <w:lang w:eastAsia="zh-Hans"/>
        </w:rPr>
      </w:pPr>
      <w:bookmarkStart w:id="82" w:name="_Toc188254666"/>
      <w:bookmarkStart w:id="83" w:name="_Toc1613411542"/>
      <w:bookmarkStart w:id="84" w:name="_Toc1950671580"/>
      <w:bookmarkStart w:id="85" w:name="_Toc12694"/>
      <w:bookmarkStart w:id="86" w:name="_Toc218616743"/>
      <w:r>
        <w:rPr>
          <w:rFonts w:ascii="黑体" w:hAnsi="黑体" w:hint="eastAsia"/>
          <w:lang w:eastAsia="zh-Hans"/>
        </w:rPr>
        <w:t xml:space="preserve">5.2 </w:t>
      </w:r>
      <w:r>
        <w:rPr>
          <w:rFonts w:hint="eastAsia"/>
          <w:lang w:eastAsia="zh-Hans"/>
        </w:rPr>
        <w:t>计入期</w:t>
      </w:r>
      <w:bookmarkEnd w:id="82"/>
      <w:bookmarkEnd w:id="83"/>
      <w:bookmarkEnd w:id="84"/>
      <w:bookmarkEnd w:id="85"/>
      <w:bookmarkEnd w:id="86"/>
    </w:p>
    <w:p w14:paraId="7A44B69F" w14:textId="3F8E22F5" w:rsidR="00EB6558" w:rsidRDefault="006D4A9F">
      <w:pPr>
        <w:ind w:firstLineChars="200" w:firstLine="420"/>
        <w:rPr>
          <w:rFonts w:ascii="Times New Roman" w:hAnsi="Times New Roman"/>
          <w:szCs w:val="21"/>
          <w:lang w:eastAsia="zh-Hans"/>
        </w:rPr>
      </w:pPr>
      <w:r w:rsidRPr="006D4A9F">
        <w:rPr>
          <w:rFonts w:ascii="Times New Roman" w:hAnsi="Times New Roman" w:hint="eastAsia"/>
          <w:szCs w:val="21"/>
          <w:lang w:eastAsia="zh-Hans"/>
        </w:rPr>
        <w:t>计入期为可申请登记碳普惠减排量的时间期限，在碳普惠行为基础数据来源平台的正常运营期内，从个人用户注册碳普惠平台，并授权碳普惠平台获取相关行为数据的当日开始，至个人用户在碳普惠平台解除绑定之日结束</w:t>
      </w:r>
      <w:r>
        <w:rPr>
          <w:rFonts w:ascii="Times New Roman" w:hAnsi="Times New Roman" w:hint="eastAsia"/>
          <w:szCs w:val="21"/>
          <w:lang w:eastAsia="zh-Hans"/>
        </w:rPr>
        <w:t>。</w:t>
      </w:r>
    </w:p>
    <w:p w14:paraId="391EFCFB" w14:textId="77777777" w:rsidR="00EB6558" w:rsidRDefault="00000000">
      <w:pPr>
        <w:pStyle w:val="a"/>
        <w:numPr>
          <w:ilvl w:val="0"/>
          <w:numId w:val="0"/>
        </w:numPr>
        <w:spacing w:beforeLines="50" w:before="156" w:afterLines="50" w:after="156"/>
        <w:outlineLvl w:val="1"/>
        <w:rPr>
          <w:lang w:eastAsia="zh-Hans"/>
        </w:rPr>
      </w:pPr>
      <w:bookmarkStart w:id="87" w:name="_Toc30207"/>
      <w:bookmarkStart w:id="88" w:name="_Toc331775725"/>
      <w:bookmarkStart w:id="89" w:name="_Toc1451889958"/>
      <w:bookmarkStart w:id="90" w:name="_Toc752759431"/>
      <w:bookmarkStart w:id="91" w:name="_Toc218616744"/>
      <w:r>
        <w:rPr>
          <w:rFonts w:ascii="黑体" w:hAnsi="黑体" w:hint="eastAsia"/>
          <w:lang w:eastAsia="zh-Hans"/>
        </w:rPr>
        <w:t xml:space="preserve">5.3 </w:t>
      </w:r>
      <w:r>
        <w:rPr>
          <w:rFonts w:hint="eastAsia"/>
          <w:lang w:eastAsia="zh-Hans"/>
        </w:rPr>
        <w:t>温室气体排放源</w:t>
      </w:r>
      <w:bookmarkEnd w:id="87"/>
      <w:bookmarkEnd w:id="88"/>
      <w:bookmarkEnd w:id="89"/>
      <w:bookmarkEnd w:id="90"/>
      <w:bookmarkEnd w:id="91"/>
    </w:p>
    <w:p w14:paraId="545D47E0" w14:textId="77777777" w:rsidR="006D4A9F" w:rsidRDefault="006D4A9F" w:rsidP="006D4A9F">
      <w:pPr>
        <w:pStyle w:val="aff3"/>
        <w:ind w:firstLine="416"/>
        <w:rPr>
          <w:spacing w:val="-1"/>
        </w:rPr>
      </w:pPr>
      <w:r>
        <w:rPr>
          <w:rFonts w:hint="eastAsia"/>
          <w:spacing w:val="-1"/>
        </w:rPr>
        <w:t>核算</w:t>
      </w:r>
      <w:r>
        <w:rPr>
          <w:spacing w:val="-1"/>
        </w:rPr>
        <w:t>边界内所涉及的排放源及温室气体种类如下：</w:t>
      </w:r>
    </w:p>
    <w:p w14:paraId="199B310C" w14:textId="62037BFB" w:rsidR="006D4A9F" w:rsidRDefault="006D4A9F" w:rsidP="006D4A9F">
      <w:pPr>
        <w:pStyle w:val="aff4"/>
        <w:jc w:val="center"/>
        <w:rPr>
          <w:rFonts w:ascii="黑体" w:hAnsi="黑体" w:cs="黑体" w:hint="eastAsia"/>
          <w:sz w:val="21"/>
          <w:szCs w:val="21"/>
        </w:rPr>
      </w:pPr>
      <w:r>
        <w:rPr>
          <w:rFonts w:ascii="黑体" w:hAnsi="黑体" w:cs="黑体" w:hint="eastAsia"/>
          <w:sz w:val="21"/>
          <w:szCs w:val="21"/>
        </w:rPr>
        <w:t>表</w:t>
      </w:r>
      <w:r>
        <w:rPr>
          <w:rFonts w:ascii="Times New Roman" w:hAnsi="Times New Roman"/>
          <w:sz w:val="21"/>
          <w:szCs w:val="21"/>
        </w:rPr>
        <w:t>1</w:t>
      </w:r>
      <w:r>
        <w:rPr>
          <w:rFonts w:ascii="Times New Roman" w:hAnsi="Times New Roman" w:hint="eastAsia"/>
          <w:sz w:val="21"/>
          <w:szCs w:val="21"/>
        </w:rPr>
        <w:t xml:space="preserve"> </w:t>
      </w:r>
      <w:r>
        <w:rPr>
          <w:rFonts w:ascii="黑体" w:hAnsi="黑体" w:cs="黑体" w:hint="eastAsia"/>
          <w:sz w:val="21"/>
          <w:szCs w:val="21"/>
        </w:rPr>
        <w:t>边界</w:t>
      </w:r>
      <w:r w:rsidR="007F4428" w:rsidRPr="007F4428">
        <w:rPr>
          <w:rFonts w:ascii="黑体" w:hAnsi="黑体" w:cs="黑体" w:hint="eastAsia"/>
          <w:sz w:val="21"/>
          <w:szCs w:val="21"/>
        </w:rPr>
        <w:t>内选择或不选择的温室气体种类以及排放源</w:t>
      </w:r>
    </w:p>
    <w:tbl>
      <w:tblPr>
        <w:tblStyle w:val="aff1"/>
        <w:tblW w:w="0" w:type="auto"/>
        <w:tblLook w:val="04A0" w:firstRow="1" w:lastRow="0" w:firstColumn="1" w:lastColumn="0" w:noHBand="0" w:noVBand="1"/>
      </w:tblPr>
      <w:tblGrid>
        <w:gridCol w:w="1117"/>
        <w:gridCol w:w="2201"/>
        <w:gridCol w:w="1639"/>
        <w:gridCol w:w="1275"/>
        <w:gridCol w:w="2064"/>
      </w:tblGrid>
      <w:tr w:rsidR="006D4A9F" w14:paraId="5AAF8187" w14:textId="77777777" w:rsidTr="00031B60">
        <w:trPr>
          <w:trHeight w:val="20"/>
        </w:trPr>
        <w:tc>
          <w:tcPr>
            <w:tcW w:w="3318" w:type="dxa"/>
            <w:gridSpan w:val="2"/>
            <w:vAlign w:val="center"/>
          </w:tcPr>
          <w:p w14:paraId="71B55693" w14:textId="77777777" w:rsidR="006D4A9F" w:rsidRDefault="006D4A9F" w:rsidP="00031B60">
            <w:pPr>
              <w:pStyle w:val="aff5"/>
              <w:jc w:val="center"/>
              <w:rPr>
                <w:rFonts w:cs="Times New Roman"/>
                <w:kern w:val="0"/>
                <w:sz w:val="18"/>
                <w:szCs w:val="18"/>
              </w:rPr>
            </w:pPr>
            <w:r>
              <w:rPr>
                <w:rFonts w:cs="Times New Roman" w:hint="eastAsia"/>
                <w:kern w:val="0"/>
                <w:sz w:val="18"/>
                <w:szCs w:val="18"/>
              </w:rPr>
              <w:lastRenderedPageBreak/>
              <w:t>温室气体排放源</w:t>
            </w:r>
          </w:p>
        </w:tc>
        <w:tc>
          <w:tcPr>
            <w:tcW w:w="1639" w:type="dxa"/>
            <w:vAlign w:val="center"/>
          </w:tcPr>
          <w:p w14:paraId="54C72E9A" w14:textId="77777777" w:rsidR="006D4A9F" w:rsidRDefault="006D4A9F" w:rsidP="00031B60">
            <w:pPr>
              <w:pStyle w:val="aff5"/>
              <w:jc w:val="center"/>
              <w:rPr>
                <w:rFonts w:cs="Times New Roman"/>
                <w:kern w:val="0"/>
                <w:sz w:val="18"/>
                <w:szCs w:val="18"/>
              </w:rPr>
            </w:pPr>
            <w:r>
              <w:rPr>
                <w:rFonts w:cs="Times New Roman" w:hint="eastAsia"/>
                <w:kern w:val="0"/>
                <w:sz w:val="18"/>
                <w:szCs w:val="18"/>
              </w:rPr>
              <w:t>温室气体种类</w:t>
            </w:r>
          </w:p>
        </w:tc>
        <w:tc>
          <w:tcPr>
            <w:tcW w:w="1275" w:type="dxa"/>
            <w:vAlign w:val="center"/>
          </w:tcPr>
          <w:p w14:paraId="7853A4AE" w14:textId="77777777" w:rsidR="006D4A9F" w:rsidRDefault="006D4A9F" w:rsidP="00031B60">
            <w:pPr>
              <w:pStyle w:val="aff5"/>
              <w:jc w:val="center"/>
              <w:rPr>
                <w:rFonts w:cs="Times New Roman"/>
                <w:kern w:val="0"/>
                <w:sz w:val="18"/>
                <w:szCs w:val="18"/>
              </w:rPr>
            </w:pPr>
            <w:r>
              <w:rPr>
                <w:rFonts w:cs="Times New Roman" w:hint="eastAsia"/>
                <w:kern w:val="0"/>
                <w:sz w:val="18"/>
                <w:szCs w:val="18"/>
              </w:rPr>
              <w:t>是否选择</w:t>
            </w:r>
          </w:p>
        </w:tc>
        <w:tc>
          <w:tcPr>
            <w:tcW w:w="2064" w:type="dxa"/>
            <w:vAlign w:val="center"/>
          </w:tcPr>
          <w:p w14:paraId="3BE1A624" w14:textId="77777777" w:rsidR="006D4A9F" w:rsidRDefault="006D4A9F" w:rsidP="00031B60">
            <w:pPr>
              <w:pStyle w:val="aff5"/>
              <w:jc w:val="center"/>
              <w:rPr>
                <w:rFonts w:cs="Times New Roman"/>
                <w:kern w:val="0"/>
                <w:sz w:val="18"/>
                <w:szCs w:val="18"/>
              </w:rPr>
            </w:pPr>
            <w:r>
              <w:rPr>
                <w:rFonts w:cs="Times New Roman" w:hint="eastAsia"/>
                <w:kern w:val="0"/>
                <w:sz w:val="18"/>
                <w:szCs w:val="18"/>
              </w:rPr>
              <w:t>理由</w:t>
            </w:r>
          </w:p>
        </w:tc>
      </w:tr>
      <w:tr w:rsidR="006D4A9F" w14:paraId="0F3E83AB" w14:textId="77777777" w:rsidTr="00031B60">
        <w:trPr>
          <w:trHeight w:val="20"/>
        </w:trPr>
        <w:tc>
          <w:tcPr>
            <w:tcW w:w="1117" w:type="dxa"/>
            <w:vMerge w:val="restart"/>
            <w:vAlign w:val="center"/>
          </w:tcPr>
          <w:p w14:paraId="1A08F8B4" w14:textId="77777777" w:rsidR="006D4A9F" w:rsidRDefault="006D4A9F" w:rsidP="00031B60">
            <w:pPr>
              <w:pStyle w:val="aff5"/>
              <w:jc w:val="center"/>
              <w:rPr>
                <w:rFonts w:ascii="Calibri" w:hAnsi="Calibri" w:cs="Times New Roman"/>
                <w:kern w:val="0"/>
                <w:sz w:val="18"/>
                <w:szCs w:val="18"/>
              </w:rPr>
            </w:pPr>
            <w:r>
              <w:rPr>
                <w:rFonts w:ascii="Calibri" w:hAnsi="Calibri" w:cs="Times New Roman"/>
                <w:kern w:val="0"/>
                <w:sz w:val="18"/>
                <w:szCs w:val="18"/>
              </w:rPr>
              <w:t>基准线情景</w:t>
            </w:r>
          </w:p>
        </w:tc>
        <w:tc>
          <w:tcPr>
            <w:tcW w:w="2201" w:type="dxa"/>
            <w:vMerge w:val="restart"/>
            <w:vAlign w:val="center"/>
          </w:tcPr>
          <w:p w14:paraId="6539D101" w14:textId="77777777" w:rsidR="006D4A9F" w:rsidRDefault="006D4A9F" w:rsidP="00031B60">
            <w:pPr>
              <w:pStyle w:val="aff5"/>
              <w:jc w:val="both"/>
              <w:rPr>
                <w:rFonts w:ascii="Calibri" w:hAnsi="Calibri" w:cs="Times New Roman"/>
                <w:kern w:val="0"/>
                <w:sz w:val="18"/>
                <w:szCs w:val="18"/>
              </w:rPr>
            </w:pPr>
            <w:r>
              <w:rPr>
                <w:rFonts w:ascii="Calibri" w:hAnsi="Calibri" w:cs="Times New Roman" w:hint="eastAsia"/>
                <w:kern w:val="0"/>
                <w:sz w:val="18"/>
                <w:szCs w:val="18"/>
              </w:rPr>
              <w:t>居民家庭未实施低碳用电时的外购电力排放</w:t>
            </w:r>
          </w:p>
        </w:tc>
        <w:tc>
          <w:tcPr>
            <w:tcW w:w="1639" w:type="dxa"/>
            <w:vAlign w:val="center"/>
          </w:tcPr>
          <w:p w14:paraId="7613F55E" w14:textId="77777777" w:rsidR="006D4A9F" w:rsidRDefault="006D4A9F" w:rsidP="00031B60">
            <w:pPr>
              <w:pStyle w:val="aff5"/>
              <w:jc w:val="center"/>
              <w:rPr>
                <w:rFonts w:cs="Times New Roman"/>
                <w:bCs w:val="0"/>
                <w:kern w:val="0"/>
                <w:sz w:val="18"/>
                <w:szCs w:val="18"/>
              </w:rPr>
            </w:pPr>
            <w:r>
              <w:rPr>
                <w:rFonts w:cs="Times New Roman"/>
                <w:bCs w:val="0"/>
                <w:kern w:val="0"/>
                <w:sz w:val="18"/>
                <w:szCs w:val="18"/>
              </w:rPr>
              <w:t>二氧化碳（</w:t>
            </w:r>
            <w:r>
              <w:rPr>
                <w:rFonts w:cs="Times New Roman"/>
                <w:bCs w:val="0"/>
                <w:kern w:val="0"/>
                <w:sz w:val="18"/>
                <w:szCs w:val="18"/>
              </w:rPr>
              <w:t>CO</w:t>
            </w:r>
            <w:r>
              <w:rPr>
                <w:rFonts w:cs="Times New Roman"/>
                <w:bCs w:val="0"/>
                <w:kern w:val="0"/>
                <w:sz w:val="18"/>
                <w:szCs w:val="18"/>
                <w:vertAlign w:val="subscript"/>
              </w:rPr>
              <w:t>2</w:t>
            </w:r>
            <w:r>
              <w:rPr>
                <w:rFonts w:cs="Times New Roman"/>
                <w:bCs w:val="0"/>
                <w:kern w:val="0"/>
                <w:sz w:val="18"/>
                <w:szCs w:val="18"/>
              </w:rPr>
              <w:t>）</w:t>
            </w:r>
          </w:p>
        </w:tc>
        <w:tc>
          <w:tcPr>
            <w:tcW w:w="1275" w:type="dxa"/>
            <w:vAlign w:val="center"/>
          </w:tcPr>
          <w:p w14:paraId="76B90777" w14:textId="77777777" w:rsidR="006D4A9F" w:rsidRDefault="006D4A9F" w:rsidP="00031B60">
            <w:pPr>
              <w:pStyle w:val="aff5"/>
              <w:jc w:val="center"/>
              <w:rPr>
                <w:rFonts w:ascii="Calibri" w:hAnsi="Calibri" w:cs="Times New Roman"/>
                <w:kern w:val="0"/>
                <w:sz w:val="18"/>
                <w:szCs w:val="18"/>
              </w:rPr>
            </w:pPr>
            <w:r>
              <w:rPr>
                <w:rFonts w:ascii="Calibri" w:hAnsi="Calibri" w:cs="Times New Roman"/>
                <w:kern w:val="0"/>
                <w:sz w:val="18"/>
                <w:szCs w:val="18"/>
              </w:rPr>
              <w:t>是</w:t>
            </w:r>
          </w:p>
        </w:tc>
        <w:tc>
          <w:tcPr>
            <w:tcW w:w="2064" w:type="dxa"/>
            <w:vAlign w:val="center"/>
          </w:tcPr>
          <w:p w14:paraId="336044DC" w14:textId="77777777" w:rsidR="006D4A9F" w:rsidRDefault="006D4A9F" w:rsidP="00031B60">
            <w:pPr>
              <w:pStyle w:val="aff5"/>
              <w:jc w:val="both"/>
              <w:rPr>
                <w:rFonts w:ascii="Calibri" w:hAnsi="Calibri" w:cs="Times New Roman"/>
                <w:kern w:val="0"/>
                <w:sz w:val="18"/>
                <w:szCs w:val="18"/>
              </w:rPr>
            </w:pPr>
            <w:r>
              <w:rPr>
                <w:rFonts w:ascii="Calibri" w:hAnsi="Calibri" w:cs="Times New Roman"/>
                <w:kern w:val="0"/>
                <w:sz w:val="18"/>
                <w:szCs w:val="18"/>
              </w:rPr>
              <w:t>主要排放源</w:t>
            </w:r>
          </w:p>
        </w:tc>
      </w:tr>
      <w:tr w:rsidR="006D4A9F" w14:paraId="68651E75" w14:textId="77777777" w:rsidTr="00031B60">
        <w:trPr>
          <w:trHeight w:val="20"/>
        </w:trPr>
        <w:tc>
          <w:tcPr>
            <w:tcW w:w="1117" w:type="dxa"/>
            <w:vMerge/>
            <w:vAlign w:val="center"/>
          </w:tcPr>
          <w:p w14:paraId="6C4DDF21" w14:textId="77777777" w:rsidR="006D4A9F" w:rsidRDefault="006D4A9F" w:rsidP="00031B60">
            <w:pPr>
              <w:pStyle w:val="aff5"/>
              <w:jc w:val="center"/>
              <w:rPr>
                <w:rFonts w:ascii="Calibri" w:hAnsi="Calibri" w:cs="Times New Roman"/>
                <w:kern w:val="0"/>
                <w:sz w:val="18"/>
                <w:szCs w:val="18"/>
              </w:rPr>
            </w:pPr>
          </w:p>
        </w:tc>
        <w:tc>
          <w:tcPr>
            <w:tcW w:w="2201" w:type="dxa"/>
            <w:vMerge/>
            <w:vAlign w:val="center"/>
          </w:tcPr>
          <w:p w14:paraId="0275F50B" w14:textId="77777777" w:rsidR="006D4A9F" w:rsidRDefault="006D4A9F" w:rsidP="00031B60">
            <w:pPr>
              <w:pStyle w:val="aff5"/>
              <w:jc w:val="both"/>
              <w:rPr>
                <w:rFonts w:ascii="Calibri" w:hAnsi="Calibri" w:cs="Times New Roman"/>
                <w:kern w:val="0"/>
                <w:sz w:val="18"/>
                <w:szCs w:val="18"/>
              </w:rPr>
            </w:pPr>
          </w:p>
        </w:tc>
        <w:tc>
          <w:tcPr>
            <w:tcW w:w="1639" w:type="dxa"/>
            <w:vAlign w:val="center"/>
          </w:tcPr>
          <w:p w14:paraId="02466ACF" w14:textId="77777777" w:rsidR="006D4A9F" w:rsidRDefault="006D4A9F" w:rsidP="00031B60">
            <w:pPr>
              <w:pStyle w:val="aff5"/>
              <w:jc w:val="center"/>
              <w:rPr>
                <w:rFonts w:cs="Times New Roman"/>
                <w:bCs w:val="0"/>
                <w:kern w:val="0"/>
                <w:sz w:val="18"/>
                <w:szCs w:val="18"/>
              </w:rPr>
            </w:pPr>
            <w:r>
              <w:rPr>
                <w:rFonts w:cs="Times New Roman"/>
                <w:bCs w:val="0"/>
                <w:kern w:val="0"/>
                <w:sz w:val="18"/>
                <w:szCs w:val="18"/>
              </w:rPr>
              <w:t>甲烷（</w:t>
            </w:r>
            <w:r>
              <w:rPr>
                <w:rFonts w:cs="Times New Roman"/>
                <w:bCs w:val="0"/>
                <w:kern w:val="0"/>
                <w:sz w:val="18"/>
                <w:szCs w:val="18"/>
              </w:rPr>
              <w:t>CH</w:t>
            </w:r>
            <w:r>
              <w:rPr>
                <w:rFonts w:cs="Times New Roman"/>
                <w:bCs w:val="0"/>
                <w:kern w:val="0"/>
                <w:sz w:val="18"/>
                <w:szCs w:val="18"/>
                <w:vertAlign w:val="subscript"/>
              </w:rPr>
              <w:t>4</w:t>
            </w:r>
            <w:r>
              <w:rPr>
                <w:rFonts w:cs="Times New Roman"/>
                <w:bCs w:val="0"/>
                <w:kern w:val="0"/>
                <w:sz w:val="18"/>
                <w:szCs w:val="18"/>
              </w:rPr>
              <w:t>）</w:t>
            </w:r>
          </w:p>
        </w:tc>
        <w:tc>
          <w:tcPr>
            <w:tcW w:w="1275" w:type="dxa"/>
            <w:vAlign w:val="center"/>
          </w:tcPr>
          <w:p w14:paraId="627C4970" w14:textId="77777777" w:rsidR="006D4A9F" w:rsidRDefault="006D4A9F" w:rsidP="00031B60">
            <w:pPr>
              <w:pStyle w:val="aff5"/>
              <w:jc w:val="center"/>
              <w:rPr>
                <w:rFonts w:ascii="Calibri" w:hAnsi="Calibri" w:cs="Times New Roman"/>
                <w:kern w:val="0"/>
                <w:sz w:val="18"/>
                <w:szCs w:val="18"/>
              </w:rPr>
            </w:pPr>
            <w:r>
              <w:rPr>
                <w:rFonts w:ascii="Calibri" w:hAnsi="Calibri" w:cs="Times New Roman"/>
                <w:kern w:val="0"/>
                <w:sz w:val="18"/>
                <w:szCs w:val="18"/>
              </w:rPr>
              <w:t>否</w:t>
            </w:r>
          </w:p>
        </w:tc>
        <w:tc>
          <w:tcPr>
            <w:tcW w:w="2064" w:type="dxa"/>
            <w:vAlign w:val="center"/>
          </w:tcPr>
          <w:p w14:paraId="551A2E0A" w14:textId="77777777" w:rsidR="006D4A9F" w:rsidRDefault="006D4A9F" w:rsidP="00031B60">
            <w:pPr>
              <w:pStyle w:val="aff5"/>
              <w:jc w:val="both"/>
              <w:rPr>
                <w:rFonts w:ascii="Calibri" w:hAnsi="Calibri" w:cs="Times New Roman"/>
                <w:kern w:val="0"/>
                <w:sz w:val="18"/>
                <w:szCs w:val="18"/>
              </w:rPr>
            </w:pPr>
            <w:r>
              <w:rPr>
                <w:rFonts w:ascii="Calibri" w:hAnsi="Calibri" w:cs="Times New Roman"/>
                <w:kern w:val="0"/>
                <w:sz w:val="18"/>
                <w:szCs w:val="18"/>
              </w:rPr>
              <w:t>次要排放源，</w:t>
            </w:r>
            <w:r>
              <w:rPr>
                <w:rFonts w:cs="Times New Roman" w:hint="eastAsia"/>
                <w:spacing w:val="-2"/>
                <w:sz w:val="18"/>
                <w:szCs w:val="18"/>
              </w:rPr>
              <w:t>依保守性原则不计入</w:t>
            </w:r>
            <w:r>
              <w:rPr>
                <w:rFonts w:ascii="Calibri" w:hAnsi="Calibri" w:cs="Times New Roman"/>
                <w:kern w:val="0"/>
                <w:sz w:val="18"/>
                <w:szCs w:val="18"/>
              </w:rPr>
              <w:t xml:space="preserve"> </w:t>
            </w:r>
          </w:p>
        </w:tc>
      </w:tr>
      <w:tr w:rsidR="006D4A9F" w14:paraId="1856F9F5" w14:textId="77777777" w:rsidTr="00031B60">
        <w:trPr>
          <w:trHeight w:val="20"/>
        </w:trPr>
        <w:tc>
          <w:tcPr>
            <w:tcW w:w="1117" w:type="dxa"/>
            <w:vMerge/>
            <w:vAlign w:val="center"/>
          </w:tcPr>
          <w:p w14:paraId="0A4E4CC4" w14:textId="77777777" w:rsidR="006D4A9F" w:rsidRDefault="006D4A9F" w:rsidP="00031B60">
            <w:pPr>
              <w:pStyle w:val="aff5"/>
              <w:jc w:val="center"/>
              <w:rPr>
                <w:rFonts w:ascii="Calibri" w:hAnsi="Calibri" w:cs="Times New Roman"/>
                <w:kern w:val="0"/>
                <w:sz w:val="18"/>
                <w:szCs w:val="18"/>
              </w:rPr>
            </w:pPr>
          </w:p>
        </w:tc>
        <w:tc>
          <w:tcPr>
            <w:tcW w:w="2201" w:type="dxa"/>
            <w:vMerge/>
            <w:vAlign w:val="center"/>
          </w:tcPr>
          <w:p w14:paraId="78E3C202" w14:textId="77777777" w:rsidR="006D4A9F" w:rsidRDefault="006D4A9F" w:rsidP="00031B60">
            <w:pPr>
              <w:pStyle w:val="aff5"/>
              <w:jc w:val="both"/>
              <w:rPr>
                <w:rFonts w:ascii="Calibri" w:hAnsi="Calibri" w:cs="Times New Roman"/>
                <w:kern w:val="0"/>
                <w:sz w:val="18"/>
                <w:szCs w:val="18"/>
              </w:rPr>
            </w:pPr>
          </w:p>
        </w:tc>
        <w:tc>
          <w:tcPr>
            <w:tcW w:w="1639" w:type="dxa"/>
            <w:vAlign w:val="center"/>
          </w:tcPr>
          <w:p w14:paraId="5496B984" w14:textId="77777777" w:rsidR="006D4A9F" w:rsidRDefault="006D4A9F" w:rsidP="00031B60">
            <w:pPr>
              <w:pStyle w:val="aff5"/>
              <w:jc w:val="center"/>
              <w:rPr>
                <w:rFonts w:cs="Times New Roman"/>
                <w:bCs w:val="0"/>
                <w:kern w:val="0"/>
                <w:sz w:val="18"/>
                <w:szCs w:val="18"/>
              </w:rPr>
            </w:pPr>
            <w:r>
              <w:rPr>
                <w:rFonts w:cs="Times New Roman" w:hint="eastAsia"/>
                <w:bCs w:val="0"/>
                <w:kern w:val="0"/>
                <w:sz w:val="18"/>
                <w:szCs w:val="18"/>
              </w:rPr>
              <w:t>氧化亚氮</w:t>
            </w:r>
            <w:r>
              <w:rPr>
                <w:rFonts w:cs="Times New Roman"/>
                <w:bCs w:val="0"/>
                <w:kern w:val="0"/>
                <w:sz w:val="18"/>
                <w:szCs w:val="18"/>
              </w:rPr>
              <w:t>（</w:t>
            </w:r>
            <w:r>
              <w:rPr>
                <w:rFonts w:cs="Times New Roman"/>
                <w:bCs w:val="0"/>
                <w:kern w:val="0"/>
                <w:sz w:val="18"/>
                <w:szCs w:val="18"/>
              </w:rPr>
              <w:t>N</w:t>
            </w:r>
            <w:r>
              <w:rPr>
                <w:rFonts w:cs="Times New Roman"/>
                <w:bCs w:val="0"/>
                <w:kern w:val="0"/>
                <w:sz w:val="18"/>
                <w:szCs w:val="18"/>
                <w:vertAlign w:val="subscript"/>
              </w:rPr>
              <w:t>2</w:t>
            </w:r>
            <w:r>
              <w:rPr>
                <w:rFonts w:cs="Times New Roman"/>
                <w:bCs w:val="0"/>
                <w:kern w:val="0"/>
                <w:sz w:val="18"/>
                <w:szCs w:val="18"/>
              </w:rPr>
              <w:t>O</w:t>
            </w:r>
            <w:r>
              <w:rPr>
                <w:rFonts w:cs="Times New Roman"/>
                <w:bCs w:val="0"/>
                <w:kern w:val="0"/>
                <w:sz w:val="18"/>
                <w:szCs w:val="18"/>
              </w:rPr>
              <w:t>）</w:t>
            </w:r>
          </w:p>
        </w:tc>
        <w:tc>
          <w:tcPr>
            <w:tcW w:w="1275" w:type="dxa"/>
            <w:vAlign w:val="center"/>
          </w:tcPr>
          <w:p w14:paraId="3557E148" w14:textId="77777777" w:rsidR="006D4A9F" w:rsidRDefault="006D4A9F" w:rsidP="00031B60">
            <w:pPr>
              <w:pStyle w:val="aff5"/>
              <w:jc w:val="center"/>
              <w:rPr>
                <w:rFonts w:ascii="Calibri" w:hAnsi="Calibri" w:cs="Times New Roman"/>
                <w:kern w:val="0"/>
                <w:sz w:val="18"/>
                <w:szCs w:val="18"/>
              </w:rPr>
            </w:pPr>
            <w:r>
              <w:rPr>
                <w:rFonts w:ascii="Calibri" w:hAnsi="Calibri" w:cs="Times New Roman"/>
                <w:kern w:val="0"/>
                <w:sz w:val="18"/>
                <w:szCs w:val="18"/>
              </w:rPr>
              <w:t>否</w:t>
            </w:r>
          </w:p>
        </w:tc>
        <w:tc>
          <w:tcPr>
            <w:tcW w:w="2064" w:type="dxa"/>
            <w:vAlign w:val="center"/>
          </w:tcPr>
          <w:p w14:paraId="076A6951" w14:textId="77777777" w:rsidR="006D4A9F" w:rsidRDefault="006D4A9F" w:rsidP="00031B60">
            <w:pPr>
              <w:pStyle w:val="aff5"/>
              <w:jc w:val="both"/>
              <w:rPr>
                <w:rFonts w:ascii="Calibri" w:hAnsi="Calibri" w:cs="Times New Roman"/>
                <w:kern w:val="0"/>
                <w:sz w:val="18"/>
                <w:szCs w:val="18"/>
              </w:rPr>
            </w:pPr>
            <w:r>
              <w:rPr>
                <w:rFonts w:ascii="Calibri" w:hAnsi="Calibri" w:cs="Times New Roman"/>
                <w:kern w:val="0"/>
                <w:sz w:val="18"/>
                <w:szCs w:val="18"/>
              </w:rPr>
              <w:t>次要排放源，</w:t>
            </w:r>
            <w:r>
              <w:rPr>
                <w:rFonts w:cs="Times New Roman" w:hint="eastAsia"/>
                <w:spacing w:val="-2"/>
                <w:sz w:val="18"/>
                <w:szCs w:val="18"/>
              </w:rPr>
              <w:t>依保守性原则不计入</w:t>
            </w:r>
            <w:r>
              <w:rPr>
                <w:rFonts w:ascii="Calibri" w:hAnsi="Calibri" w:cs="Times New Roman"/>
                <w:kern w:val="0"/>
                <w:sz w:val="18"/>
                <w:szCs w:val="18"/>
              </w:rPr>
              <w:t xml:space="preserve"> </w:t>
            </w:r>
          </w:p>
        </w:tc>
      </w:tr>
      <w:tr w:rsidR="006D4A9F" w14:paraId="0871A193" w14:textId="77777777" w:rsidTr="00031B60">
        <w:trPr>
          <w:trHeight w:val="20"/>
        </w:trPr>
        <w:tc>
          <w:tcPr>
            <w:tcW w:w="1117" w:type="dxa"/>
            <w:vMerge w:val="restart"/>
            <w:vAlign w:val="center"/>
          </w:tcPr>
          <w:p w14:paraId="5BBFE1F3" w14:textId="77777777" w:rsidR="006D4A9F" w:rsidRDefault="006D4A9F" w:rsidP="00031B60">
            <w:pPr>
              <w:pStyle w:val="aff5"/>
              <w:jc w:val="center"/>
              <w:rPr>
                <w:rFonts w:ascii="Calibri" w:hAnsi="Calibri" w:cs="Times New Roman"/>
                <w:kern w:val="0"/>
                <w:sz w:val="18"/>
                <w:szCs w:val="18"/>
              </w:rPr>
            </w:pPr>
            <w:r>
              <w:rPr>
                <w:rFonts w:ascii="Calibri" w:hAnsi="Calibri" w:cs="Times New Roman"/>
                <w:kern w:val="0"/>
                <w:sz w:val="18"/>
                <w:szCs w:val="18"/>
              </w:rPr>
              <w:t>碳普惠情景</w:t>
            </w:r>
          </w:p>
        </w:tc>
        <w:tc>
          <w:tcPr>
            <w:tcW w:w="2201" w:type="dxa"/>
            <w:vMerge w:val="restart"/>
            <w:vAlign w:val="center"/>
          </w:tcPr>
          <w:p w14:paraId="6B4C1F16" w14:textId="77777777" w:rsidR="006D4A9F" w:rsidRDefault="006D4A9F" w:rsidP="00031B60">
            <w:pPr>
              <w:pStyle w:val="aff5"/>
              <w:jc w:val="both"/>
              <w:rPr>
                <w:rFonts w:ascii="Calibri" w:hAnsi="Calibri" w:cs="Times New Roman"/>
                <w:kern w:val="0"/>
                <w:sz w:val="18"/>
                <w:szCs w:val="18"/>
              </w:rPr>
            </w:pPr>
            <w:r>
              <w:rPr>
                <w:rFonts w:ascii="Calibri" w:hAnsi="Calibri" w:cs="Times New Roman" w:hint="eastAsia"/>
                <w:kern w:val="0"/>
                <w:sz w:val="18"/>
                <w:szCs w:val="18"/>
              </w:rPr>
              <w:t>居民家庭基于电力需求响应实施低碳用电时的外购电力排放</w:t>
            </w:r>
          </w:p>
        </w:tc>
        <w:tc>
          <w:tcPr>
            <w:tcW w:w="1639" w:type="dxa"/>
            <w:vAlign w:val="center"/>
          </w:tcPr>
          <w:p w14:paraId="625179D7" w14:textId="77777777" w:rsidR="006D4A9F" w:rsidRDefault="006D4A9F" w:rsidP="00031B60">
            <w:pPr>
              <w:pStyle w:val="aff5"/>
              <w:jc w:val="center"/>
              <w:rPr>
                <w:rFonts w:cs="Times New Roman"/>
                <w:bCs w:val="0"/>
                <w:kern w:val="0"/>
                <w:sz w:val="18"/>
                <w:szCs w:val="18"/>
              </w:rPr>
            </w:pPr>
            <w:r>
              <w:rPr>
                <w:rFonts w:cs="Times New Roman"/>
                <w:bCs w:val="0"/>
                <w:kern w:val="0"/>
                <w:sz w:val="18"/>
                <w:szCs w:val="18"/>
              </w:rPr>
              <w:t>CO</w:t>
            </w:r>
            <w:r>
              <w:rPr>
                <w:rFonts w:cs="Times New Roman"/>
                <w:bCs w:val="0"/>
                <w:kern w:val="0"/>
                <w:sz w:val="18"/>
                <w:szCs w:val="18"/>
                <w:vertAlign w:val="subscript"/>
              </w:rPr>
              <w:t>2</w:t>
            </w:r>
          </w:p>
        </w:tc>
        <w:tc>
          <w:tcPr>
            <w:tcW w:w="1275" w:type="dxa"/>
            <w:vAlign w:val="center"/>
          </w:tcPr>
          <w:p w14:paraId="6ABC07D7" w14:textId="77777777" w:rsidR="006D4A9F" w:rsidRDefault="006D4A9F" w:rsidP="00031B60">
            <w:pPr>
              <w:pStyle w:val="aff5"/>
              <w:jc w:val="center"/>
              <w:rPr>
                <w:rFonts w:ascii="Calibri" w:hAnsi="Calibri" w:cs="Times New Roman"/>
                <w:kern w:val="0"/>
                <w:sz w:val="18"/>
                <w:szCs w:val="18"/>
              </w:rPr>
            </w:pPr>
            <w:r>
              <w:rPr>
                <w:rFonts w:ascii="Calibri" w:hAnsi="Calibri" w:cs="Times New Roman"/>
                <w:kern w:val="0"/>
                <w:sz w:val="18"/>
                <w:szCs w:val="18"/>
              </w:rPr>
              <w:t>是</w:t>
            </w:r>
          </w:p>
        </w:tc>
        <w:tc>
          <w:tcPr>
            <w:tcW w:w="2064" w:type="dxa"/>
            <w:vAlign w:val="center"/>
          </w:tcPr>
          <w:p w14:paraId="4A85C209" w14:textId="77777777" w:rsidR="006D4A9F" w:rsidRDefault="006D4A9F" w:rsidP="00031B60">
            <w:pPr>
              <w:pStyle w:val="aff5"/>
              <w:jc w:val="both"/>
              <w:rPr>
                <w:rFonts w:ascii="Calibri" w:hAnsi="Calibri" w:cs="Times New Roman"/>
                <w:kern w:val="0"/>
                <w:sz w:val="18"/>
                <w:szCs w:val="18"/>
              </w:rPr>
            </w:pPr>
            <w:r>
              <w:rPr>
                <w:rFonts w:ascii="Calibri" w:hAnsi="Calibri" w:cs="Times New Roman"/>
                <w:kern w:val="0"/>
                <w:sz w:val="18"/>
                <w:szCs w:val="18"/>
              </w:rPr>
              <w:t>主要排放源</w:t>
            </w:r>
          </w:p>
        </w:tc>
      </w:tr>
      <w:tr w:rsidR="006D4A9F" w14:paraId="10A41832" w14:textId="77777777" w:rsidTr="00031B60">
        <w:trPr>
          <w:trHeight w:val="20"/>
        </w:trPr>
        <w:tc>
          <w:tcPr>
            <w:tcW w:w="1117" w:type="dxa"/>
            <w:vMerge/>
            <w:vAlign w:val="center"/>
          </w:tcPr>
          <w:p w14:paraId="0A5030C3" w14:textId="77777777" w:rsidR="006D4A9F" w:rsidRDefault="006D4A9F" w:rsidP="00031B60">
            <w:pPr>
              <w:pStyle w:val="aff5"/>
              <w:jc w:val="center"/>
              <w:rPr>
                <w:rFonts w:ascii="Calibri" w:hAnsi="Calibri" w:cs="Times New Roman"/>
                <w:kern w:val="0"/>
                <w:sz w:val="18"/>
                <w:szCs w:val="18"/>
              </w:rPr>
            </w:pPr>
          </w:p>
        </w:tc>
        <w:tc>
          <w:tcPr>
            <w:tcW w:w="2201" w:type="dxa"/>
            <w:vMerge/>
            <w:vAlign w:val="center"/>
          </w:tcPr>
          <w:p w14:paraId="416B70B2" w14:textId="77777777" w:rsidR="006D4A9F" w:rsidRDefault="006D4A9F" w:rsidP="00031B60">
            <w:pPr>
              <w:pStyle w:val="aff5"/>
              <w:jc w:val="center"/>
              <w:rPr>
                <w:rFonts w:ascii="Calibri" w:hAnsi="Calibri" w:cs="Times New Roman"/>
                <w:kern w:val="0"/>
                <w:sz w:val="18"/>
                <w:szCs w:val="18"/>
              </w:rPr>
            </w:pPr>
          </w:p>
        </w:tc>
        <w:tc>
          <w:tcPr>
            <w:tcW w:w="1639" w:type="dxa"/>
            <w:vAlign w:val="center"/>
          </w:tcPr>
          <w:p w14:paraId="51CF3DEC" w14:textId="77777777" w:rsidR="006D4A9F" w:rsidRDefault="006D4A9F" w:rsidP="00031B60">
            <w:pPr>
              <w:pStyle w:val="aff5"/>
              <w:jc w:val="center"/>
              <w:rPr>
                <w:rFonts w:cs="Times New Roman"/>
                <w:bCs w:val="0"/>
                <w:kern w:val="0"/>
                <w:sz w:val="18"/>
                <w:szCs w:val="18"/>
              </w:rPr>
            </w:pPr>
            <w:r>
              <w:rPr>
                <w:rFonts w:cs="Times New Roman"/>
                <w:bCs w:val="0"/>
                <w:kern w:val="0"/>
                <w:sz w:val="18"/>
                <w:szCs w:val="18"/>
              </w:rPr>
              <w:t>CH</w:t>
            </w:r>
            <w:r>
              <w:rPr>
                <w:rFonts w:cs="Times New Roman"/>
                <w:bCs w:val="0"/>
                <w:kern w:val="0"/>
                <w:sz w:val="18"/>
                <w:szCs w:val="18"/>
                <w:vertAlign w:val="subscript"/>
              </w:rPr>
              <w:t>4</w:t>
            </w:r>
          </w:p>
        </w:tc>
        <w:tc>
          <w:tcPr>
            <w:tcW w:w="1275" w:type="dxa"/>
            <w:vAlign w:val="center"/>
          </w:tcPr>
          <w:p w14:paraId="168757BC" w14:textId="77777777" w:rsidR="006D4A9F" w:rsidRDefault="006D4A9F" w:rsidP="00031B60">
            <w:pPr>
              <w:pStyle w:val="aff5"/>
              <w:jc w:val="center"/>
              <w:rPr>
                <w:rFonts w:ascii="Calibri" w:hAnsi="Calibri" w:cs="Times New Roman"/>
                <w:kern w:val="0"/>
                <w:sz w:val="18"/>
                <w:szCs w:val="18"/>
              </w:rPr>
            </w:pPr>
            <w:r>
              <w:rPr>
                <w:rFonts w:ascii="Calibri" w:hAnsi="Calibri" w:cs="Times New Roman"/>
                <w:kern w:val="0"/>
                <w:sz w:val="18"/>
                <w:szCs w:val="18"/>
              </w:rPr>
              <w:t>否</w:t>
            </w:r>
          </w:p>
        </w:tc>
        <w:tc>
          <w:tcPr>
            <w:tcW w:w="2064" w:type="dxa"/>
            <w:vAlign w:val="center"/>
          </w:tcPr>
          <w:p w14:paraId="613D8855" w14:textId="77777777" w:rsidR="006D4A9F" w:rsidRDefault="006D4A9F" w:rsidP="00031B60">
            <w:pPr>
              <w:pStyle w:val="aff5"/>
              <w:jc w:val="both"/>
              <w:rPr>
                <w:rFonts w:ascii="Calibri" w:hAnsi="Calibri" w:cs="Times New Roman"/>
                <w:kern w:val="0"/>
                <w:sz w:val="18"/>
                <w:szCs w:val="18"/>
              </w:rPr>
            </w:pPr>
            <w:r>
              <w:rPr>
                <w:rFonts w:ascii="Calibri" w:hAnsi="Calibri" w:cs="Times New Roman"/>
                <w:kern w:val="0"/>
                <w:sz w:val="18"/>
                <w:szCs w:val="18"/>
              </w:rPr>
              <w:t>次要排放源，</w:t>
            </w:r>
            <w:r>
              <w:rPr>
                <w:rFonts w:cs="Times New Roman" w:hint="eastAsia"/>
                <w:spacing w:val="-2"/>
                <w:sz w:val="18"/>
                <w:szCs w:val="18"/>
              </w:rPr>
              <w:t>依保守性原则不计入</w:t>
            </w:r>
            <w:r>
              <w:rPr>
                <w:rFonts w:ascii="Calibri" w:hAnsi="Calibri" w:cs="Times New Roman"/>
                <w:kern w:val="0"/>
                <w:sz w:val="18"/>
                <w:szCs w:val="18"/>
              </w:rPr>
              <w:t xml:space="preserve"> </w:t>
            </w:r>
          </w:p>
        </w:tc>
      </w:tr>
      <w:tr w:rsidR="006D4A9F" w14:paraId="3664993D" w14:textId="77777777" w:rsidTr="00031B60">
        <w:trPr>
          <w:trHeight w:val="20"/>
        </w:trPr>
        <w:tc>
          <w:tcPr>
            <w:tcW w:w="1117" w:type="dxa"/>
            <w:vMerge/>
            <w:vAlign w:val="center"/>
          </w:tcPr>
          <w:p w14:paraId="0240FE8D" w14:textId="77777777" w:rsidR="006D4A9F" w:rsidRDefault="006D4A9F" w:rsidP="00031B60">
            <w:pPr>
              <w:pStyle w:val="aff5"/>
              <w:jc w:val="center"/>
              <w:rPr>
                <w:rFonts w:ascii="Calibri" w:hAnsi="Calibri" w:cs="Times New Roman"/>
                <w:kern w:val="0"/>
                <w:sz w:val="18"/>
                <w:szCs w:val="18"/>
              </w:rPr>
            </w:pPr>
          </w:p>
        </w:tc>
        <w:tc>
          <w:tcPr>
            <w:tcW w:w="2201" w:type="dxa"/>
            <w:vMerge/>
            <w:vAlign w:val="center"/>
          </w:tcPr>
          <w:p w14:paraId="1272062C" w14:textId="77777777" w:rsidR="006D4A9F" w:rsidRDefault="006D4A9F" w:rsidP="00031B60">
            <w:pPr>
              <w:pStyle w:val="aff5"/>
              <w:jc w:val="center"/>
              <w:rPr>
                <w:rFonts w:ascii="Calibri" w:hAnsi="Calibri" w:cs="Times New Roman"/>
                <w:kern w:val="0"/>
                <w:sz w:val="18"/>
                <w:szCs w:val="18"/>
              </w:rPr>
            </w:pPr>
          </w:p>
        </w:tc>
        <w:tc>
          <w:tcPr>
            <w:tcW w:w="1639" w:type="dxa"/>
            <w:vAlign w:val="center"/>
          </w:tcPr>
          <w:p w14:paraId="3B637A23" w14:textId="77777777" w:rsidR="006D4A9F" w:rsidRDefault="006D4A9F" w:rsidP="00031B60">
            <w:pPr>
              <w:pStyle w:val="aff5"/>
              <w:jc w:val="center"/>
              <w:rPr>
                <w:rFonts w:cs="Times New Roman"/>
                <w:bCs w:val="0"/>
                <w:kern w:val="0"/>
                <w:sz w:val="18"/>
                <w:szCs w:val="18"/>
              </w:rPr>
            </w:pPr>
            <w:r>
              <w:rPr>
                <w:rFonts w:cs="Times New Roman"/>
                <w:bCs w:val="0"/>
                <w:kern w:val="0"/>
                <w:sz w:val="18"/>
                <w:szCs w:val="18"/>
              </w:rPr>
              <w:t>N</w:t>
            </w:r>
            <w:r>
              <w:rPr>
                <w:rFonts w:cs="Times New Roman"/>
                <w:bCs w:val="0"/>
                <w:kern w:val="0"/>
                <w:sz w:val="18"/>
                <w:szCs w:val="18"/>
                <w:vertAlign w:val="subscript"/>
              </w:rPr>
              <w:t>2</w:t>
            </w:r>
            <w:r>
              <w:rPr>
                <w:rFonts w:cs="Times New Roman"/>
                <w:bCs w:val="0"/>
                <w:kern w:val="0"/>
                <w:sz w:val="18"/>
                <w:szCs w:val="18"/>
              </w:rPr>
              <w:t>O</w:t>
            </w:r>
          </w:p>
        </w:tc>
        <w:tc>
          <w:tcPr>
            <w:tcW w:w="1275" w:type="dxa"/>
            <w:vAlign w:val="center"/>
          </w:tcPr>
          <w:p w14:paraId="72516B60" w14:textId="77777777" w:rsidR="006D4A9F" w:rsidRDefault="006D4A9F" w:rsidP="00031B60">
            <w:pPr>
              <w:pStyle w:val="aff5"/>
              <w:jc w:val="center"/>
              <w:rPr>
                <w:rFonts w:ascii="Calibri" w:hAnsi="Calibri" w:cs="Times New Roman"/>
                <w:kern w:val="0"/>
                <w:sz w:val="18"/>
                <w:szCs w:val="18"/>
              </w:rPr>
            </w:pPr>
            <w:r>
              <w:rPr>
                <w:rFonts w:ascii="Calibri" w:hAnsi="Calibri" w:cs="Times New Roman"/>
                <w:kern w:val="0"/>
                <w:sz w:val="18"/>
                <w:szCs w:val="18"/>
              </w:rPr>
              <w:t>否</w:t>
            </w:r>
          </w:p>
        </w:tc>
        <w:tc>
          <w:tcPr>
            <w:tcW w:w="2064" w:type="dxa"/>
            <w:vAlign w:val="center"/>
          </w:tcPr>
          <w:p w14:paraId="389139D6" w14:textId="77777777" w:rsidR="006D4A9F" w:rsidRDefault="006D4A9F" w:rsidP="00031B60">
            <w:pPr>
              <w:pStyle w:val="aff5"/>
              <w:jc w:val="both"/>
              <w:rPr>
                <w:rFonts w:ascii="Calibri" w:hAnsi="Calibri" w:cs="Times New Roman"/>
                <w:kern w:val="0"/>
                <w:sz w:val="18"/>
                <w:szCs w:val="18"/>
              </w:rPr>
            </w:pPr>
            <w:r>
              <w:rPr>
                <w:rFonts w:ascii="Calibri" w:hAnsi="Calibri" w:cs="Times New Roman"/>
                <w:kern w:val="0"/>
                <w:sz w:val="18"/>
                <w:szCs w:val="18"/>
              </w:rPr>
              <w:t>次要排放源，</w:t>
            </w:r>
            <w:r>
              <w:rPr>
                <w:rFonts w:cs="Times New Roman" w:hint="eastAsia"/>
                <w:spacing w:val="-2"/>
                <w:sz w:val="18"/>
                <w:szCs w:val="18"/>
              </w:rPr>
              <w:t>依保守性原则不计入</w:t>
            </w:r>
            <w:r>
              <w:rPr>
                <w:rFonts w:ascii="Calibri" w:hAnsi="Calibri" w:cs="Times New Roman"/>
                <w:kern w:val="0"/>
                <w:sz w:val="18"/>
                <w:szCs w:val="18"/>
              </w:rPr>
              <w:t xml:space="preserve"> </w:t>
            </w:r>
          </w:p>
        </w:tc>
      </w:tr>
    </w:tbl>
    <w:p w14:paraId="3481707A" w14:textId="3CE63856" w:rsidR="00EB6558" w:rsidRDefault="00000000" w:rsidP="006D4A9F">
      <w:pPr>
        <w:pStyle w:val="a"/>
        <w:numPr>
          <w:ilvl w:val="0"/>
          <w:numId w:val="0"/>
        </w:numPr>
        <w:spacing w:before="312" w:after="312"/>
        <w:rPr>
          <w:rFonts w:ascii="黑体" w:hAnsi="黑体" w:hint="eastAsia"/>
          <w:lang w:eastAsia="zh-Hans"/>
        </w:rPr>
      </w:pPr>
      <w:bookmarkStart w:id="92" w:name="_Toc149291997"/>
      <w:bookmarkStart w:id="93" w:name="_Toc1287062463"/>
      <w:bookmarkStart w:id="94" w:name="_Toc801592340"/>
      <w:bookmarkStart w:id="95" w:name="_Toc57843245"/>
      <w:bookmarkStart w:id="96" w:name="_Toc626"/>
      <w:bookmarkStart w:id="97" w:name="_Toc218616745"/>
      <w:r>
        <w:rPr>
          <w:rFonts w:ascii="黑体" w:hAnsi="黑体" w:hint="eastAsia"/>
          <w:lang w:eastAsia="zh-Hans"/>
        </w:rPr>
        <w:t xml:space="preserve">6 </w:t>
      </w:r>
      <w:r>
        <w:rPr>
          <w:rFonts w:ascii="黑体" w:hAnsi="黑体"/>
          <w:lang w:eastAsia="zh-Hans"/>
        </w:rPr>
        <w:t xml:space="preserve"> </w:t>
      </w:r>
      <w:r>
        <w:rPr>
          <w:rFonts w:ascii="黑体" w:hAnsi="黑体" w:hint="eastAsia"/>
          <w:lang w:eastAsia="zh-Hans"/>
        </w:rPr>
        <w:t>碳普惠减排量核算</w:t>
      </w:r>
      <w:bookmarkEnd w:id="92"/>
      <w:r>
        <w:rPr>
          <w:rFonts w:ascii="黑体" w:hAnsi="黑体" w:hint="eastAsia"/>
          <w:lang w:eastAsia="zh-Hans"/>
        </w:rPr>
        <w:t>方法</w:t>
      </w:r>
      <w:bookmarkEnd w:id="93"/>
      <w:bookmarkEnd w:id="94"/>
      <w:bookmarkEnd w:id="95"/>
      <w:bookmarkEnd w:id="96"/>
      <w:bookmarkEnd w:id="97"/>
    </w:p>
    <w:p w14:paraId="64C4CF29" w14:textId="77777777" w:rsidR="00EB6558" w:rsidRDefault="00000000">
      <w:pPr>
        <w:pStyle w:val="a"/>
        <w:numPr>
          <w:ilvl w:val="0"/>
          <w:numId w:val="0"/>
        </w:numPr>
        <w:spacing w:beforeLines="50" w:before="156" w:afterLines="50" w:after="156"/>
        <w:outlineLvl w:val="1"/>
        <w:rPr>
          <w:lang w:eastAsia="zh-Hans"/>
        </w:rPr>
      </w:pPr>
      <w:bookmarkStart w:id="98" w:name="_Toc56039410"/>
      <w:bookmarkStart w:id="99" w:name="_Toc25471"/>
      <w:bookmarkStart w:id="100" w:name="_Toc1197540749"/>
      <w:bookmarkStart w:id="101" w:name="_Toc149291998"/>
      <w:bookmarkStart w:id="102" w:name="_Toc1508810271"/>
      <w:bookmarkStart w:id="103" w:name="_Toc218616746"/>
      <w:r>
        <w:rPr>
          <w:rFonts w:ascii="黑体" w:hAnsi="黑体" w:hint="eastAsia"/>
          <w:lang w:eastAsia="zh-Hans"/>
        </w:rPr>
        <w:t xml:space="preserve">6.1 </w:t>
      </w:r>
      <w:r>
        <w:rPr>
          <w:rFonts w:hint="eastAsia"/>
          <w:lang w:eastAsia="zh-Hans"/>
        </w:rPr>
        <w:t>基准线情景识别</w:t>
      </w:r>
      <w:bookmarkEnd w:id="98"/>
      <w:bookmarkEnd w:id="99"/>
      <w:bookmarkEnd w:id="100"/>
      <w:bookmarkEnd w:id="101"/>
      <w:bookmarkEnd w:id="102"/>
      <w:bookmarkEnd w:id="103"/>
    </w:p>
    <w:p w14:paraId="6D4C45BD" w14:textId="77777777" w:rsidR="00EB6558" w:rsidRDefault="00000000">
      <w:pPr>
        <w:ind w:firstLineChars="200" w:firstLine="420"/>
        <w:rPr>
          <w:rFonts w:ascii="Times New Roman" w:hAnsi="Times New Roman" w:cs="宋体"/>
          <w:szCs w:val="21"/>
          <w:lang w:eastAsia="zh-Hans"/>
        </w:rPr>
      </w:pPr>
      <w:r>
        <w:rPr>
          <w:rFonts w:ascii="Times New Roman" w:hAnsi="Times New Roman" w:cs="宋体" w:hint="eastAsia"/>
          <w:szCs w:val="21"/>
          <w:lang w:eastAsia="zh-Hans"/>
        </w:rPr>
        <w:t>本方法学设定两条基准线。基准线</w:t>
      </w:r>
      <w:r>
        <w:rPr>
          <w:rFonts w:ascii="Times New Roman" w:hAnsi="Times New Roman" w:cs="宋体" w:hint="eastAsia"/>
          <w:szCs w:val="21"/>
          <w:lang w:eastAsia="zh-Hans"/>
        </w:rPr>
        <w:t>1</w:t>
      </w:r>
      <w:r>
        <w:rPr>
          <w:rFonts w:ascii="Times New Roman" w:hAnsi="Times New Roman" w:cs="宋体" w:hint="eastAsia"/>
          <w:szCs w:val="21"/>
          <w:lang w:eastAsia="zh-Hans"/>
        </w:rPr>
        <w:t>为全市居民生活用电的单人日均排放量，基准线</w:t>
      </w:r>
      <w:r>
        <w:rPr>
          <w:rFonts w:ascii="Times New Roman" w:hAnsi="Times New Roman" w:cs="宋体" w:hint="eastAsia"/>
          <w:szCs w:val="21"/>
          <w:lang w:eastAsia="zh-Hans"/>
        </w:rPr>
        <w:t>2</w:t>
      </w:r>
      <w:r>
        <w:rPr>
          <w:rFonts w:ascii="Times New Roman" w:hAnsi="Times New Roman" w:cs="宋体" w:hint="eastAsia"/>
          <w:szCs w:val="21"/>
          <w:lang w:eastAsia="zh-Hans"/>
        </w:rPr>
        <w:t>为“注册用户实际用电的上一日往前计</w:t>
      </w:r>
      <w:r>
        <w:rPr>
          <w:rFonts w:ascii="Times New Roman" w:hAnsi="Times New Roman" w:cs="宋体" w:hint="eastAsia"/>
          <w:szCs w:val="21"/>
          <w:lang w:eastAsia="zh-Hans"/>
        </w:rPr>
        <w:t>7</w:t>
      </w:r>
      <w:r>
        <w:rPr>
          <w:rFonts w:ascii="Times New Roman" w:hAnsi="Times New Roman" w:cs="宋体" w:hint="eastAsia"/>
          <w:szCs w:val="21"/>
          <w:lang w:eastAsia="zh-Hans"/>
        </w:rPr>
        <w:t>日，居民生活用电‘</w:t>
      </w:r>
      <w:r>
        <w:rPr>
          <w:rFonts w:ascii="Times New Roman" w:hAnsi="Times New Roman" w:cs="宋体" w:hint="eastAsia"/>
          <w:szCs w:val="21"/>
          <w:lang w:eastAsia="zh-Hans"/>
        </w:rPr>
        <w:t>7</w:t>
      </w:r>
      <w:r>
        <w:rPr>
          <w:rFonts w:ascii="Times New Roman" w:hAnsi="Times New Roman" w:cs="宋体" w:hint="eastAsia"/>
          <w:szCs w:val="21"/>
          <w:lang w:eastAsia="zh-Hans"/>
        </w:rPr>
        <w:t>日均线’的实际排放量”。通过对注册用户当日实际排放量与基准线</w:t>
      </w:r>
      <w:r>
        <w:rPr>
          <w:rFonts w:ascii="Times New Roman" w:hAnsi="Times New Roman" w:cs="宋体" w:hint="eastAsia"/>
          <w:szCs w:val="21"/>
          <w:lang w:eastAsia="zh-Hans"/>
        </w:rPr>
        <w:t>1</w:t>
      </w:r>
      <w:r>
        <w:rPr>
          <w:rFonts w:ascii="Times New Roman" w:hAnsi="Times New Roman" w:cs="宋体" w:hint="eastAsia"/>
          <w:szCs w:val="21"/>
          <w:lang w:eastAsia="zh-Hans"/>
        </w:rPr>
        <w:t>对比，确定以下两种减排情景，如图１所示：</w:t>
      </w:r>
    </w:p>
    <w:p w14:paraId="221C4871" w14:textId="77777777" w:rsidR="00EB6558" w:rsidRDefault="00000000">
      <w:pPr>
        <w:ind w:firstLineChars="200" w:firstLine="420"/>
        <w:rPr>
          <w:rFonts w:ascii="Times New Roman" w:hAnsi="Times New Roman" w:cs="宋体"/>
          <w:szCs w:val="21"/>
          <w:lang w:eastAsia="zh-Hans"/>
        </w:rPr>
      </w:pPr>
      <w:r>
        <w:rPr>
          <w:rFonts w:ascii="Times New Roman" w:hAnsi="Times New Roman" w:cs="宋体" w:hint="eastAsia"/>
          <w:szCs w:val="21"/>
          <w:lang w:eastAsia="zh-Hans"/>
        </w:rPr>
        <w:t>a</w:t>
      </w:r>
      <w:r>
        <w:rPr>
          <w:rFonts w:ascii="Times New Roman" w:hAnsi="Times New Roman" w:cs="宋体" w:hint="eastAsia"/>
          <w:szCs w:val="21"/>
          <w:lang w:eastAsia="zh-Hans"/>
        </w:rPr>
        <w:t>）若注册用户实际排放量低于基准线</w:t>
      </w:r>
      <w:r>
        <w:rPr>
          <w:rFonts w:ascii="Times New Roman" w:hAnsi="Times New Roman" w:cs="宋体" w:hint="eastAsia"/>
          <w:szCs w:val="21"/>
          <w:lang w:eastAsia="zh-Hans"/>
        </w:rPr>
        <w:t>1</w:t>
      </w:r>
      <w:r>
        <w:rPr>
          <w:rFonts w:ascii="Times New Roman" w:hAnsi="Times New Roman" w:cs="宋体" w:hint="eastAsia"/>
          <w:szCs w:val="21"/>
          <w:lang w:eastAsia="zh-Hans"/>
        </w:rPr>
        <w:t>，则适用于减排情景</w:t>
      </w:r>
      <w:r>
        <w:rPr>
          <w:rFonts w:ascii="Times New Roman" w:hAnsi="Times New Roman" w:cs="宋体" w:hint="eastAsia"/>
          <w:szCs w:val="21"/>
          <w:lang w:eastAsia="zh-Hans"/>
        </w:rPr>
        <w:t>1</w:t>
      </w:r>
      <w:r>
        <w:rPr>
          <w:rFonts w:ascii="Times New Roman" w:hAnsi="Times New Roman" w:cs="宋体" w:hint="eastAsia"/>
          <w:szCs w:val="21"/>
          <w:lang w:eastAsia="zh-Hans"/>
        </w:rPr>
        <w:t>，直接采用基准线</w:t>
      </w:r>
      <w:r>
        <w:rPr>
          <w:rFonts w:ascii="Times New Roman" w:hAnsi="Times New Roman" w:cs="宋体" w:hint="eastAsia"/>
          <w:szCs w:val="21"/>
          <w:lang w:eastAsia="zh-Hans"/>
        </w:rPr>
        <w:t>1</w:t>
      </w:r>
      <w:r>
        <w:rPr>
          <w:rFonts w:ascii="Times New Roman" w:hAnsi="Times New Roman" w:cs="宋体" w:hint="eastAsia"/>
          <w:szCs w:val="21"/>
          <w:lang w:eastAsia="zh-Hans"/>
        </w:rPr>
        <w:t>作为基准；</w:t>
      </w:r>
    </w:p>
    <w:p w14:paraId="3213D65E" w14:textId="77777777" w:rsidR="00EB6558" w:rsidRDefault="00000000">
      <w:pPr>
        <w:ind w:firstLineChars="200" w:firstLine="420"/>
        <w:rPr>
          <w:rFonts w:ascii="Times New Roman" w:hAnsi="Times New Roman" w:cs="宋体"/>
          <w:szCs w:val="21"/>
          <w:lang w:eastAsia="zh-Hans"/>
        </w:rPr>
      </w:pPr>
      <w:r>
        <w:rPr>
          <w:rFonts w:ascii="Times New Roman" w:hAnsi="Times New Roman" w:cs="宋体" w:hint="eastAsia"/>
          <w:szCs w:val="21"/>
          <w:lang w:eastAsia="zh-Hans"/>
        </w:rPr>
        <w:t>b</w:t>
      </w:r>
      <w:r>
        <w:rPr>
          <w:rFonts w:ascii="Times New Roman" w:hAnsi="Times New Roman" w:cs="宋体" w:hint="eastAsia"/>
          <w:szCs w:val="21"/>
          <w:lang w:eastAsia="zh-Hans"/>
        </w:rPr>
        <w:t>）若注册用户实际排放量连续</w:t>
      </w:r>
      <w:r>
        <w:rPr>
          <w:rFonts w:ascii="Times New Roman" w:hAnsi="Times New Roman" w:cs="宋体" w:hint="eastAsia"/>
          <w:szCs w:val="21"/>
          <w:lang w:eastAsia="zh-Hans"/>
        </w:rPr>
        <w:t>7</w:t>
      </w:r>
      <w:r>
        <w:rPr>
          <w:rFonts w:ascii="Times New Roman" w:hAnsi="Times New Roman" w:cs="宋体" w:hint="eastAsia"/>
          <w:szCs w:val="21"/>
          <w:lang w:eastAsia="zh-Hans"/>
        </w:rPr>
        <w:t>日高于基准线</w:t>
      </w:r>
      <w:r>
        <w:rPr>
          <w:rFonts w:ascii="Times New Roman" w:hAnsi="Times New Roman" w:cs="宋体" w:hint="eastAsia"/>
          <w:szCs w:val="21"/>
          <w:lang w:eastAsia="zh-Hans"/>
        </w:rPr>
        <w:t>1</w:t>
      </w:r>
      <w:r>
        <w:rPr>
          <w:rFonts w:ascii="Times New Roman" w:hAnsi="Times New Roman" w:cs="宋体" w:hint="eastAsia"/>
          <w:szCs w:val="21"/>
          <w:lang w:eastAsia="zh-Hans"/>
        </w:rPr>
        <w:t>，则适用于减排情景</w:t>
      </w:r>
      <w:r>
        <w:rPr>
          <w:rFonts w:ascii="Times New Roman" w:hAnsi="Times New Roman" w:cs="宋体" w:hint="eastAsia"/>
          <w:szCs w:val="21"/>
          <w:lang w:eastAsia="zh-Hans"/>
        </w:rPr>
        <w:t>2</w:t>
      </w:r>
      <w:r>
        <w:rPr>
          <w:rFonts w:ascii="Times New Roman" w:hAnsi="Times New Roman" w:cs="宋体" w:hint="eastAsia"/>
          <w:szCs w:val="21"/>
          <w:lang w:eastAsia="zh-Hans"/>
        </w:rPr>
        <w:t>，采用基准线</w:t>
      </w:r>
      <w:r>
        <w:rPr>
          <w:rFonts w:ascii="Times New Roman" w:hAnsi="Times New Roman" w:cs="宋体" w:hint="eastAsia"/>
          <w:szCs w:val="21"/>
          <w:lang w:eastAsia="zh-Hans"/>
        </w:rPr>
        <w:t>2</w:t>
      </w:r>
      <w:r>
        <w:rPr>
          <w:rFonts w:ascii="Times New Roman" w:hAnsi="Times New Roman" w:cs="宋体" w:hint="eastAsia"/>
          <w:szCs w:val="21"/>
          <w:lang w:eastAsia="zh-Hans"/>
        </w:rPr>
        <w:t>，以“注册用户实际用电的上一日往前计</w:t>
      </w:r>
      <w:r>
        <w:rPr>
          <w:rFonts w:ascii="Times New Roman" w:hAnsi="Times New Roman" w:cs="宋体" w:hint="eastAsia"/>
          <w:szCs w:val="21"/>
          <w:lang w:eastAsia="zh-Hans"/>
        </w:rPr>
        <w:t>7</w:t>
      </w:r>
      <w:r>
        <w:rPr>
          <w:rFonts w:ascii="Times New Roman" w:hAnsi="Times New Roman" w:cs="宋体" w:hint="eastAsia"/>
          <w:szCs w:val="21"/>
          <w:lang w:eastAsia="zh-Hans"/>
        </w:rPr>
        <w:t>日，居民生活用电‘</w:t>
      </w:r>
      <w:r>
        <w:rPr>
          <w:rFonts w:ascii="Times New Roman" w:hAnsi="Times New Roman" w:cs="宋体" w:hint="eastAsia"/>
          <w:szCs w:val="21"/>
          <w:lang w:eastAsia="zh-Hans"/>
        </w:rPr>
        <w:t>7</w:t>
      </w:r>
      <w:r>
        <w:rPr>
          <w:rFonts w:ascii="Times New Roman" w:hAnsi="Times New Roman" w:cs="宋体" w:hint="eastAsia"/>
          <w:szCs w:val="21"/>
          <w:lang w:eastAsia="zh-Hans"/>
        </w:rPr>
        <w:t>日均线’的实际排放量”作为基准。</w:t>
      </w:r>
    </w:p>
    <w:p w14:paraId="3E139A48" w14:textId="77777777" w:rsidR="00EB6558" w:rsidRDefault="00000000">
      <w:pPr>
        <w:spacing w:line="360" w:lineRule="auto"/>
        <w:jc w:val="center"/>
        <w:rPr>
          <w:rFonts w:ascii="Times New Roman" w:hAnsi="Times New Roman"/>
          <w:szCs w:val="21"/>
        </w:rPr>
      </w:pPr>
      <w:r>
        <w:rPr>
          <w:noProof/>
        </w:rPr>
        <w:drawing>
          <wp:inline distT="0" distB="0" distL="114300" distR="114300" wp14:anchorId="421F955E" wp14:editId="50B20932">
            <wp:extent cx="4535170" cy="2734945"/>
            <wp:effectExtent l="0" t="0" r="11430"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4535170" cy="2734945"/>
                    </a:xfrm>
                    <a:prstGeom prst="rect">
                      <a:avLst/>
                    </a:prstGeom>
                    <a:noFill/>
                    <a:ln>
                      <a:noFill/>
                    </a:ln>
                  </pic:spPr>
                </pic:pic>
              </a:graphicData>
            </a:graphic>
          </wp:inline>
        </w:drawing>
      </w:r>
    </w:p>
    <w:p w14:paraId="11129699" w14:textId="77777777" w:rsidR="00EB6558" w:rsidRDefault="00000000">
      <w:pPr>
        <w:spacing w:line="360" w:lineRule="auto"/>
        <w:jc w:val="center"/>
        <w:rPr>
          <w:rFonts w:ascii="Times New Roman" w:hAnsi="Times New Roman"/>
          <w:szCs w:val="21"/>
        </w:rPr>
      </w:pPr>
      <w:r>
        <w:rPr>
          <w:rFonts w:ascii="Times New Roman" w:hAnsi="Times New Roman" w:hint="eastAsia"/>
          <w:szCs w:val="21"/>
        </w:rPr>
        <w:t>图</w:t>
      </w:r>
      <w:r>
        <w:rPr>
          <w:rFonts w:ascii="Times New Roman" w:hAnsi="Times New Roman" w:hint="eastAsia"/>
          <w:szCs w:val="21"/>
        </w:rPr>
        <w:t xml:space="preserve">1 </w:t>
      </w:r>
      <w:r>
        <w:rPr>
          <w:rFonts w:ascii="Times New Roman" w:hAnsi="Times New Roman" w:hint="eastAsia"/>
          <w:szCs w:val="21"/>
        </w:rPr>
        <w:t>减排场景示意图</w:t>
      </w:r>
      <w:r>
        <w:rPr>
          <w:rFonts w:ascii="Times New Roman" w:hAnsi="Times New Roman" w:hint="eastAsia"/>
          <w:szCs w:val="21"/>
        </w:rPr>
        <w:t xml:space="preserve"> </w:t>
      </w:r>
    </w:p>
    <w:p w14:paraId="11282847" w14:textId="77777777" w:rsidR="00EB6558" w:rsidRDefault="00000000">
      <w:pPr>
        <w:pStyle w:val="a"/>
        <w:numPr>
          <w:ilvl w:val="0"/>
          <w:numId w:val="0"/>
        </w:numPr>
        <w:spacing w:beforeLines="50" w:before="156" w:afterLines="50" w:after="156"/>
        <w:outlineLvl w:val="1"/>
        <w:rPr>
          <w:lang w:eastAsia="zh-Hans"/>
        </w:rPr>
      </w:pPr>
      <w:bookmarkStart w:id="104" w:name="_Toc13017"/>
      <w:bookmarkStart w:id="105" w:name="_Toc149291999"/>
      <w:bookmarkStart w:id="106" w:name="_Toc1256526484"/>
      <w:bookmarkStart w:id="107" w:name="_Toc1087320921"/>
      <w:bookmarkStart w:id="108" w:name="_Toc850628759"/>
      <w:bookmarkStart w:id="109" w:name="_Toc218616747"/>
      <w:r>
        <w:rPr>
          <w:rFonts w:ascii="黑体" w:hAnsi="黑体" w:hint="eastAsia"/>
          <w:lang w:eastAsia="zh-Hans"/>
        </w:rPr>
        <w:t>6.2</w:t>
      </w:r>
      <w:r>
        <w:rPr>
          <w:rFonts w:hint="eastAsia"/>
          <w:lang w:eastAsia="zh-Hans"/>
        </w:rPr>
        <w:t xml:space="preserve"> </w:t>
      </w:r>
      <w:r>
        <w:rPr>
          <w:rFonts w:hint="eastAsia"/>
          <w:lang w:eastAsia="zh-Hans"/>
        </w:rPr>
        <w:t>额外性论证</w:t>
      </w:r>
      <w:bookmarkEnd w:id="104"/>
      <w:bookmarkEnd w:id="105"/>
      <w:bookmarkEnd w:id="106"/>
      <w:bookmarkEnd w:id="107"/>
      <w:bookmarkEnd w:id="108"/>
      <w:bookmarkEnd w:id="109"/>
    </w:p>
    <w:p w14:paraId="4C9DE437" w14:textId="62F8D8D1" w:rsidR="00EB6558" w:rsidRDefault="00000000">
      <w:pPr>
        <w:ind w:firstLineChars="200" w:firstLine="420"/>
        <w:rPr>
          <w:rFonts w:ascii="Times New Roman" w:hAnsi="Times New Roman"/>
          <w:szCs w:val="21"/>
          <w:lang w:eastAsia="zh-Hans"/>
        </w:rPr>
      </w:pPr>
      <w:r>
        <w:rPr>
          <w:rFonts w:ascii="Times New Roman" w:hAnsi="Times New Roman" w:hint="eastAsia"/>
          <w:szCs w:val="21"/>
          <w:lang w:eastAsia="zh-Hans"/>
        </w:rPr>
        <w:t>基于电力需求响应的居民低碳用电行为具有广泛的公众基础</w:t>
      </w:r>
      <w:r>
        <w:rPr>
          <w:rFonts w:ascii="Times New Roman" w:hAnsi="Times New Roman"/>
          <w:szCs w:val="21"/>
          <w:lang w:eastAsia="zh-Hans"/>
        </w:rPr>
        <w:t>，</w:t>
      </w:r>
      <w:r>
        <w:rPr>
          <w:rFonts w:ascii="Times New Roman" w:hAnsi="Times New Roman" w:hint="eastAsia"/>
          <w:szCs w:val="21"/>
          <w:lang w:eastAsia="zh-Hans"/>
        </w:rPr>
        <w:t>以及显著的社会效益</w:t>
      </w:r>
      <w:r>
        <w:rPr>
          <w:rFonts w:ascii="Times New Roman" w:hAnsi="Times New Roman"/>
          <w:szCs w:val="21"/>
          <w:lang w:eastAsia="zh-Hans"/>
        </w:rPr>
        <w:t>。</w:t>
      </w:r>
      <w:r>
        <w:rPr>
          <w:rFonts w:ascii="Times New Roman" w:hAnsi="Times New Roman" w:hint="eastAsia"/>
          <w:szCs w:val="21"/>
          <w:lang w:eastAsia="zh-Hans"/>
        </w:rPr>
        <w:t>本方法学属于</w:t>
      </w:r>
      <w:r w:rsidR="00583C96">
        <w:rPr>
          <w:rFonts w:ascii="Times New Roman" w:hAnsi="Times New Roman" w:hint="eastAsia"/>
          <w:szCs w:val="21"/>
          <w:lang w:eastAsia="zh-Hans"/>
        </w:rPr>
        <w:t>政策</w:t>
      </w:r>
      <w:r>
        <w:rPr>
          <w:rFonts w:ascii="Times New Roman" w:hAnsi="Times New Roman" w:hint="eastAsia"/>
          <w:szCs w:val="21"/>
          <w:lang w:eastAsia="zh-Hans"/>
        </w:rPr>
        <w:t>鼓励的公益性非技术投资类型</w:t>
      </w:r>
      <w:r>
        <w:rPr>
          <w:rFonts w:ascii="Times New Roman" w:hAnsi="Times New Roman"/>
          <w:szCs w:val="21"/>
          <w:lang w:eastAsia="zh-Hans"/>
        </w:rPr>
        <w:t>，</w:t>
      </w:r>
      <w:r>
        <w:rPr>
          <w:rFonts w:ascii="Times New Roman" w:hAnsi="Times New Roman" w:hint="eastAsia"/>
          <w:szCs w:val="21"/>
          <w:lang w:eastAsia="zh-Hans"/>
        </w:rPr>
        <w:t>不仅能有效促进居民养成节约用电</w:t>
      </w:r>
      <w:r>
        <w:rPr>
          <w:rFonts w:ascii="Times New Roman" w:hAnsi="Times New Roman" w:hint="eastAsia"/>
          <w:szCs w:val="21"/>
        </w:rPr>
        <w:t>的</w:t>
      </w:r>
      <w:r>
        <w:rPr>
          <w:rFonts w:ascii="Times New Roman" w:hAnsi="Times New Roman" w:hint="eastAsia"/>
          <w:szCs w:val="21"/>
          <w:lang w:eastAsia="zh-Hans"/>
        </w:rPr>
        <w:t>生活习惯</w:t>
      </w:r>
      <w:r>
        <w:rPr>
          <w:rFonts w:ascii="Times New Roman" w:hAnsi="Times New Roman"/>
          <w:szCs w:val="21"/>
          <w:lang w:eastAsia="zh-Hans"/>
        </w:rPr>
        <w:t>，</w:t>
      </w:r>
      <w:r>
        <w:rPr>
          <w:rFonts w:ascii="Times New Roman" w:hAnsi="Times New Roman" w:hint="eastAsia"/>
          <w:szCs w:val="21"/>
          <w:lang w:eastAsia="zh-Hans"/>
        </w:rPr>
        <w:t>还有利于实现电力供需平衡</w:t>
      </w:r>
      <w:r>
        <w:rPr>
          <w:rFonts w:ascii="Times New Roman" w:hAnsi="Times New Roman"/>
          <w:szCs w:val="21"/>
          <w:lang w:eastAsia="zh-Hans"/>
        </w:rPr>
        <w:t>，</w:t>
      </w:r>
      <w:r>
        <w:rPr>
          <w:rFonts w:ascii="Times New Roman" w:hAnsi="Times New Roman" w:hint="eastAsia"/>
          <w:szCs w:val="21"/>
          <w:lang w:eastAsia="zh-Hans"/>
        </w:rPr>
        <w:t>保障电力安全可靠供应</w:t>
      </w:r>
      <w:r>
        <w:rPr>
          <w:rFonts w:ascii="Times New Roman" w:hAnsi="Times New Roman"/>
          <w:szCs w:val="21"/>
          <w:lang w:eastAsia="zh-Hans"/>
        </w:rPr>
        <w:t>。</w:t>
      </w:r>
      <w:r>
        <w:rPr>
          <w:rFonts w:ascii="Times New Roman" w:hAnsi="Times New Roman" w:hint="eastAsia"/>
          <w:szCs w:val="21"/>
          <w:lang w:eastAsia="zh-Hans"/>
        </w:rPr>
        <w:t>符合本文件适用条件的碳普惠行为</w:t>
      </w:r>
      <w:r>
        <w:rPr>
          <w:rFonts w:ascii="Times New Roman" w:hAnsi="Times New Roman"/>
          <w:szCs w:val="21"/>
          <w:lang w:eastAsia="zh-Hans"/>
        </w:rPr>
        <w:t>，</w:t>
      </w:r>
      <w:r>
        <w:rPr>
          <w:rFonts w:ascii="Times New Roman" w:hAnsi="Times New Roman" w:hint="eastAsia"/>
          <w:szCs w:val="21"/>
          <w:lang w:eastAsia="zh-Hans"/>
        </w:rPr>
        <w:t>其额外性免予论证。</w:t>
      </w:r>
    </w:p>
    <w:p w14:paraId="6048E333" w14:textId="77777777" w:rsidR="00EB6558" w:rsidRDefault="00000000">
      <w:pPr>
        <w:pStyle w:val="a"/>
        <w:numPr>
          <w:ilvl w:val="0"/>
          <w:numId w:val="0"/>
        </w:numPr>
        <w:spacing w:beforeLines="50" w:before="156" w:afterLines="50" w:after="156"/>
        <w:outlineLvl w:val="1"/>
        <w:rPr>
          <w:lang w:eastAsia="zh-Hans"/>
        </w:rPr>
      </w:pPr>
      <w:bookmarkStart w:id="110" w:name="_Toc7229"/>
      <w:bookmarkStart w:id="111" w:name="_Toc718914434"/>
      <w:bookmarkStart w:id="112" w:name="_Toc1664366924"/>
      <w:bookmarkStart w:id="113" w:name="_Toc149292000"/>
      <w:bookmarkStart w:id="114" w:name="_Toc86431990"/>
      <w:bookmarkStart w:id="115" w:name="_Toc218616748"/>
      <w:r>
        <w:rPr>
          <w:rFonts w:ascii="黑体" w:hAnsi="黑体" w:hint="eastAsia"/>
          <w:lang w:eastAsia="zh-Hans"/>
        </w:rPr>
        <w:t xml:space="preserve">6.3 </w:t>
      </w:r>
      <w:r>
        <w:rPr>
          <w:rFonts w:hint="eastAsia"/>
          <w:lang w:eastAsia="zh-Hans"/>
        </w:rPr>
        <w:t>基准线排放量计算</w:t>
      </w:r>
      <w:bookmarkEnd w:id="110"/>
      <w:bookmarkEnd w:id="111"/>
      <w:bookmarkEnd w:id="112"/>
      <w:bookmarkEnd w:id="113"/>
      <w:bookmarkEnd w:id="114"/>
      <w:bookmarkEnd w:id="115"/>
    </w:p>
    <w:p w14:paraId="674117D5" w14:textId="77777777" w:rsidR="00EB6558" w:rsidRDefault="00000000">
      <w:pPr>
        <w:ind w:firstLineChars="200" w:firstLine="420"/>
        <w:rPr>
          <w:rFonts w:ascii="Times New Roman" w:hAnsi="Times New Roman" w:cs="宋体"/>
          <w:szCs w:val="21"/>
          <w:lang w:eastAsia="zh-Hans"/>
        </w:rPr>
      </w:pPr>
      <w:r>
        <w:rPr>
          <w:rFonts w:ascii="Times New Roman" w:hAnsi="Times New Roman" w:cs="宋体" w:hint="eastAsia"/>
          <w:szCs w:val="21"/>
          <w:lang w:eastAsia="zh-Hans"/>
        </w:rPr>
        <w:lastRenderedPageBreak/>
        <w:t>基准线</w:t>
      </w:r>
      <w:r>
        <w:rPr>
          <w:rFonts w:ascii="Times New Roman" w:hAnsi="Times New Roman" w:cs="宋体" w:hint="eastAsia"/>
          <w:szCs w:val="21"/>
        </w:rPr>
        <w:t>1</w:t>
      </w:r>
      <w:r>
        <w:rPr>
          <w:rFonts w:ascii="Times New Roman" w:hAnsi="Times New Roman" w:cs="宋体" w:hint="eastAsia"/>
          <w:szCs w:val="21"/>
          <w:lang w:eastAsia="zh-Hans"/>
        </w:rPr>
        <w:t>为全市居民生活用电所产生的每人日均排放量计，按公式（</w:t>
      </w:r>
      <w:r>
        <w:rPr>
          <w:rFonts w:ascii="Times New Roman" w:hAnsi="Times New Roman" w:cs="宋体" w:hint="eastAsia"/>
          <w:szCs w:val="21"/>
          <w:lang w:eastAsia="zh-Hans"/>
        </w:rPr>
        <w:t>1</w:t>
      </w:r>
      <w:r>
        <w:rPr>
          <w:rFonts w:ascii="Times New Roman" w:hAnsi="Times New Roman" w:cs="宋体" w:hint="eastAsia"/>
          <w:szCs w:val="21"/>
          <w:lang w:eastAsia="zh-Hans"/>
        </w:rPr>
        <w:t>）计算：</w:t>
      </w:r>
    </w:p>
    <w:p w14:paraId="473C2D55" w14:textId="7AF4E35A" w:rsidR="00EB6558" w:rsidRDefault="00000000">
      <w:pPr>
        <w:ind w:left="2520" w:firstLineChars="500" w:firstLine="1050"/>
        <w:rPr>
          <w:rFonts w:ascii="Times New Roman" w:hAnsi="Times New Roman" w:cs="宋体"/>
          <w:szCs w:val="21"/>
          <w:lang w:eastAsia="zh-Hans"/>
        </w:rPr>
      </w:pPr>
      <m:oMath>
        <m:sSub>
          <m:sSubPr>
            <m:ctrlPr>
              <w:rPr>
                <w:rFonts w:ascii="Cambria Math" w:hAnsi="Cambria Math"/>
                <w:i/>
                <w:iCs/>
                <w:szCs w:val="21"/>
              </w:rPr>
            </m:ctrlPr>
          </m:sSubPr>
          <m:e>
            <m:r>
              <w:rPr>
                <w:rFonts w:ascii="Cambria Math" w:hAnsi="Cambria Math"/>
                <w:szCs w:val="21"/>
              </w:rPr>
              <m:t>BE</m:t>
            </m:r>
          </m:e>
          <m:sub>
            <m:r>
              <w:rPr>
                <w:rFonts w:ascii="Cambria Math" w:hAnsi="Cambria Math"/>
                <w:szCs w:val="21"/>
              </w:rPr>
              <m:t>1</m:t>
            </m:r>
          </m:sub>
        </m:sSub>
        <m:r>
          <m:rPr>
            <m:sty m:val="p"/>
          </m:rPr>
          <w:rPr>
            <w:rFonts w:ascii="Cambria Math" w:hAnsi="Cambria Math"/>
            <w:szCs w:val="21"/>
          </w:rPr>
          <m:t>=</m:t>
        </m:r>
        <m:f>
          <m:fPr>
            <m:ctrlPr>
              <w:rPr>
                <w:rFonts w:ascii="Cambria Math" w:hAnsi="Cambria Math"/>
                <w:i/>
                <w:iCs/>
                <w:szCs w:val="21"/>
              </w:rPr>
            </m:ctrlPr>
          </m:fPr>
          <m:num>
            <m:r>
              <w:rPr>
                <w:rFonts w:ascii="Cambria Math" w:hAnsi="Cambria Math"/>
                <w:szCs w:val="21"/>
              </w:rPr>
              <m:t>EF×EC</m:t>
            </m:r>
          </m:num>
          <m:den>
            <m:sSub>
              <m:sSubPr>
                <m:ctrlPr>
                  <w:rPr>
                    <w:rFonts w:ascii="Cambria Math" w:hAnsi="Cambria Math"/>
                    <w:i/>
                    <w:iCs/>
                    <w:szCs w:val="21"/>
                  </w:rPr>
                </m:ctrlPr>
              </m:sSubPr>
              <m:e>
                <m:r>
                  <w:rPr>
                    <w:rFonts w:ascii="Cambria Math" w:hAnsi="Cambria Math"/>
                    <w:szCs w:val="21"/>
                  </w:rPr>
                  <m:t>N</m:t>
                </m:r>
              </m:e>
              <m:sub>
                <m:r>
                  <w:rPr>
                    <w:rFonts w:ascii="Cambria Math" w:hAnsi="Cambria Math"/>
                    <w:szCs w:val="21"/>
                  </w:rPr>
                  <m:t>R</m:t>
                </m:r>
              </m:sub>
            </m:sSub>
            <m:r>
              <w:rPr>
                <w:rFonts w:ascii="Cambria Math" w:hAnsi="Cambria Math"/>
                <w:szCs w:val="21"/>
              </w:rPr>
              <m:t>×</m:t>
            </m:r>
            <m:acc>
              <m:accPr>
                <m:chr m:val="̅"/>
                <m:ctrlPr>
                  <w:rPr>
                    <w:rFonts w:ascii="Cambria Math" w:hAnsi="Cambria Math"/>
                    <w:i/>
                    <w:iCs/>
                    <w:szCs w:val="21"/>
                  </w:rPr>
                </m:ctrlPr>
              </m:accPr>
              <m:e>
                <m:r>
                  <w:rPr>
                    <w:rFonts w:ascii="Cambria Math" w:hAnsi="Cambria Math"/>
                    <w:szCs w:val="21"/>
                  </w:rPr>
                  <m:t>R</m:t>
                </m:r>
              </m:e>
            </m:acc>
          </m:den>
        </m:f>
        <m:r>
          <w:rPr>
            <w:rFonts w:ascii="Cambria Math" w:hAnsi="Cambria Math"/>
            <w:szCs w:val="21"/>
          </w:rPr>
          <m:t>×y</m:t>
        </m:r>
      </m:oMath>
      <w:r>
        <w:rPr>
          <w:rFonts w:ascii="Times New Roman" w:hAnsi="Times New Roman" w:cs="宋体" w:hint="eastAsia"/>
          <w:szCs w:val="21"/>
          <w:lang w:eastAsia="zh-Hans"/>
        </w:rPr>
        <w:t xml:space="preserve">        </w:t>
      </w:r>
      <w:r>
        <w:rPr>
          <w:rFonts w:ascii="Times New Roman" w:hAnsi="Times New Roman" w:cs="宋体"/>
          <w:szCs w:val="21"/>
          <w:lang w:eastAsia="zh-Hans"/>
        </w:rPr>
        <w:t xml:space="preserve"> </w:t>
      </w:r>
      <w:r>
        <w:rPr>
          <w:rFonts w:ascii="Times New Roman" w:hAnsi="Times New Roman" w:cs="宋体" w:hint="eastAsia"/>
          <w:szCs w:val="21"/>
          <w:lang w:eastAsia="zh-Hans"/>
        </w:rPr>
        <w:tab/>
      </w:r>
      <w:r>
        <w:rPr>
          <w:rFonts w:ascii="Times New Roman" w:hAnsi="Times New Roman" w:cs="宋体" w:hint="eastAsia"/>
          <w:szCs w:val="21"/>
          <w:lang w:eastAsia="zh-Hans"/>
        </w:rPr>
        <w:tab/>
      </w:r>
      <w:r>
        <w:rPr>
          <w:rFonts w:ascii="Times New Roman" w:hAnsi="Times New Roman" w:cs="宋体"/>
          <w:szCs w:val="21"/>
          <w:lang w:eastAsia="zh-Hans"/>
        </w:rPr>
        <w:t xml:space="preserve">    </w:t>
      </w:r>
      <w:r>
        <w:rPr>
          <w:rFonts w:ascii="Times New Roman" w:hAnsi="Times New Roman" w:cs="宋体" w:hint="eastAsia"/>
          <w:szCs w:val="21"/>
          <w:lang w:eastAsia="zh-Hans"/>
        </w:rPr>
        <w:t xml:space="preserve">   </w:t>
      </w:r>
      <w:r w:rsidR="002C74FF">
        <w:rPr>
          <w:rFonts w:ascii="Times New Roman" w:hAnsi="Times New Roman" w:cs="宋体" w:hint="eastAsia"/>
          <w:szCs w:val="21"/>
        </w:rPr>
        <w:t xml:space="preserve"> </w:t>
      </w:r>
      <w:r>
        <w:rPr>
          <w:rFonts w:ascii="Times New Roman" w:hAnsi="Times New Roman" w:cs="宋体" w:hint="eastAsia"/>
          <w:szCs w:val="21"/>
          <w:lang w:eastAsia="zh-Hans"/>
        </w:rPr>
        <w:t xml:space="preserve"> </w:t>
      </w:r>
      <w:r>
        <w:rPr>
          <w:rFonts w:ascii="Times New Roman" w:hAnsi="Times New Roman" w:cs="宋体" w:hint="eastAsia"/>
          <w:szCs w:val="21"/>
          <w:lang w:eastAsia="zh-Hans"/>
        </w:rPr>
        <w:t>（</w:t>
      </w:r>
      <w:r>
        <w:rPr>
          <w:rFonts w:ascii="Times New Roman" w:hAnsi="Times New Roman" w:cs="宋体" w:hint="eastAsia"/>
          <w:szCs w:val="21"/>
          <w:lang w:eastAsia="zh-Hans"/>
        </w:rPr>
        <w:t>1</w:t>
      </w:r>
      <w:r>
        <w:rPr>
          <w:rFonts w:ascii="Times New Roman" w:hAnsi="Times New Roman" w:cs="宋体" w:hint="eastAsia"/>
          <w:szCs w:val="21"/>
          <w:lang w:eastAsia="zh-Hans"/>
        </w:rPr>
        <w:t>）</w:t>
      </w:r>
    </w:p>
    <w:p w14:paraId="6AA3DF62" w14:textId="77777777" w:rsidR="00EB6558" w:rsidRDefault="00000000">
      <w:pPr>
        <w:ind w:firstLineChars="200" w:firstLine="420"/>
        <w:rPr>
          <w:rFonts w:ascii="Times New Roman" w:hAnsi="Times New Roman" w:cs="宋体"/>
          <w:szCs w:val="21"/>
          <w:lang w:eastAsia="zh-Hans"/>
        </w:rPr>
      </w:pPr>
      <w:r>
        <w:rPr>
          <w:rFonts w:ascii="Times New Roman" w:hAnsi="Times New Roman" w:cs="宋体" w:hint="eastAsia"/>
          <w:szCs w:val="21"/>
          <w:lang w:eastAsia="zh-Hans"/>
        </w:rPr>
        <w:t>式中</w:t>
      </w:r>
      <w:r>
        <w:rPr>
          <w:rFonts w:ascii="Times New Roman" w:hAnsi="Times New Roman" w:cs="宋体"/>
          <w:szCs w:val="21"/>
          <w:lang w:eastAsia="zh-Hans"/>
        </w:rPr>
        <w:t>：</w:t>
      </w:r>
    </w:p>
    <w:p w14:paraId="2BBD93B6" w14:textId="77777777" w:rsidR="00EB6558" w:rsidRDefault="00000000"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BE</w:t>
      </w:r>
      <w:r>
        <w:rPr>
          <w:rFonts w:ascii="Times New Roman" w:hAnsi="Times New Roman" w:cs="宋体" w:hint="eastAsia"/>
          <w:i/>
          <w:iCs/>
          <w:szCs w:val="21"/>
          <w:vertAlign w:val="subscript"/>
          <w:lang w:eastAsia="zh-Hans"/>
        </w:rPr>
        <w:t>1</w:t>
      </w:r>
      <w:r>
        <w:rPr>
          <w:rFonts w:ascii="Times New Roman" w:hAnsi="Times New Roman" w:cs="宋体"/>
          <w:i/>
          <w:iCs/>
          <w:szCs w:val="21"/>
          <w:vertAlign w:val="subscript"/>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Pr>
          <w:rFonts w:ascii="Times New Roman" w:hAnsi="Times New Roman" w:cs="宋体" w:hint="eastAsia"/>
          <w:szCs w:val="21"/>
        </w:rPr>
        <w:t>基准线</w:t>
      </w:r>
      <w:r>
        <w:rPr>
          <w:rFonts w:ascii="Times New Roman" w:hAnsi="Times New Roman" w:cs="宋体" w:hint="eastAsia"/>
          <w:szCs w:val="21"/>
        </w:rPr>
        <w:t>1</w:t>
      </w:r>
      <w:r>
        <w:rPr>
          <w:rFonts w:ascii="Times New Roman" w:hAnsi="Times New Roman" w:cs="宋体" w:hint="eastAsia"/>
          <w:szCs w:val="21"/>
        </w:rPr>
        <w:t>碳排放量</w:t>
      </w:r>
      <w:r>
        <w:rPr>
          <w:rFonts w:ascii="Times New Roman" w:hAnsi="Times New Roman" w:cs="宋体"/>
          <w:szCs w:val="21"/>
        </w:rPr>
        <w:t>，</w:t>
      </w:r>
      <w:r>
        <w:rPr>
          <w:rFonts w:ascii="Times New Roman" w:hAnsi="Times New Roman" w:cs="宋体" w:hint="eastAsia"/>
          <w:szCs w:val="21"/>
          <w:lang w:eastAsia="zh-Hans"/>
        </w:rPr>
        <w:t>单位为千克二氧化碳每天每人（</w:t>
      </w:r>
      <w:r>
        <w:rPr>
          <w:rFonts w:ascii="Times New Roman" w:hAnsi="Times New Roman" w:cs="宋体" w:hint="eastAsia"/>
          <w:szCs w:val="21"/>
          <w:lang w:eastAsia="zh-Hans"/>
        </w:rPr>
        <w:t>kgCO</w:t>
      </w:r>
      <w:r>
        <w:rPr>
          <w:rFonts w:ascii="Times New Roman" w:hAnsi="Times New Roman" w:cs="宋体" w:hint="eastAsia"/>
          <w:szCs w:val="21"/>
          <w:vertAlign w:val="subscript"/>
          <w:lang w:eastAsia="zh-Hans"/>
        </w:rPr>
        <w:t>2</w:t>
      </w:r>
      <w:r>
        <w:rPr>
          <w:rFonts w:ascii="Times New Roman" w:hAnsi="Times New Roman" w:cs="宋体" w:hint="eastAsia"/>
          <w:szCs w:val="21"/>
          <w:lang w:eastAsia="zh-Hans"/>
        </w:rPr>
        <w:t>/</w:t>
      </w:r>
      <w:r>
        <w:rPr>
          <w:rFonts w:ascii="Times New Roman" w:hAnsi="Times New Roman" w:cs="宋体" w:hint="eastAsia"/>
          <w:szCs w:val="21"/>
          <w:lang w:eastAsia="zh-Hans"/>
        </w:rPr>
        <w:t>（</w:t>
      </w:r>
      <w:r>
        <w:rPr>
          <w:rFonts w:ascii="Times New Roman" w:hAnsi="Times New Roman" w:cs="宋体" w:hint="eastAsia"/>
          <w:szCs w:val="21"/>
          <w:lang w:eastAsia="zh-Hans"/>
        </w:rPr>
        <w:t>d</w:t>
      </w:r>
      <w:r>
        <w:rPr>
          <w:rFonts w:ascii="Times New Roman Regular" w:hAnsi="Times New Roman Regular" w:cs="Times New Roman Regular"/>
          <w:spacing w:val="-2"/>
          <w:szCs w:val="21"/>
        </w:rPr>
        <w:t>·</w:t>
      </w:r>
      <w:r>
        <w:rPr>
          <w:rFonts w:ascii="Times New Roman" w:hAnsi="Times New Roman" w:cs="宋体" w:hint="eastAsia"/>
          <w:szCs w:val="21"/>
          <w:lang w:eastAsia="zh-Hans"/>
        </w:rPr>
        <w:t>p</w:t>
      </w:r>
      <w:r>
        <w:rPr>
          <w:rFonts w:ascii="Times New Roman" w:hAnsi="Times New Roman" w:cs="宋体" w:hint="eastAsia"/>
          <w:szCs w:val="21"/>
          <w:lang w:eastAsia="zh-Hans"/>
        </w:rPr>
        <w:t>））；</w:t>
      </w:r>
    </w:p>
    <w:p w14:paraId="22D8702E" w14:textId="0937D731" w:rsidR="00EB6558" w:rsidRDefault="00000000"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EF</w:t>
      </w:r>
      <w:r>
        <w:rPr>
          <w:rFonts w:ascii="Times New Roman" w:hAnsi="Times New Roman" w:cs="宋体"/>
          <w:i/>
          <w:iCs/>
          <w:szCs w:val="21"/>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sidR="006D4A9F" w:rsidRPr="006D4A9F">
        <w:rPr>
          <w:rFonts w:ascii="Times New Roman" w:hAnsi="Times New Roman" w:cs="宋体" w:hint="eastAsia"/>
          <w:szCs w:val="21"/>
          <w:lang w:eastAsia="zh-Hans"/>
        </w:rPr>
        <w:t>第</w:t>
      </w:r>
      <w:r w:rsidR="006D4A9F" w:rsidRPr="006D4A9F">
        <w:rPr>
          <w:rFonts w:ascii="Times New Roman" w:hAnsi="Times New Roman" w:cs="宋体" w:hint="eastAsia"/>
          <w:szCs w:val="21"/>
          <w:lang w:eastAsia="zh-Hans"/>
        </w:rPr>
        <w:t>y</w:t>
      </w:r>
      <w:r w:rsidR="006D4A9F" w:rsidRPr="006D4A9F">
        <w:rPr>
          <w:rFonts w:ascii="Times New Roman" w:hAnsi="Times New Roman" w:cs="宋体" w:hint="eastAsia"/>
          <w:szCs w:val="21"/>
          <w:lang w:eastAsia="zh-Hans"/>
        </w:rPr>
        <w:t>年华中区域电网的组合边际排放因子，单位为吨二氧化碳每兆瓦时（</w:t>
      </w:r>
      <w:r w:rsidR="006D4A9F" w:rsidRPr="006D4A9F">
        <w:rPr>
          <w:rFonts w:ascii="Times New Roman" w:hAnsi="Times New Roman" w:cs="宋体" w:hint="eastAsia"/>
          <w:szCs w:val="21"/>
          <w:lang w:eastAsia="zh-Hans"/>
        </w:rPr>
        <w:t>tCO</w:t>
      </w:r>
      <w:r w:rsidR="006D4A9F" w:rsidRPr="0098341F">
        <w:rPr>
          <w:rFonts w:ascii="Times New Roman" w:hAnsi="Times New Roman" w:cs="宋体"/>
          <w:szCs w:val="21"/>
          <w:vertAlign w:val="subscript"/>
          <w:lang w:eastAsia="zh-Hans"/>
        </w:rPr>
        <w:t>2</w:t>
      </w:r>
      <w:r w:rsidR="006D4A9F" w:rsidRPr="006D4A9F">
        <w:rPr>
          <w:rFonts w:ascii="Times New Roman" w:hAnsi="Times New Roman" w:cs="宋体" w:hint="eastAsia"/>
          <w:szCs w:val="21"/>
          <w:lang w:eastAsia="zh-Hans"/>
        </w:rPr>
        <w:t>/MW</w:t>
      </w:r>
      <w:r w:rsidR="006D4A9F">
        <w:rPr>
          <w:rFonts w:ascii="Times New Roman" w:hAnsi="Times New Roman" w:cs="宋体"/>
          <w:szCs w:val="21"/>
          <w:lang w:eastAsia="zh-Hans"/>
        </w:rPr>
        <w:t>·</w:t>
      </w:r>
      <w:r w:rsidR="006D4A9F" w:rsidRPr="006D4A9F">
        <w:rPr>
          <w:rFonts w:ascii="Times New Roman" w:hAnsi="Times New Roman" w:cs="宋体" w:hint="eastAsia"/>
          <w:szCs w:val="21"/>
          <w:lang w:eastAsia="zh-Hans"/>
        </w:rPr>
        <w:t>h</w:t>
      </w:r>
      <w:r w:rsidR="006D4A9F" w:rsidRPr="006D4A9F">
        <w:rPr>
          <w:rFonts w:ascii="Times New Roman" w:hAnsi="Times New Roman" w:cs="宋体" w:hint="eastAsia"/>
          <w:szCs w:val="21"/>
          <w:lang w:eastAsia="zh-Hans"/>
        </w:rPr>
        <w:t>）</w:t>
      </w:r>
      <w:r>
        <w:rPr>
          <w:rFonts w:ascii="Times New Roman" w:hAnsi="Times New Roman" w:cs="宋体" w:hint="eastAsia"/>
          <w:szCs w:val="21"/>
          <w:lang w:eastAsia="zh-Hans"/>
        </w:rPr>
        <w:t>；</w:t>
      </w:r>
    </w:p>
    <w:p w14:paraId="64545DFD" w14:textId="77777777" w:rsidR="00EB6558" w:rsidRDefault="00000000"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EC</w:t>
      </w:r>
      <w:r>
        <w:rPr>
          <w:rFonts w:ascii="Times New Roman" w:hAnsi="Times New Roman" w:cs="宋体"/>
          <w:i/>
          <w:iCs/>
          <w:szCs w:val="21"/>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Pr>
          <w:rFonts w:ascii="Times New Roman" w:hAnsi="Times New Roman" w:cs="宋体" w:hint="eastAsia"/>
          <w:szCs w:val="21"/>
        </w:rPr>
        <w:t>基准线</w:t>
      </w:r>
      <w:r>
        <w:rPr>
          <w:rFonts w:ascii="Times New Roman" w:hAnsi="Times New Roman" w:cs="宋体" w:hint="eastAsia"/>
          <w:szCs w:val="21"/>
        </w:rPr>
        <w:t>1</w:t>
      </w:r>
      <w:r>
        <w:rPr>
          <w:rFonts w:ascii="Times New Roman" w:hAnsi="Times New Roman" w:cs="宋体" w:hint="eastAsia"/>
          <w:szCs w:val="21"/>
          <w:lang w:eastAsia="zh-Hans"/>
        </w:rPr>
        <w:t>居民生活用电的当日用电总量</w:t>
      </w:r>
      <w:r>
        <w:rPr>
          <w:rFonts w:ascii="Times New Roman" w:hAnsi="Times New Roman" w:cs="宋体"/>
          <w:szCs w:val="21"/>
          <w:lang w:eastAsia="zh-Hans"/>
        </w:rPr>
        <w:t>，</w:t>
      </w:r>
      <w:r>
        <w:rPr>
          <w:rFonts w:ascii="Times New Roman" w:hAnsi="Times New Roman" w:cs="宋体" w:hint="eastAsia"/>
          <w:szCs w:val="21"/>
          <w:lang w:eastAsia="zh-Hans"/>
        </w:rPr>
        <w:t>单位为千瓦时每天（</w:t>
      </w:r>
      <w:r>
        <w:rPr>
          <w:rFonts w:ascii="Times New Roman" w:hAnsi="Times New Roman" w:cs="宋体" w:hint="eastAsia"/>
          <w:szCs w:val="21"/>
          <w:lang w:eastAsia="zh-Hans"/>
        </w:rPr>
        <w:t>kW</w:t>
      </w:r>
      <w:r>
        <w:rPr>
          <w:rFonts w:ascii="Times New Roman" w:hAnsi="Times New Roman" w:cs="宋体"/>
          <w:szCs w:val="21"/>
          <w:lang w:eastAsia="zh-Hans"/>
        </w:rPr>
        <w:t>·</w:t>
      </w:r>
      <w:r>
        <w:rPr>
          <w:rFonts w:ascii="Times New Roman" w:hAnsi="Times New Roman" w:cs="宋体" w:hint="eastAsia"/>
          <w:szCs w:val="21"/>
          <w:lang w:eastAsia="zh-Hans"/>
        </w:rPr>
        <w:t>h/d</w:t>
      </w:r>
      <w:r>
        <w:rPr>
          <w:rFonts w:ascii="Times New Roman" w:hAnsi="Times New Roman" w:cs="宋体" w:hint="eastAsia"/>
          <w:szCs w:val="21"/>
          <w:lang w:eastAsia="zh-Hans"/>
        </w:rPr>
        <w:t>）；</w:t>
      </w:r>
    </w:p>
    <w:p w14:paraId="13A6A57B" w14:textId="77777777" w:rsidR="00EB6558" w:rsidRDefault="00000000"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N</w:t>
      </w:r>
      <w:r>
        <w:rPr>
          <w:rFonts w:ascii="Times New Roman" w:hAnsi="Times New Roman" w:cs="宋体" w:hint="eastAsia"/>
          <w:i/>
          <w:iCs/>
          <w:szCs w:val="21"/>
          <w:vertAlign w:val="subscript"/>
          <w:lang w:eastAsia="zh-Hans"/>
        </w:rPr>
        <w:t>R</w:t>
      </w:r>
      <w:r>
        <w:rPr>
          <w:rFonts w:ascii="Times New Roman" w:hAnsi="Times New Roman" w:cs="宋体"/>
          <w:i/>
          <w:iCs/>
          <w:szCs w:val="21"/>
          <w:vertAlign w:val="subscript"/>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Pr>
          <w:rFonts w:ascii="Times New Roman" w:hAnsi="Times New Roman" w:cs="宋体" w:hint="eastAsia"/>
          <w:szCs w:val="21"/>
        </w:rPr>
        <w:t>基准线</w:t>
      </w:r>
      <w:r>
        <w:rPr>
          <w:rFonts w:ascii="Times New Roman" w:hAnsi="Times New Roman" w:cs="宋体" w:hint="eastAsia"/>
          <w:szCs w:val="21"/>
        </w:rPr>
        <w:t>1</w:t>
      </w:r>
      <w:r>
        <w:rPr>
          <w:rFonts w:ascii="Times New Roman" w:hAnsi="Times New Roman" w:cs="宋体" w:hint="eastAsia"/>
          <w:szCs w:val="21"/>
          <w:lang w:eastAsia="zh-Hans"/>
        </w:rPr>
        <w:t>居民生活用电的总户数</w:t>
      </w:r>
      <w:r>
        <w:rPr>
          <w:rFonts w:ascii="Times New Roman" w:hAnsi="Times New Roman" w:cs="宋体"/>
          <w:szCs w:val="21"/>
          <w:lang w:eastAsia="zh-Hans"/>
        </w:rPr>
        <w:t>，</w:t>
      </w:r>
      <w:r>
        <w:rPr>
          <w:rFonts w:ascii="Times New Roman" w:hAnsi="Times New Roman" w:cs="宋体" w:hint="eastAsia"/>
          <w:szCs w:val="21"/>
          <w:lang w:eastAsia="zh-Hans"/>
        </w:rPr>
        <w:t>单位为户（</w:t>
      </w:r>
      <w:r>
        <w:rPr>
          <w:rFonts w:ascii="Times New Roman" w:hAnsi="Times New Roman" w:cs="宋体" w:hint="eastAsia"/>
          <w:szCs w:val="21"/>
          <w:lang w:eastAsia="zh-Hans"/>
        </w:rPr>
        <w:t>h</w:t>
      </w:r>
      <w:r>
        <w:rPr>
          <w:rFonts w:ascii="Times New Roman" w:hAnsi="Times New Roman" w:cs="宋体" w:hint="eastAsia"/>
          <w:szCs w:val="21"/>
          <w:lang w:eastAsia="zh-Hans"/>
        </w:rPr>
        <w:t>）；</w:t>
      </w:r>
    </w:p>
    <w:p w14:paraId="7B2708BE" w14:textId="77777777" w:rsidR="00EB6558" w:rsidRDefault="00000000"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sym w:font="Symbol" w:char="F060"/>
      </w:r>
      <w:r>
        <w:rPr>
          <w:rFonts w:ascii="Times New Roman" w:hAnsi="Times New Roman" w:cs="宋体" w:hint="eastAsia"/>
          <w:i/>
          <w:iCs/>
          <w:szCs w:val="21"/>
          <w:lang w:eastAsia="zh-Hans"/>
        </w:rPr>
        <w:t>R</w:t>
      </w:r>
      <w:r>
        <w:rPr>
          <w:rFonts w:ascii="Times New Roman" w:hAnsi="Times New Roman" w:cs="宋体"/>
          <w:i/>
          <w:iCs/>
          <w:szCs w:val="21"/>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Pr>
          <w:rFonts w:ascii="Times New Roman" w:hAnsi="Times New Roman" w:cs="宋体" w:hint="eastAsia"/>
          <w:szCs w:val="21"/>
        </w:rPr>
        <w:t>基准线</w:t>
      </w:r>
      <w:r>
        <w:rPr>
          <w:rFonts w:ascii="Times New Roman" w:hAnsi="Times New Roman" w:cs="宋体" w:hint="eastAsia"/>
          <w:szCs w:val="21"/>
        </w:rPr>
        <w:t>1</w:t>
      </w:r>
      <w:r>
        <w:rPr>
          <w:rFonts w:ascii="Times New Roman" w:hAnsi="Times New Roman" w:cs="宋体" w:hint="eastAsia"/>
          <w:szCs w:val="21"/>
          <w:lang w:eastAsia="zh-Hans"/>
        </w:rPr>
        <w:t>居民生活用电的户均常住人数</w:t>
      </w:r>
      <w:r>
        <w:rPr>
          <w:rFonts w:ascii="Times New Roman" w:hAnsi="Times New Roman" w:cs="宋体"/>
          <w:szCs w:val="21"/>
          <w:lang w:eastAsia="zh-Hans"/>
        </w:rPr>
        <w:t>，</w:t>
      </w:r>
      <w:r>
        <w:rPr>
          <w:rFonts w:ascii="Times New Roman" w:hAnsi="Times New Roman" w:cs="宋体" w:hint="eastAsia"/>
          <w:szCs w:val="21"/>
          <w:lang w:eastAsia="zh-Hans"/>
        </w:rPr>
        <w:t>单位为人每户（</w:t>
      </w:r>
      <w:r>
        <w:rPr>
          <w:rFonts w:ascii="Times New Roman" w:hAnsi="Times New Roman" w:cs="宋体" w:hint="eastAsia"/>
          <w:szCs w:val="21"/>
          <w:lang w:eastAsia="zh-Hans"/>
        </w:rPr>
        <w:t>p/h</w:t>
      </w:r>
      <w:r>
        <w:rPr>
          <w:rFonts w:ascii="Times New Roman" w:hAnsi="Times New Roman" w:cs="宋体" w:hint="eastAsia"/>
          <w:szCs w:val="21"/>
          <w:lang w:eastAsia="zh-Hans"/>
        </w:rPr>
        <w:t>）；</w:t>
      </w:r>
    </w:p>
    <w:p w14:paraId="23874F8B" w14:textId="77777777" w:rsidR="00EB6558" w:rsidRDefault="00000000"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rPr>
        <w:t>y</w:t>
      </w:r>
      <w:r>
        <w:rPr>
          <w:rFonts w:ascii="Times New Roman" w:hAnsi="Times New Roman" w:cs="宋体"/>
          <w:i/>
          <w:iCs/>
          <w:szCs w:val="21"/>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Pr>
          <w:rFonts w:ascii="Times New Roman" w:hAnsi="Times New Roman" w:cs="宋体" w:hint="eastAsia"/>
          <w:szCs w:val="21"/>
          <w:lang w:eastAsia="zh-Hans"/>
        </w:rPr>
        <w:t>引导系数，无量纲</w:t>
      </w:r>
      <w:r>
        <w:rPr>
          <w:rFonts w:ascii="Times New Roman" w:hAnsi="Times New Roman" w:cs="宋体"/>
          <w:szCs w:val="21"/>
          <w:lang w:eastAsia="zh-Hans"/>
        </w:rPr>
        <w:t>，</w:t>
      </w:r>
      <w:r>
        <w:rPr>
          <w:rFonts w:ascii="Times New Roman" w:hAnsi="Times New Roman" w:cs="宋体" w:hint="eastAsia"/>
          <w:szCs w:val="21"/>
          <w:lang w:eastAsia="zh-Hans"/>
        </w:rPr>
        <w:t>在保障居民正常生活用电前提下，通过采取更加有效的节电生活方式后所能达到的期望目标值。</w:t>
      </w:r>
    </w:p>
    <w:p w14:paraId="19035E57" w14:textId="77777777" w:rsidR="00EB6558" w:rsidRDefault="00000000">
      <w:pPr>
        <w:ind w:firstLineChars="200" w:firstLine="420"/>
        <w:rPr>
          <w:rFonts w:ascii="Times New Roman" w:hAnsi="Times New Roman" w:cs="宋体"/>
          <w:szCs w:val="21"/>
          <w:lang w:eastAsia="zh-Hans"/>
        </w:rPr>
      </w:pPr>
      <w:r>
        <w:rPr>
          <w:rFonts w:ascii="Times New Roman" w:hAnsi="Times New Roman" w:cs="宋体" w:hint="eastAsia"/>
          <w:szCs w:val="21"/>
          <w:lang w:eastAsia="zh-Hans"/>
        </w:rPr>
        <w:t>【单位：</w:t>
      </w:r>
      <w:r>
        <w:rPr>
          <w:rFonts w:ascii="Times New Roman" w:hAnsi="Times New Roman" w:cs="宋体" w:hint="eastAsia"/>
          <w:szCs w:val="21"/>
          <w:lang w:eastAsia="zh-Hans"/>
        </w:rPr>
        <w:t>d</w:t>
      </w:r>
      <w:r>
        <w:rPr>
          <w:rFonts w:ascii="Times New Roman" w:hAnsi="Times New Roman" w:cs="宋体" w:hint="eastAsia"/>
          <w:szCs w:val="21"/>
          <w:lang w:eastAsia="zh-Hans"/>
        </w:rPr>
        <w:t>、</w:t>
      </w:r>
      <w:r>
        <w:rPr>
          <w:rFonts w:ascii="Times New Roman" w:hAnsi="Times New Roman" w:cs="宋体" w:hint="eastAsia"/>
          <w:szCs w:val="21"/>
          <w:lang w:eastAsia="zh-Hans"/>
        </w:rPr>
        <w:t>p</w:t>
      </w:r>
      <w:r>
        <w:rPr>
          <w:rFonts w:ascii="Times New Roman" w:hAnsi="Times New Roman" w:cs="宋体" w:hint="eastAsia"/>
          <w:szCs w:val="21"/>
          <w:lang w:eastAsia="zh-Hans"/>
        </w:rPr>
        <w:t>、</w:t>
      </w:r>
      <w:r>
        <w:rPr>
          <w:rFonts w:ascii="Times New Roman" w:hAnsi="Times New Roman" w:cs="宋体" w:hint="eastAsia"/>
          <w:szCs w:val="21"/>
          <w:lang w:eastAsia="zh-Hans"/>
        </w:rPr>
        <w:t>h</w:t>
      </w:r>
      <w:r>
        <w:rPr>
          <w:rFonts w:ascii="Times New Roman" w:hAnsi="Times New Roman" w:cs="宋体" w:hint="eastAsia"/>
          <w:szCs w:val="21"/>
          <w:lang w:eastAsia="zh-Hans"/>
        </w:rPr>
        <w:t>分表代表天、人、户】</w:t>
      </w:r>
    </w:p>
    <w:p w14:paraId="3146F717" w14:textId="77777777" w:rsidR="00EB6558" w:rsidRDefault="00000000">
      <w:pPr>
        <w:ind w:firstLineChars="200" w:firstLine="420"/>
        <w:rPr>
          <w:rFonts w:ascii="Times New Roman" w:hAnsi="Times New Roman" w:cs="宋体"/>
          <w:szCs w:val="21"/>
          <w:lang w:eastAsia="zh-Hans"/>
        </w:rPr>
      </w:pPr>
      <w:r>
        <w:rPr>
          <w:rFonts w:ascii="Times New Roman" w:hAnsi="Times New Roman" w:cs="宋体" w:hint="eastAsia"/>
          <w:szCs w:val="21"/>
          <w:lang w:eastAsia="zh-Hans"/>
        </w:rPr>
        <w:t>基准线</w:t>
      </w:r>
      <w:r>
        <w:rPr>
          <w:rFonts w:ascii="Times New Roman" w:hAnsi="Times New Roman" w:cs="宋体" w:hint="eastAsia"/>
          <w:szCs w:val="21"/>
        </w:rPr>
        <w:t>2</w:t>
      </w:r>
      <w:r>
        <w:rPr>
          <w:rFonts w:ascii="Times New Roman" w:hAnsi="Times New Roman" w:cs="宋体" w:hint="eastAsia"/>
          <w:szCs w:val="21"/>
          <w:lang w:eastAsia="zh-Hans"/>
        </w:rPr>
        <w:t>为居民个人生活用电所产生的前</w:t>
      </w:r>
      <w:r>
        <w:rPr>
          <w:rFonts w:ascii="Times New Roman" w:hAnsi="Times New Roman" w:cs="宋体" w:hint="eastAsia"/>
          <w:szCs w:val="21"/>
          <w:lang w:eastAsia="zh-Hans"/>
        </w:rPr>
        <w:t>7</w:t>
      </w:r>
      <w:r>
        <w:rPr>
          <w:rFonts w:ascii="Times New Roman" w:hAnsi="Times New Roman" w:cs="宋体" w:hint="eastAsia"/>
          <w:szCs w:val="21"/>
          <w:lang w:eastAsia="zh-Hans"/>
        </w:rPr>
        <w:t>日平均排放量，按公式（</w:t>
      </w:r>
      <w:r>
        <w:rPr>
          <w:rFonts w:ascii="Times New Roman" w:hAnsi="Times New Roman" w:cs="宋体" w:hint="eastAsia"/>
          <w:szCs w:val="21"/>
          <w:lang w:eastAsia="zh-Hans"/>
        </w:rPr>
        <w:t>2</w:t>
      </w:r>
      <w:r>
        <w:rPr>
          <w:rFonts w:ascii="Times New Roman" w:hAnsi="Times New Roman" w:cs="宋体" w:hint="eastAsia"/>
          <w:szCs w:val="21"/>
          <w:lang w:eastAsia="zh-Hans"/>
        </w:rPr>
        <w:t>）计算：</w:t>
      </w:r>
    </w:p>
    <w:p w14:paraId="0A81EBC6" w14:textId="3E4719EA" w:rsidR="00EB6558" w:rsidRDefault="00000000" w:rsidP="0098341F">
      <w:pPr>
        <w:ind w:left="2520" w:firstLineChars="200" w:firstLine="420"/>
        <w:rPr>
          <w:rFonts w:ascii="Times New Roman" w:hAnsi="Times New Roman" w:cs="宋体"/>
          <w:szCs w:val="21"/>
          <w:lang w:eastAsia="zh-Hans"/>
        </w:rPr>
      </w:pPr>
      <w:r>
        <w:rPr>
          <w:rFonts w:ascii="Times New Roman" w:hAnsi="Cambria Math"/>
          <w:szCs w:val="21"/>
        </w:rPr>
        <w:t xml:space="preserve">    </w:t>
      </w:r>
      <m:oMath>
        <m:sSub>
          <m:sSubPr>
            <m:ctrlPr>
              <w:rPr>
                <w:rFonts w:ascii="Cambria Math" w:hAnsi="Cambria Math"/>
                <w:i/>
                <w:iCs/>
                <w:szCs w:val="21"/>
              </w:rPr>
            </m:ctrlPr>
          </m:sSubPr>
          <m:e>
            <m:r>
              <w:rPr>
                <w:rFonts w:ascii="Cambria Math" w:hAnsi="Cambria Math"/>
                <w:szCs w:val="21"/>
              </w:rPr>
              <m:t>BE</m:t>
            </m:r>
          </m:e>
          <m:sub>
            <m:r>
              <w:rPr>
                <w:rFonts w:ascii="Cambria Math" w:hAnsi="Cambria Math"/>
                <w:szCs w:val="21"/>
              </w:rPr>
              <m:t>2</m:t>
            </m:r>
          </m:sub>
        </m:sSub>
        <m:r>
          <m:rPr>
            <m:sty m:val="p"/>
          </m:rPr>
          <w:rPr>
            <w:rFonts w:ascii="Cambria Math" w:hAnsi="Cambria Math"/>
            <w:szCs w:val="21"/>
          </w:rPr>
          <m:t>=</m:t>
        </m:r>
        <m:f>
          <m:fPr>
            <m:ctrlPr>
              <w:rPr>
                <w:rFonts w:ascii="Cambria Math" w:hAnsi="Cambria Math"/>
                <w:i/>
                <w:iCs/>
                <w:szCs w:val="21"/>
              </w:rPr>
            </m:ctrlPr>
          </m:fPr>
          <m:num>
            <m:r>
              <w:rPr>
                <w:rFonts w:ascii="Cambria Math" w:hAnsi="Cambria Math"/>
                <w:szCs w:val="21"/>
              </w:rPr>
              <m:t>[</m:t>
            </m:r>
            <m:nary>
              <m:naryPr>
                <m:chr m:val="∑"/>
                <m:limLoc m:val="subSup"/>
                <m:ctrlPr>
                  <w:rPr>
                    <w:rFonts w:ascii="Cambria Math" w:hAnsi="Cambria Math"/>
                    <w:i/>
                    <w:iCs/>
                    <w:szCs w:val="21"/>
                  </w:rPr>
                </m:ctrlPr>
              </m:naryPr>
              <m:sub>
                <m:r>
                  <w:rPr>
                    <w:rFonts w:ascii="Cambria Math" w:hAnsi="Cambria Math"/>
                    <w:szCs w:val="21"/>
                  </w:rPr>
                  <m:t>t-1</m:t>
                </m:r>
              </m:sub>
              <m:sup>
                <m:r>
                  <w:rPr>
                    <w:rFonts w:ascii="Cambria Math" w:hAnsi="Cambria Math"/>
                    <w:szCs w:val="21"/>
                  </w:rPr>
                  <m:t>t-7</m:t>
                </m:r>
              </m:sup>
              <m:e>
                <m:r>
                  <w:rPr>
                    <w:rFonts w:ascii="Cambria Math" w:hAnsi="Cambria Math"/>
                    <w:szCs w:val="21"/>
                  </w:rPr>
                  <m:t>(</m:t>
                </m:r>
                <m:f>
                  <m:fPr>
                    <m:ctrlPr>
                      <w:rPr>
                        <w:rFonts w:ascii="Cambria Math" w:hAnsi="Cambria Math"/>
                        <w:i/>
                        <w:iCs/>
                        <w:szCs w:val="21"/>
                      </w:rPr>
                    </m:ctrlPr>
                  </m:fPr>
                  <m:num>
                    <m:r>
                      <w:rPr>
                        <w:rFonts w:ascii="Cambria Math" w:hAnsi="Cambria Math"/>
                        <w:szCs w:val="21"/>
                      </w:rPr>
                      <m:t>EF×</m:t>
                    </m:r>
                    <m:sSub>
                      <m:sSubPr>
                        <m:ctrlPr>
                          <w:rPr>
                            <w:rFonts w:ascii="Cambria Math" w:hAnsi="Cambria Math"/>
                            <w:i/>
                            <w:iCs/>
                            <w:szCs w:val="21"/>
                          </w:rPr>
                        </m:ctrlPr>
                      </m:sSubPr>
                      <m:e>
                        <m:r>
                          <w:rPr>
                            <w:rFonts w:ascii="Cambria Math" w:hAnsi="Cambria Math"/>
                            <w:szCs w:val="21"/>
                          </w:rPr>
                          <m:t>EC</m:t>
                        </m:r>
                      </m:e>
                      <m:sub>
                        <m:r>
                          <w:rPr>
                            <w:rFonts w:ascii="Cambria Math" w:hAnsi="Cambria Math"/>
                            <w:szCs w:val="21"/>
                          </w:rPr>
                          <m:t>t-n</m:t>
                        </m:r>
                      </m:sub>
                    </m:sSub>
                  </m:num>
                  <m:den>
                    <m:r>
                      <w:rPr>
                        <w:rFonts w:ascii="Cambria Math" w:hAnsi="Cambria Math"/>
                        <w:szCs w:val="21"/>
                      </w:rPr>
                      <m:t>R</m:t>
                    </m:r>
                  </m:den>
                </m:f>
                <m:r>
                  <w:rPr>
                    <w:rFonts w:ascii="Cambria Math" w:hAnsi="Cambria Math"/>
                    <w:szCs w:val="21"/>
                  </w:rPr>
                  <m:t>)]</m:t>
                </m:r>
              </m:e>
            </m:nary>
          </m:num>
          <m:den>
            <m:r>
              <w:rPr>
                <w:rFonts w:ascii="Cambria Math" w:hAnsi="Cambria Math"/>
                <w:szCs w:val="21"/>
              </w:rPr>
              <m:t>7</m:t>
            </m:r>
          </m:den>
        </m:f>
      </m:oMath>
      <w:r>
        <w:rPr>
          <w:rFonts w:ascii="Times New Roman" w:hAnsi="Times New Roman" w:cs="宋体" w:hint="eastAsia"/>
          <w:szCs w:val="21"/>
          <w:lang w:eastAsia="zh-Hans"/>
        </w:rPr>
        <w:t xml:space="preserve">    </w:t>
      </w:r>
      <w:r>
        <w:rPr>
          <w:rFonts w:ascii="Times New Roman" w:hAnsi="Times New Roman" w:cs="宋体" w:hint="eastAsia"/>
          <w:szCs w:val="21"/>
          <w:lang w:eastAsia="zh-Hans"/>
        </w:rPr>
        <w:tab/>
        <w:t xml:space="preserve">      </w:t>
      </w:r>
      <w:r>
        <w:rPr>
          <w:rFonts w:ascii="Times New Roman" w:hAnsi="Times New Roman" w:cs="宋体"/>
          <w:szCs w:val="21"/>
          <w:lang w:eastAsia="zh-Hans"/>
        </w:rPr>
        <w:t xml:space="preserve">  </w:t>
      </w:r>
      <w:r>
        <w:rPr>
          <w:rFonts w:ascii="Times New Roman" w:hAnsi="Times New Roman" w:cs="宋体" w:hint="eastAsia"/>
          <w:szCs w:val="21"/>
          <w:lang w:eastAsia="zh-Hans"/>
        </w:rPr>
        <w:t xml:space="preserve">   </w:t>
      </w:r>
      <w:r>
        <w:rPr>
          <w:rFonts w:ascii="Times New Roman" w:hAnsi="Times New Roman" w:cs="宋体"/>
          <w:szCs w:val="21"/>
          <w:lang w:eastAsia="zh-Hans"/>
        </w:rPr>
        <w:t xml:space="preserve"> </w:t>
      </w:r>
      <w:r>
        <w:rPr>
          <w:rFonts w:ascii="Times New Roman" w:hAnsi="Times New Roman" w:cs="宋体" w:hint="eastAsia"/>
          <w:szCs w:val="21"/>
          <w:lang w:eastAsia="zh-Hans"/>
        </w:rPr>
        <w:t xml:space="preserve"> </w:t>
      </w:r>
      <w:r w:rsidR="008D7DF4">
        <w:rPr>
          <w:rFonts w:ascii="Times New Roman" w:hAnsi="Times New Roman" w:cs="宋体" w:hint="eastAsia"/>
          <w:szCs w:val="21"/>
        </w:rPr>
        <w:t xml:space="preserve"> </w:t>
      </w:r>
      <w:r>
        <w:rPr>
          <w:rFonts w:ascii="Times New Roman" w:hAnsi="Times New Roman" w:cs="宋体" w:hint="eastAsia"/>
          <w:szCs w:val="21"/>
          <w:lang w:eastAsia="zh-Hans"/>
        </w:rPr>
        <w:t xml:space="preserve"> </w:t>
      </w:r>
      <w:r w:rsidR="008D7DF4">
        <w:rPr>
          <w:rFonts w:ascii="Times New Roman" w:hAnsi="Times New Roman" w:cs="宋体" w:hint="eastAsia"/>
          <w:szCs w:val="21"/>
        </w:rPr>
        <w:t xml:space="preserve"> </w:t>
      </w:r>
      <w:r>
        <w:rPr>
          <w:rFonts w:ascii="Times New Roman" w:hAnsi="Times New Roman" w:cs="宋体" w:hint="eastAsia"/>
          <w:szCs w:val="21"/>
          <w:lang w:eastAsia="zh-Hans"/>
        </w:rPr>
        <w:t xml:space="preserve"> </w:t>
      </w:r>
      <w:r>
        <w:rPr>
          <w:rFonts w:ascii="Times New Roman" w:hAnsi="Times New Roman" w:cs="宋体" w:hint="eastAsia"/>
          <w:szCs w:val="21"/>
          <w:lang w:eastAsia="zh-Hans"/>
        </w:rPr>
        <w:t>（</w:t>
      </w:r>
      <w:r>
        <w:rPr>
          <w:rFonts w:ascii="Times New Roman" w:hAnsi="Times New Roman" w:cs="宋体" w:hint="eastAsia"/>
          <w:szCs w:val="21"/>
          <w:lang w:eastAsia="zh-Hans"/>
        </w:rPr>
        <w:t>2</w:t>
      </w:r>
      <w:r>
        <w:rPr>
          <w:rFonts w:ascii="Times New Roman" w:hAnsi="Times New Roman" w:cs="宋体" w:hint="eastAsia"/>
          <w:szCs w:val="21"/>
          <w:lang w:eastAsia="zh-Hans"/>
        </w:rPr>
        <w:t>）</w:t>
      </w:r>
    </w:p>
    <w:p w14:paraId="353ECA2C" w14:textId="77777777" w:rsidR="00EB6558" w:rsidRDefault="00000000">
      <w:pPr>
        <w:ind w:firstLineChars="200" w:firstLine="420"/>
        <w:rPr>
          <w:rFonts w:ascii="Times New Roman" w:hAnsi="Times New Roman" w:cs="宋体"/>
          <w:szCs w:val="21"/>
          <w:lang w:eastAsia="zh-Hans"/>
        </w:rPr>
      </w:pPr>
      <w:r>
        <w:rPr>
          <w:rFonts w:ascii="Times New Roman" w:hAnsi="Times New Roman" w:cs="宋体" w:hint="eastAsia"/>
          <w:szCs w:val="21"/>
          <w:lang w:eastAsia="zh-Hans"/>
        </w:rPr>
        <w:t>式中：</w:t>
      </w:r>
    </w:p>
    <w:p w14:paraId="44DEB926" w14:textId="77777777" w:rsidR="00EB6558" w:rsidRDefault="00000000"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t</w:t>
      </w:r>
      <w:r>
        <w:rPr>
          <w:rFonts w:ascii="Times New Roman" w:hAnsi="Times New Roman" w:cs="宋体"/>
          <w:i/>
          <w:iCs/>
          <w:szCs w:val="21"/>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Pr>
          <w:rFonts w:ascii="Times New Roman" w:hAnsi="Times New Roman" w:cs="宋体" w:hint="eastAsia"/>
          <w:szCs w:val="21"/>
        </w:rPr>
        <w:t>减排量计算日；</w:t>
      </w:r>
    </w:p>
    <w:p w14:paraId="2F71C55E" w14:textId="77777777" w:rsidR="00EB6558" w:rsidRDefault="00000000"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BE</w:t>
      </w:r>
      <w:r>
        <w:rPr>
          <w:rFonts w:ascii="Times New Roman" w:hAnsi="Times New Roman" w:cs="宋体" w:hint="eastAsia"/>
          <w:i/>
          <w:iCs/>
          <w:szCs w:val="21"/>
          <w:vertAlign w:val="subscript"/>
          <w:lang w:eastAsia="zh-Hans"/>
        </w:rPr>
        <w:t>2</w:t>
      </w:r>
      <w:r>
        <w:rPr>
          <w:rFonts w:ascii="Times New Roman" w:hAnsi="Times New Roman" w:cs="宋体"/>
          <w:i/>
          <w:iCs/>
          <w:szCs w:val="21"/>
          <w:vertAlign w:val="subscript"/>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Pr>
          <w:rFonts w:ascii="Times New Roman" w:hAnsi="Times New Roman" w:cs="宋体" w:hint="eastAsia"/>
          <w:szCs w:val="21"/>
        </w:rPr>
        <w:t>基准线</w:t>
      </w:r>
      <w:r>
        <w:rPr>
          <w:rFonts w:ascii="Times New Roman" w:hAnsi="Times New Roman" w:cs="宋体" w:hint="eastAsia"/>
          <w:szCs w:val="21"/>
        </w:rPr>
        <w:t>2</w:t>
      </w:r>
      <w:r>
        <w:rPr>
          <w:rFonts w:ascii="Times New Roman" w:hAnsi="Times New Roman" w:cs="宋体" w:hint="eastAsia"/>
          <w:szCs w:val="21"/>
        </w:rPr>
        <w:t>碳排放量</w:t>
      </w:r>
      <w:r>
        <w:rPr>
          <w:rFonts w:ascii="Times New Roman" w:hAnsi="Times New Roman" w:cs="宋体"/>
          <w:szCs w:val="21"/>
        </w:rPr>
        <w:t>，</w:t>
      </w:r>
      <w:r>
        <w:rPr>
          <w:rFonts w:ascii="Times New Roman" w:hAnsi="Times New Roman" w:cs="宋体" w:hint="eastAsia"/>
          <w:szCs w:val="21"/>
          <w:lang w:eastAsia="zh-Hans"/>
        </w:rPr>
        <w:t>单位为千克二氧化碳每天每人（</w:t>
      </w:r>
      <w:r>
        <w:rPr>
          <w:rFonts w:ascii="Times New Roman" w:hAnsi="Times New Roman" w:cs="宋体" w:hint="eastAsia"/>
          <w:szCs w:val="21"/>
          <w:lang w:eastAsia="zh-Hans"/>
        </w:rPr>
        <w:t>kgCO</w:t>
      </w:r>
      <w:r>
        <w:rPr>
          <w:rFonts w:ascii="Times New Roman" w:hAnsi="Times New Roman" w:cs="宋体" w:hint="eastAsia"/>
          <w:szCs w:val="21"/>
          <w:vertAlign w:val="subscript"/>
          <w:lang w:eastAsia="zh-Hans"/>
        </w:rPr>
        <w:t>2</w:t>
      </w:r>
      <w:r>
        <w:rPr>
          <w:rFonts w:ascii="Times New Roman" w:hAnsi="Times New Roman" w:cs="宋体" w:hint="eastAsia"/>
          <w:szCs w:val="21"/>
          <w:lang w:eastAsia="zh-Hans"/>
        </w:rPr>
        <w:t>/(d</w:t>
      </w:r>
      <w:r>
        <w:rPr>
          <w:rFonts w:ascii="Times New Roman Regular" w:hAnsi="Times New Roman Regular" w:cs="Times New Roman Regular"/>
          <w:spacing w:val="-2"/>
          <w:szCs w:val="21"/>
        </w:rPr>
        <w:t>·</w:t>
      </w:r>
      <w:r>
        <w:rPr>
          <w:rFonts w:ascii="Times New Roman" w:hAnsi="Times New Roman" w:cs="宋体" w:hint="eastAsia"/>
          <w:szCs w:val="21"/>
          <w:lang w:eastAsia="zh-Hans"/>
        </w:rPr>
        <w:t>p)</w:t>
      </w:r>
      <w:r>
        <w:rPr>
          <w:rFonts w:ascii="Times New Roman" w:hAnsi="Times New Roman" w:cs="宋体" w:hint="eastAsia"/>
          <w:szCs w:val="21"/>
          <w:lang w:eastAsia="zh-Hans"/>
        </w:rPr>
        <w:t>）；</w:t>
      </w:r>
    </w:p>
    <w:p w14:paraId="6A215021" w14:textId="77777777" w:rsidR="006D4A9F" w:rsidRDefault="006D4A9F"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EF</w:t>
      </w:r>
      <w:r>
        <w:rPr>
          <w:rFonts w:ascii="Times New Roman" w:hAnsi="Times New Roman" w:cs="宋体"/>
          <w:i/>
          <w:iCs/>
          <w:szCs w:val="21"/>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sidRPr="006D4A9F">
        <w:rPr>
          <w:rFonts w:ascii="Times New Roman" w:hAnsi="Times New Roman" w:cs="宋体" w:hint="eastAsia"/>
          <w:szCs w:val="21"/>
          <w:lang w:eastAsia="zh-Hans"/>
        </w:rPr>
        <w:t>第</w:t>
      </w:r>
      <w:r w:rsidRPr="006D4A9F">
        <w:rPr>
          <w:rFonts w:ascii="Times New Roman" w:hAnsi="Times New Roman" w:cs="宋体" w:hint="eastAsia"/>
          <w:szCs w:val="21"/>
          <w:lang w:eastAsia="zh-Hans"/>
        </w:rPr>
        <w:t>y</w:t>
      </w:r>
      <w:r w:rsidRPr="006D4A9F">
        <w:rPr>
          <w:rFonts w:ascii="Times New Roman" w:hAnsi="Times New Roman" w:cs="宋体" w:hint="eastAsia"/>
          <w:szCs w:val="21"/>
          <w:lang w:eastAsia="zh-Hans"/>
        </w:rPr>
        <w:t>年华中区域电网的组合边际排放因子，单位为吨二氧化碳每兆瓦时（</w:t>
      </w:r>
      <w:r w:rsidRPr="006D4A9F">
        <w:rPr>
          <w:rFonts w:ascii="Times New Roman" w:hAnsi="Times New Roman" w:cs="宋体" w:hint="eastAsia"/>
          <w:szCs w:val="21"/>
          <w:lang w:eastAsia="zh-Hans"/>
        </w:rPr>
        <w:t>tCO</w:t>
      </w:r>
      <w:r w:rsidRPr="00031B60">
        <w:rPr>
          <w:rFonts w:ascii="Times New Roman" w:hAnsi="Times New Roman" w:cs="宋体" w:hint="eastAsia"/>
          <w:szCs w:val="21"/>
          <w:vertAlign w:val="subscript"/>
          <w:lang w:eastAsia="zh-Hans"/>
        </w:rPr>
        <w:t>2</w:t>
      </w:r>
      <w:r w:rsidRPr="006D4A9F">
        <w:rPr>
          <w:rFonts w:ascii="Times New Roman" w:hAnsi="Times New Roman" w:cs="宋体" w:hint="eastAsia"/>
          <w:szCs w:val="21"/>
          <w:lang w:eastAsia="zh-Hans"/>
        </w:rPr>
        <w:t>/MW</w:t>
      </w:r>
      <w:r>
        <w:rPr>
          <w:rFonts w:ascii="Times New Roman" w:hAnsi="Times New Roman" w:cs="宋体"/>
          <w:szCs w:val="21"/>
          <w:lang w:eastAsia="zh-Hans"/>
        </w:rPr>
        <w:t>·</w:t>
      </w:r>
      <w:r w:rsidRPr="006D4A9F">
        <w:rPr>
          <w:rFonts w:ascii="Times New Roman" w:hAnsi="Times New Roman" w:cs="宋体" w:hint="eastAsia"/>
          <w:szCs w:val="21"/>
          <w:lang w:eastAsia="zh-Hans"/>
        </w:rPr>
        <w:t>h</w:t>
      </w:r>
      <w:r w:rsidRPr="006D4A9F">
        <w:rPr>
          <w:rFonts w:ascii="Times New Roman" w:hAnsi="Times New Roman" w:cs="宋体" w:hint="eastAsia"/>
          <w:szCs w:val="21"/>
          <w:lang w:eastAsia="zh-Hans"/>
        </w:rPr>
        <w:t>）</w:t>
      </w:r>
      <w:r>
        <w:rPr>
          <w:rFonts w:ascii="Times New Roman" w:hAnsi="Times New Roman" w:cs="宋体" w:hint="eastAsia"/>
          <w:szCs w:val="21"/>
          <w:lang w:eastAsia="zh-Hans"/>
        </w:rPr>
        <w:t>；</w:t>
      </w:r>
    </w:p>
    <w:p w14:paraId="28CDAE8A" w14:textId="1C7B0061" w:rsidR="00EB6558" w:rsidRDefault="00000000"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EC</w:t>
      </w:r>
      <w:r>
        <w:rPr>
          <w:rFonts w:ascii="Times New Roman" w:hAnsi="Times New Roman" w:cs="宋体" w:hint="eastAsia"/>
          <w:i/>
          <w:iCs/>
          <w:szCs w:val="21"/>
          <w:vertAlign w:val="subscript"/>
          <w:lang w:eastAsia="zh-Hans"/>
        </w:rPr>
        <w:t>t-n</w:t>
      </w:r>
      <w:r w:rsidR="008D7DF4">
        <w:rPr>
          <w:rFonts w:ascii="Times New Roman" w:hAnsi="Times New Roman" w:cs="宋体"/>
          <w:i/>
          <w:iCs/>
          <w:szCs w:val="21"/>
          <w:vertAlign w:val="subscript"/>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Pr>
          <w:rFonts w:ascii="Times New Roman" w:hAnsi="Times New Roman" w:cs="宋体" w:hint="eastAsia"/>
          <w:szCs w:val="21"/>
        </w:rPr>
        <w:t>基准线</w:t>
      </w:r>
      <w:r>
        <w:rPr>
          <w:rFonts w:ascii="Times New Roman" w:hAnsi="Times New Roman" w:cs="宋体" w:hint="eastAsia"/>
          <w:szCs w:val="21"/>
        </w:rPr>
        <w:t>2</w:t>
      </w:r>
      <w:r>
        <w:rPr>
          <w:rFonts w:ascii="Times New Roman" w:hAnsi="Times New Roman" w:cs="宋体" w:hint="eastAsia"/>
          <w:szCs w:val="21"/>
          <w:lang w:eastAsia="zh-Hans"/>
        </w:rPr>
        <w:t>居民生活用电的日</w:t>
      </w:r>
      <w:r>
        <w:rPr>
          <w:rFonts w:ascii="Times New Roman" w:hAnsi="Times New Roman" w:cs="宋体" w:hint="eastAsia"/>
          <w:szCs w:val="21"/>
        </w:rPr>
        <w:t>用</w:t>
      </w:r>
      <w:r>
        <w:rPr>
          <w:rFonts w:ascii="Times New Roman" w:hAnsi="Times New Roman" w:cs="宋体" w:hint="eastAsia"/>
          <w:szCs w:val="21"/>
          <w:lang w:eastAsia="zh-Hans"/>
        </w:rPr>
        <w:t>电量</w:t>
      </w:r>
      <w:r>
        <w:rPr>
          <w:rFonts w:ascii="Times New Roman" w:hAnsi="Times New Roman" w:cs="宋体"/>
          <w:szCs w:val="21"/>
          <w:lang w:eastAsia="zh-Hans"/>
        </w:rPr>
        <w:t>，</w:t>
      </w:r>
      <w:r>
        <w:rPr>
          <w:rFonts w:ascii="Times New Roman" w:hAnsi="Times New Roman" w:cs="宋体" w:hint="eastAsia"/>
          <w:szCs w:val="21"/>
          <w:lang w:eastAsia="zh-Hans"/>
        </w:rPr>
        <w:t>单位为千瓦时每天（</w:t>
      </w:r>
      <w:r>
        <w:rPr>
          <w:rFonts w:ascii="Times New Roman" w:hAnsi="Times New Roman" w:cs="宋体" w:hint="eastAsia"/>
          <w:szCs w:val="21"/>
          <w:lang w:eastAsia="zh-Hans"/>
        </w:rPr>
        <w:t>kW</w:t>
      </w:r>
      <w:r>
        <w:rPr>
          <w:rFonts w:ascii="Times New Roman" w:hAnsi="Times New Roman" w:cs="宋体"/>
          <w:szCs w:val="21"/>
          <w:lang w:eastAsia="zh-Hans"/>
        </w:rPr>
        <w:t>·</w:t>
      </w:r>
      <w:r>
        <w:rPr>
          <w:rFonts w:ascii="Times New Roman" w:hAnsi="Times New Roman" w:cs="宋体" w:hint="eastAsia"/>
          <w:szCs w:val="21"/>
          <w:lang w:eastAsia="zh-Hans"/>
        </w:rPr>
        <w:t>h/d</w:t>
      </w:r>
      <w:r>
        <w:rPr>
          <w:rFonts w:ascii="Times New Roman" w:hAnsi="Times New Roman" w:cs="宋体" w:hint="eastAsia"/>
          <w:szCs w:val="21"/>
          <w:lang w:eastAsia="zh-Hans"/>
        </w:rPr>
        <w:t>），其中</w:t>
      </w:r>
      <w:r>
        <w:rPr>
          <w:rFonts w:ascii="Times New Roman" w:hAnsi="Times New Roman" w:cs="宋体" w:hint="eastAsia"/>
          <w:szCs w:val="21"/>
          <w:lang w:eastAsia="zh-Hans"/>
        </w:rPr>
        <w:t>n=1</w:t>
      </w:r>
      <w:r>
        <w:rPr>
          <w:rFonts w:ascii="Times New Roman" w:hAnsi="Times New Roman" w:cs="宋体" w:hint="eastAsia"/>
          <w:szCs w:val="21"/>
          <w:lang w:eastAsia="zh-Hans"/>
        </w:rPr>
        <w:t>、</w:t>
      </w:r>
      <w:r>
        <w:rPr>
          <w:rFonts w:ascii="Times New Roman" w:hAnsi="Times New Roman" w:cs="宋体" w:hint="eastAsia"/>
          <w:szCs w:val="21"/>
          <w:lang w:eastAsia="zh-Hans"/>
        </w:rPr>
        <w:t>2</w:t>
      </w:r>
      <w:r>
        <w:rPr>
          <w:rFonts w:ascii="Times New Roman" w:hAnsi="Times New Roman" w:cs="宋体" w:hint="eastAsia"/>
          <w:szCs w:val="21"/>
          <w:lang w:eastAsia="zh-Hans"/>
        </w:rPr>
        <w:t>、</w:t>
      </w:r>
      <w:r>
        <w:rPr>
          <w:rFonts w:ascii="Times New Roman" w:hAnsi="Times New Roman" w:cs="宋体" w:hint="eastAsia"/>
          <w:szCs w:val="21"/>
          <w:lang w:eastAsia="zh-Hans"/>
        </w:rPr>
        <w:t>3</w:t>
      </w:r>
      <w:r>
        <w:rPr>
          <w:rFonts w:ascii="Times New Roman" w:hAnsi="Times New Roman" w:cs="宋体" w:hint="eastAsia"/>
          <w:szCs w:val="21"/>
          <w:lang w:eastAsia="zh-Hans"/>
        </w:rPr>
        <w:t>、</w:t>
      </w:r>
      <w:r>
        <w:rPr>
          <w:rFonts w:ascii="Times New Roman" w:hAnsi="Times New Roman" w:cs="宋体" w:hint="eastAsia"/>
          <w:szCs w:val="21"/>
          <w:lang w:eastAsia="zh-Hans"/>
        </w:rPr>
        <w:t>4</w:t>
      </w:r>
      <w:r>
        <w:rPr>
          <w:rFonts w:ascii="Times New Roman" w:hAnsi="Times New Roman" w:cs="宋体" w:hint="eastAsia"/>
          <w:szCs w:val="21"/>
          <w:lang w:eastAsia="zh-Hans"/>
        </w:rPr>
        <w:t>、</w:t>
      </w:r>
      <w:r>
        <w:rPr>
          <w:rFonts w:ascii="Times New Roman" w:hAnsi="Times New Roman" w:cs="宋体" w:hint="eastAsia"/>
          <w:szCs w:val="21"/>
          <w:lang w:eastAsia="zh-Hans"/>
        </w:rPr>
        <w:t>5</w:t>
      </w:r>
      <w:r>
        <w:rPr>
          <w:rFonts w:ascii="Times New Roman" w:hAnsi="Times New Roman" w:cs="宋体" w:hint="eastAsia"/>
          <w:szCs w:val="21"/>
          <w:lang w:eastAsia="zh-Hans"/>
        </w:rPr>
        <w:t>、</w:t>
      </w:r>
      <w:r>
        <w:rPr>
          <w:rFonts w:ascii="Times New Roman" w:hAnsi="Times New Roman" w:cs="宋体" w:hint="eastAsia"/>
          <w:szCs w:val="21"/>
          <w:lang w:eastAsia="zh-Hans"/>
        </w:rPr>
        <w:t>6</w:t>
      </w:r>
      <w:r>
        <w:rPr>
          <w:rFonts w:ascii="Times New Roman" w:hAnsi="Times New Roman" w:cs="宋体" w:hint="eastAsia"/>
          <w:szCs w:val="21"/>
          <w:lang w:eastAsia="zh-Hans"/>
        </w:rPr>
        <w:t>、</w:t>
      </w:r>
      <w:r>
        <w:rPr>
          <w:rFonts w:ascii="Times New Roman" w:hAnsi="Times New Roman" w:cs="宋体" w:hint="eastAsia"/>
          <w:szCs w:val="21"/>
          <w:lang w:eastAsia="zh-Hans"/>
        </w:rPr>
        <w:t>7</w:t>
      </w:r>
      <w:r>
        <w:rPr>
          <w:rFonts w:ascii="Times New Roman" w:hAnsi="Times New Roman" w:cs="宋体" w:hint="eastAsia"/>
          <w:szCs w:val="21"/>
          <w:lang w:eastAsia="zh-Hans"/>
        </w:rPr>
        <w:t>；</w:t>
      </w:r>
    </w:p>
    <w:p w14:paraId="75ADA398" w14:textId="77777777" w:rsidR="00EB6558" w:rsidRDefault="00000000" w:rsidP="0098341F">
      <w:pPr>
        <w:tabs>
          <w:tab w:val="left" w:pos="993"/>
        </w:tabs>
        <w:ind w:leftChars="200" w:left="1483" w:hangingChars="506" w:hanging="1063"/>
        <w:rPr>
          <w:rFonts w:ascii="Times New Roman" w:hAnsi="Times New Roman" w:cs="宋体"/>
          <w:szCs w:val="21"/>
        </w:rPr>
      </w:pPr>
      <w:r>
        <w:rPr>
          <w:rFonts w:ascii="Times New Roman" w:hAnsi="Times New Roman" w:cs="宋体" w:hint="eastAsia"/>
          <w:i/>
          <w:iCs/>
          <w:szCs w:val="21"/>
          <w:lang w:eastAsia="zh-Hans"/>
        </w:rPr>
        <w:t>R</w:t>
      </w:r>
      <w:r>
        <w:rPr>
          <w:rFonts w:ascii="Times New Roman" w:hAnsi="Times New Roman" w:cs="宋体"/>
          <w:i/>
          <w:iCs/>
          <w:szCs w:val="21"/>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Pr>
          <w:rFonts w:ascii="Times New Roman" w:hAnsi="Times New Roman" w:cs="宋体" w:hint="eastAsia"/>
          <w:szCs w:val="21"/>
          <w:lang w:eastAsia="zh-Hans"/>
        </w:rPr>
        <w:t>以户为单位的申报人数</w:t>
      </w:r>
      <w:r>
        <w:rPr>
          <w:rFonts w:ascii="Times New Roman" w:hAnsi="Times New Roman" w:cs="宋体"/>
          <w:szCs w:val="21"/>
          <w:lang w:eastAsia="zh-Hans"/>
        </w:rPr>
        <w:t>，</w:t>
      </w:r>
      <w:r>
        <w:rPr>
          <w:rFonts w:ascii="Times New Roman" w:hAnsi="Times New Roman" w:cs="宋体" w:hint="eastAsia"/>
          <w:szCs w:val="21"/>
          <w:lang w:eastAsia="zh-Hans"/>
        </w:rPr>
        <w:t>单位为人（</w:t>
      </w:r>
      <w:r>
        <w:rPr>
          <w:rFonts w:ascii="Times New Roman" w:hAnsi="Times New Roman" w:cs="宋体" w:hint="eastAsia"/>
          <w:szCs w:val="21"/>
          <w:lang w:eastAsia="zh-Hans"/>
        </w:rPr>
        <w:t>p</w:t>
      </w:r>
      <w:r>
        <w:rPr>
          <w:rFonts w:ascii="Times New Roman" w:hAnsi="Times New Roman" w:cs="宋体" w:hint="eastAsia"/>
          <w:szCs w:val="21"/>
          <w:lang w:eastAsia="zh-Hans"/>
        </w:rPr>
        <w:t>）；（注册用户采用</w:t>
      </w:r>
      <w:r>
        <w:rPr>
          <w:rFonts w:ascii="Times New Roman" w:hAnsi="Times New Roman" w:cs="宋体" w:hint="eastAsia"/>
          <w:szCs w:val="21"/>
        </w:rPr>
        <w:t>自主</w:t>
      </w:r>
      <w:r>
        <w:rPr>
          <w:rFonts w:ascii="Times New Roman" w:hAnsi="Times New Roman" w:cs="宋体" w:hint="eastAsia"/>
          <w:szCs w:val="21"/>
          <w:lang w:eastAsia="zh-Hans"/>
        </w:rPr>
        <w:t>性申报原则，进行每户实际居住人数的申报</w:t>
      </w:r>
      <w:r>
        <w:rPr>
          <w:rFonts w:ascii="Times New Roman" w:hAnsi="Times New Roman" w:cs="宋体" w:hint="eastAsia"/>
          <w:szCs w:val="21"/>
        </w:rPr>
        <w:t>，注册用户对填报人数真实性负责</w:t>
      </w:r>
      <w:r>
        <w:rPr>
          <w:rFonts w:ascii="Times New Roman" w:hAnsi="Times New Roman" w:cs="宋体" w:hint="eastAsia"/>
          <w:szCs w:val="21"/>
          <w:lang w:eastAsia="zh-Hans"/>
        </w:rPr>
        <w:t>。若无申报记录，则一律按照统计年鉴提供的户均常住人数计算。）</w:t>
      </w:r>
    </w:p>
    <w:p w14:paraId="4AF8B896" w14:textId="5687E985" w:rsidR="00926168" w:rsidRDefault="00926168" w:rsidP="00926168">
      <w:pPr>
        <w:ind w:firstLineChars="200" w:firstLine="420"/>
        <w:rPr>
          <w:rFonts w:ascii="Times New Roman" w:hAnsi="Times New Roman" w:cs="宋体"/>
          <w:szCs w:val="21"/>
        </w:rPr>
      </w:pPr>
      <w:r>
        <w:rPr>
          <w:rFonts w:ascii="Times New Roman" w:hAnsi="Times New Roman" w:cs="宋体" w:hint="eastAsia"/>
          <w:szCs w:val="21"/>
          <w:lang w:eastAsia="zh-Hans"/>
        </w:rPr>
        <w:t>其中，</w:t>
      </w:r>
      <w:r w:rsidRPr="006D4A9F">
        <w:rPr>
          <w:rFonts w:ascii="Times New Roman" w:hAnsi="Times New Roman" w:cs="宋体" w:hint="eastAsia"/>
          <w:szCs w:val="21"/>
          <w:lang w:eastAsia="zh-Hans"/>
        </w:rPr>
        <w:t>第</w:t>
      </w:r>
      <w:r w:rsidRPr="006D4A9F">
        <w:rPr>
          <w:rFonts w:ascii="Times New Roman" w:hAnsi="Times New Roman" w:cs="宋体" w:hint="eastAsia"/>
          <w:szCs w:val="21"/>
          <w:lang w:eastAsia="zh-Hans"/>
        </w:rPr>
        <w:t>y</w:t>
      </w:r>
      <w:r w:rsidRPr="006D4A9F">
        <w:rPr>
          <w:rFonts w:ascii="Times New Roman" w:hAnsi="Times New Roman" w:cs="宋体" w:hint="eastAsia"/>
          <w:szCs w:val="21"/>
          <w:lang w:eastAsia="zh-Hans"/>
        </w:rPr>
        <w:t>年华中区域电网的组合边际排放因子</w:t>
      </w:r>
      <w:r>
        <w:rPr>
          <w:rFonts w:ascii="Times New Roman" w:hAnsi="Times New Roman" w:cs="宋体" w:hint="eastAsia"/>
          <w:i/>
          <w:iCs/>
          <w:szCs w:val="21"/>
          <w:lang w:eastAsia="zh-Hans"/>
        </w:rPr>
        <w:t>EF</w:t>
      </w:r>
      <w:r>
        <w:rPr>
          <w:rFonts w:ascii="Times New Roman" w:hAnsi="Times New Roman" w:cs="宋体" w:hint="eastAsia"/>
          <w:szCs w:val="21"/>
          <w:lang w:eastAsia="zh-Hans"/>
        </w:rPr>
        <w:t>按公式（</w:t>
      </w:r>
      <w:r>
        <w:rPr>
          <w:rFonts w:ascii="Times New Roman" w:hAnsi="Times New Roman" w:cs="宋体" w:hint="eastAsia"/>
          <w:szCs w:val="21"/>
        </w:rPr>
        <w:t>3</w:t>
      </w:r>
      <w:r>
        <w:rPr>
          <w:rFonts w:ascii="Times New Roman" w:hAnsi="Times New Roman" w:cs="宋体" w:hint="eastAsia"/>
          <w:szCs w:val="21"/>
          <w:lang w:eastAsia="zh-Hans"/>
        </w:rPr>
        <w:t>）计算：</w:t>
      </w:r>
    </w:p>
    <w:p w14:paraId="670481B8" w14:textId="0D0DAACA" w:rsidR="00926168" w:rsidRDefault="00926168" w:rsidP="0098341F">
      <w:pPr>
        <w:ind w:left="2520"/>
        <w:rPr>
          <w:rFonts w:ascii="Times New Roman" w:hAnsi="Times New Roman" w:cs="宋体"/>
          <w:szCs w:val="21"/>
          <w:lang w:eastAsia="zh-Hans"/>
        </w:rPr>
      </w:pPr>
      <m:oMath>
        <m:r>
          <w:rPr>
            <w:rFonts w:ascii="Cambria Math" w:hAnsi="Cambria Math" w:cs="Calibri"/>
            <w:szCs w:val="21"/>
          </w:rPr>
          <m:t>EF=</m:t>
        </m:r>
        <m:sSub>
          <m:sSubPr>
            <m:ctrlPr>
              <w:rPr>
                <w:rFonts w:ascii="Cambria Math" w:hAnsi="Cambria Math" w:cs="Calibri" w:hint="eastAsia"/>
                <w:i/>
                <w:iCs/>
                <w:szCs w:val="21"/>
              </w:rPr>
            </m:ctrlPr>
          </m:sSubPr>
          <m:e>
            <m:r>
              <w:rPr>
                <w:rFonts w:ascii="Cambria Math" w:hAnsi="Cambria Math" w:cs="Calibri"/>
                <w:szCs w:val="21"/>
              </w:rPr>
              <m:t>EF</m:t>
            </m:r>
          </m:e>
          <m:sub>
            <m:r>
              <w:rPr>
                <w:rFonts w:ascii="Cambria Math" w:hAnsi="Cambria Math" w:cs="Calibri"/>
                <w:szCs w:val="21"/>
              </w:rPr>
              <m:t>OM,y</m:t>
            </m:r>
          </m:sub>
        </m:sSub>
        <m:r>
          <w:rPr>
            <w:rFonts w:ascii="Cambria Math" w:hAnsi="Cambria Math" w:cs="Calibri" w:hint="eastAsia"/>
            <w:szCs w:val="21"/>
          </w:rPr>
          <m:t>×</m:t>
        </m:r>
        <m:sSub>
          <m:sSubPr>
            <m:ctrlPr>
              <w:rPr>
                <w:rFonts w:ascii="Cambria Math" w:hAnsi="Cambria Math" w:cs="Calibri" w:hint="eastAsia"/>
                <w:i/>
                <w:iCs/>
                <w:szCs w:val="21"/>
              </w:rPr>
            </m:ctrlPr>
          </m:sSubPr>
          <m:e>
            <m:r>
              <w:rPr>
                <w:rFonts w:ascii="Cambria Math" w:hAnsi="Cambria Math" w:cs="Calibri"/>
                <w:szCs w:val="21"/>
              </w:rPr>
              <m:t>ω</m:t>
            </m:r>
          </m:e>
          <m:sub>
            <m:r>
              <w:rPr>
                <w:rFonts w:ascii="Cambria Math" w:hAnsi="Cambria Math" w:cs="Calibri"/>
                <w:szCs w:val="21"/>
              </w:rPr>
              <m:t>OM</m:t>
            </m:r>
          </m:sub>
        </m:sSub>
        <m:r>
          <w:rPr>
            <w:rFonts w:ascii="Cambria Math" w:hAnsi="Cambria Math" w:cs="Calibri"/>
            <w:szCs w:val="21"/>
          </w:rPr>
          <m:t>+</m:t>
        </m:r>
        <m:sSub>
          <m:sSubPr>
            <m:ctrlPr>
              <w:rPr>
                <w:rFonts w:ascii="Cambria Math" w:hAnsi="Cambria Math" w:cs="Calibri" w:hint="eastAsia"/>
                <w:i/>
                <w:iCs/>
                <w:szCs w:val="21"/>
              </w:rPr>
            </m:ctrlPr>
          </m:sSubPr>
          <m:e>
            <m:r>
              <w:rPr>
                <w:rFonts w:ascii="Cambria Math" w:hAnsi="Cambria Math" w:cs="Calibri"/>
                <w:szCs w:val="21"/>
              </w:rPr>
              <m:t>EF</m:t>
            </m:r>
          </m:e>
          <m:sub>
            <m:r>
              <w:rPr>
                <w:rFonts w:ascii="Cambria Math" w:hAnsi="Cambria Math" w:cs="Calibri"/>
                <w:szCs w:val="21"/>
              </w:rPr>
              <m:t>BM,y</m:t>
            </m:r>
          </m:sub>
        </m:sSub>
        <m:r>
          <w:rPr>
            <w:rFonts w:ascii="Cambria Math" w:hAnsi="Cambria Math" w:cs="Calibri" w:hint="eastAsia"/>
            <w:szCs w:val="21"/>
          </w:rPr>
          <m:t>×</m:t>
        </m:r>
        <m:sSub>
          <m:sSubPr>
            <m:ctrlPr>
              <w:rPr>
                <w:rFonts w:ascii="Cambria Math" w:hAnsi="Cambria Math" w:cs="Calibri" w:hint="eastAsia"/>
                <w:i/>
                <w:iCs/>
                <w:szCs w:val="21"/>
              </w:rPr>
            </m:ctrlPr>
          </m:sSubPr>
          <m:e>
            <m:r>
              <w:rPr>
                <w:rFonts w:ascii="Cambria Math" w:hAnsi="Cambria Math" w:cs="Calibri"/>
                <w:szCs w:val="21"/>
              </w:rPr>
              <m:t>ω</m:t>
            </m:r>
          </m:e>
          <m:sub>
            <m:r>
              <w:rPr>
                <w:rFonts w:ascii="Cambria Math" w:hAnsi="Cambria Math" w:cs="Calibri"/>
                <w:szCs w:val="21"/>
              </w:rPr>
              <m:t>BM</m:t>
            </m:r>
          </m:sub>
        </m:sSub>
      </m:oMath>
      <w:r>
        <w:rPr>
          <w:rFonts w:ascii="Times New Roman" w:hAnsi="Times New Roman" w:cs="宋体" w:hint="eastAsia"/>
          <w:szCs w:val="21"/>
          <w:lang w:eastAsia="zh-Hans"/>
        </w:rPr>
        <w:t xml:space="preserve">   </w:t>
      </w:r>
      <w:r w:rsidR="008D7DF4">
        <w:rPr>
          <w:rFonts w:ascii="Times New Roman" w:hAnsi="Times New Roman" w:cs="宋体" w:hint="eastAsia"/>
          <w:szCs w:val="21"/>
        </w:rPr>
        <w:t xml:space="preserve">     </w:t>
      </w:r>
      <w:r>
        <w:rPr>
          <w:rFonts w:ascii="Times New Roman" w:hAnsi="Times New Roman" w:cs="宋体" w:hint="eastAsia"/>
          <w:szCs w:val="21"/>
          <w:lang w:eastAsia="zh-Hans"/>
        </w:rPr>
        <w:t xml:space="preserve"> </w:t>
      </w:r>
      <w:r>
        <w:rPr>
          <w:rFonts w:ascii="Times New Roman" w:hAnsi="Times New Roman" w:cs="宋体" w:hint="eastAsia"/>
          <w:szCs w:val="21"/>
          <w:lang w:eastAsia="zh-Hans"/>
        </w:rPr>
        <w:tab/>
        <w:t xml:space="preserve">  </w:t>
      </w:r>
      <w:r w:rsidR="008D7DF4">
        <w:rPr>
          <w:rFonts w:ascii="Times New Roman" w:hAnsi="Times New Roman" w:cs="宋体" w:hint="eastAsia"/>
          <w:szCs w:val="21"/>
        </w:rPr>
        <w:t xml:space="preserve">  </w:t>
      </w:r>
      <w:r>
        <w:rPr>
          <w:rFonts w:ascii="Times New Roman" w:hAnsi="Times New Roman" w:cs="宋体" w:hint="eastAsia"/>
          <w:szCs w:val="21"/>
          <w:lang w:eastAsia="zh-Hans"/>
        </w:rPr>
        <w:t xml:space="preserve"> </w:t>
      </w:r>
      <w:r>
        <w:rPr>
          <w:rFonts w:ascii="Times New Roman" w:hAnsi="Times New Roman" w:cs="宋体" w:hint="eastAsia"/>
          <w:szCs w:val="21"/>
          <w:lang w:eastAsia="zh-Hans"/>
        </w:rPr>
        <w:t>（</w:t>
      </w:r>
      <w:r>
        <w:rPr>
          <w:rFonts w:ascii="Times New Roman" w:hAnsi="Times New Roman" w:cs="宋体" w:hint="eastAsia"/>
          <w:szCs w:val="21"/>
        </w:rPr>
        <w:t>3</w:t>
      </w:r>
      <w:r>
        <w:rPr>
          <w:rFonts w:ascii="Times New Roman" w:hAnsi="Times New Roman" w:cs="宋体" w:hint="eastAsia"/>
          <w:szCs w:val="21"/>
          <w:lang w:eastAsia="zh-Hans"/>
        </w:rPr>
        <w:t>）</w:t>
      </w:r>
    </w:p>
    <w:p w14:paraId="151ED543" w14:textId="77777777" w:rsidR="008D7DF4" w:rsidRDefault="008D7DF4" w:rsidP="008D7DF4">
      <w:pPr>
        <w:ind w:firstLineChars="200" w:firstLine="420"/>
        <w:rPr>
          <w:rFonts w:ascii="Times New Roman" w:hAnsi="Times New Roman" w:cs="宋体"/>
          <w:szCs w:val="21"/>
          <w:lang w:eastAsia="zh-Hans"/>
        </w:rPr>
      </w:pPr>
      <w:r>
        <w:rPr>
          <w:rFonts w:ascii="Times New Roman" w:hAnsi="Times New Roman" w:cs="宋体" w:hint="eastAsia"/>
          <w:szCs w:val="21"/>
          <w:lang w:eastAsia="zh-Hans"/>
        </w:rPr>
        <w:t>式中</w:t>
      </w:r>
      <w:r>
        <w:rPr>
          <w:rFonts w:ascii="Times New Roman" w:hAnsi="Times New Roman" w:cs="宋体"/>
          <w:szCs w:val="21"/>
          <w:lang w:eastAsia="zh-Hans"/>
        </w:rPr>
        <w:t>：</w:t>
      </w:r>
    </w:p>
    <w:p w14:paraId="7145423E" w14:textId="77777777" w:rsidR="008D7DF4" w:rsidRDefault="008D7DF4"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EF</w:t>
      </w:r>
      <w:r>
        <w:rPr>
          <w:rFonts w:ascii="Times New Roman" w:hAnsi="Times New Roman" w:cs="宋体"/>
          <w:i/>
          <w:iCs/>
          <w:szCs w:val="21"/>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sidRPr="006D4A9F">
        <w:rPr>
          <w:rFonts w:ascii="Times New Roman" w:hAnsi="Times New Roman" w:cs="宋体" w:hint="eastAsia"/>
          <w:szCs w:val="21"/>
          <w:lang w:eastAsia="zh-Hans"/>
        </w:rPr>
        <w:t>第</w:t>
      </w:r>
      <w:r w:rsidRPr="006D4A9F">
        <w:rPr>
          <w:rFonts w:ascii="Times New Roman" w:hAnsi="Times New Roman" w:cs="宋体" w:hint="eastAsia"/>
          <w:szCs w:val="21"/>
          <w:lang w:eastAsia="zh-Hans"/>
        </w:rPr>
        <w:t>y</w:t>
      </w:r>
      <w:r w:rsidRPr="006D4A9F">
        <w:rPr>
          <w:rFonts w:ascii="Times New Roman" w:hAnsi="Times New Roman" w:cs="宋体" w:hint="eastAsia"/>
          <w:szCs w:val="21"/>
          <w:lang w:eastAsia="zh-Hans"/>
        </w:rPr>
        <w:t>年华中区域电网的组合边际排放因子，单位为吨二氧化碳每兆瓦时（</w:t>
      </w:r>
      <w:r w:rsidRPr="006D4A9F">
        <w:rPr>
          <w:rFonts w:ascii="Times New Roman" w:hAnsi="Times New Roman" w:cs="宋体" w:hint="eastAsia"/>
          <w:szCs w:val="21"/>
          <w:lang w:eastAsia="zh-Hans"/>
        </w:rPr>
        <w:t>tCO</w:t>
      </w:r>
      <w:r w:rsidRPr="00031B60">
        <w:rPr>
          <w:rFonts w:ascii="Times New Roman" w:hAnsi="Times New Roman" w:cs="宋体" w:hint="eastAsia"/>
          <w:szCs w:val="21"/>
          <w:vertAlign w:val="subscript"/>
          <w:lang w:eastAsia="zh-Hans"/>
        </w:rPr>
        <w:t>2</w:t>
      </w:r>
      <w:r w:rsidRPr="006D4A9F">
        <w:rPr>
          <w:rFonts w:ascii="Times New Roman" w:hAnsi="Times New Roman" w:cs="宋体" w:hint="eastAsia"/>
          <w:szCs w:val="21"/>
          <w:lang w:eastAsia="zh-Hans"/>
        </w:rPr>
        <w:t>/MW</w:t>
      </w:r>
      <w:r>
        <w:rPr>
          <w:rFonts w:ascii="Times New Roman" w:hAnsi="Times New Roman" w:cs="宋体"/>
          <w:szCs w:val="21"/>
          <w:lang w:eastAsia="zh-Hans"/>
        </w:rPr>
        <w:t>·</w:t>
      </w:r>
      <w:r w:rsidRPr="006D4A9F">
        <w:rPr>
          <w:rFonts w:ascii="Times New Roman" w:hAnsi="Times New Roman" w:cs="宋体" w:hint="eastAsia"/>
          <w:szCs w:val="21"/>
          <w:lang w:eastAsia="zh-Hans"/>
        </w:rPr>
        <w:t>h</w:t>
      </w:r>
      <w:r w:rsidRPr="006D4A9F">
        <w:rPr>
          <w:rFonts w:ascii="Times New Roman" w:hAnsi="Times New Roman" w:cs="宋体" w:hint="eastAsia"/>
          <w:szCs w:val="21"/>
          <w:lang w:eastAsia="zh-Hans"/>
        </w:rPr>
        <w:t>）</w:t>
      </w:r>
      <w:r>
        <w:rPr>
          <w:rFonts w:ascii="Times New Roman" w:hAnsi="Times New Roman" w:cs="宋体" w:hint="eastAsia"/>
          <w:szCs w:val="21"/>
          <w:lang w:eastAsia="zh-Hans"/>
        </w:rPr>
        <w:t>；</w:t>
      </w:r>
    </w:p>
    <w:p w14:paraId="166044B0" w14:textId="57156EB3" w:rsidR="008D7DF4" w:rsidRDefault="008D7DF4"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EF</w:t>
      </w:r>
      <w:r w:rsidRPr="0098341F">
        <w:rPr>
          <w:rFonts w:ascii="Times New Roman" w:hAnsi="Times New Roman" w:cs="宋体"/>
          <w:i/>
          <w:iCs/>
          <w:szCs w:val="21"/>
          <w:vertAlign w:val="subscript"/>
        </w:rPr>
        <w:t>OM,y</w:t>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sidRPr="006D4A9F">
        <w:rPr>
          <w:rFonts w:ascii="Times New Roman" w:hAnsi="Times New Roman" w:cs="宋体" w:hint="eastAsia"/>
          <w:szCs w:val="21"/>
          <w:lang w:eastAsia="zh-Hans"/>
        </w:rPr>
        <w:t>第</w:t>
      </w:r>
      <w:r w:rsidRPr="006D4A9F">
        <w:rPr>
          <w:rFonts w:ascii="Times New Roman" w:hAnsi="Times New Roman" w:cs="宋体" w:hint="eastAsia"/>
          <w:szCs w:val="21"/>
          <w:lang w:eastAsia="zh-Hans"/>
        </w:rPr>
        <w:t>y</w:t>
      </w:r>
      <w:r w:rsidRPr="006D4A9F">
        <w:rPr>
          <w:rFonts w:ascii="Times New Roman" w:hAnsi="Times New Roman" w:cs="宋体" w:hint="eastAsia"/>
          <w:szCs w:val="21"/>
          <w:lang w:eastAsia="zh-Hans"/>
        </w:rPr>
        <w:t>年华中区域电网的组合</w:t>
      </w:r>
      <w:r>
        <w:rPr>
          <w:rFonts w:ascii="Times New Roman" w:hAnsi="Times New Roman" w:cs="宋体" w:hint="eastAsia"/>
          <w:szCs w:val="21"/>
          <w:lang w:eastAsia="zh-Hans"/>
        </w:rPr>
        <w:t>电量</w:t>
      </w:r>
      <w:r w:rsidRPr="006D4A9F">
        <w:rPr>
          <w:rFonts w:ascii="Times New Roman" w:hAnsi="Times New Roman" w:cs="宋体" w:hint="eastAsia"/>
          <w:szCs w:val="21"/>
          <w:lang w:eastAsia="zh-Hans"/>
        </w:rPr>
        <w:t>排放因子，单位为吨二氧化碳每兆瓦时（</w:t>
      </w:r>
      <w:r w:rsidRPr="006D4A9F">
        <w:rPr>
          <w:rFonts w:ascii="Times New Roman" w:hAnsi="Times New Roman" w:cs="宋体" w:hint="eastAsia"/>
          <w:szCs w:val="21"/>
          <w:lang w:eastAsia="zh-Hans"/>
        </w:rPr>
        <w:t>tCO</w:t>
      </w:r>
      <w:r w:rsidRPr="00031B60">
        <w:rPr>
          <w:rFonts w:ascii="Times New Roman" w:hAnsi="Times New Roman" w:cs="宋体" w:hint="eastAsia"/>
          <w:szCs w:val="21"/>
          <w:vertAlign w:val="subscript"/>
          <w:lang w:eastAsia="zh-Hans"/>
        </w:rPr>
        <w:t>2</w:t>
      </w:r>
      <w:r w:rsidRPr="006D4A9F">
        <w:rPr>
          <w:rFonts w:ascii="Times New Roman" w:hAnsi="Times New Roman" w:cs="宋体" w:hint="eastAsia"/>
          <w:szCs w:val="21"/>
          <w:lang w:eastAsia="zh-Hans"/>
        </w:rPr>
        <w:t>/MW</w:t>
      </w:r>
      <w:r>
        <w:rPr>
          <w:rFonts w:ascii="Times New Roman" w:hAnsi="Times New Roman" w:cs="宋体"/>
          <w:szCs w:val="21"/>
          <w:lang w:eastAsia="zh-Hans"/>
        </w:rPr>
        <w:t>·</w:t>
      </w:r>
      <w:r w:rsidRPr="006D4A9F">
        <w:rPr>
          <w:rFonts w:ascii="Times New Roman" w:hAnsi="Times New Roman" w:cs="宋体" w:hint="eastAsia"/>
          <w:szCs w:val="21"/>
          <w:lang w:eastAsia="zh-Hans"/>
        </w:rPr>
        <w:t>h</w:t>
      </w:r>
      <w:r w:rsidRPr="006D4A9F">
        <w:rPr>
          <w:rFonts w:ascii="Times New Roman" w:hAnsi="Times New Roman" w:cs="宋体" w:hint="eastAsia"/>
          <w:szCs w:val="21"/>
          <w:lang w:eastAsia="zh-Hans"/>
        </w:rPr>
        <w:t>）</w:t>
      </w:r>
      <w:r>
        <w:rPr>
          <w:rFonts w:ascii="Times New Roman" w:hAnsi="Times New Roman" w:cs="宋体" w:hint="eastAsia"/>
          <w:szCs w:val="21"/>
          <w:lang w:eastAsia="zh-Hans"/>
        </w:rPr>
        <w:t>；</w:t>
      </w:r>
    </w:p>
    <w:p w14:paraId="0637C3D2" w14:textId="52D48C30" w:rsidR="008D7DF4" w:rsidRDefault="008D7DF4"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EF</w:t>
      </w:r>
      <w:r>
        <w:rPr>
          <w:rFonts w:ascii="Times New Roman" w:hAnsi="Times New Roman" w:cs="宋体" w:hint="eastAsia"/>
          <w:i/>
          <w:iCs/>
          <w:szCs w:val="21"/>
          <w:vertAlign w:val="subscript"/>
        </w:rPr>
        <w:t>B</w:t>
      </w:r>
      <w:r w:rsidRPr="00031B60">
        <w:rPr>
          <w:rFonts w:ascii="Times New Roman" w:hAnsi="Times New Roman" w:cs="宋体" w:hint="eastAsia"/>
          <w:i/>
          <w:iCs/>
          <w:szCs w:val="21"/>
          <w:vertAlign w:val="subscript"/>
        </w:rPr>
        <w:t>M,y</w:t>
      </w:r>
      <w:r>
        <w:rPr>
          <w:rFonts w:ascii="Times New Roman" w:hAnsi="Times New Roman" w:cs="宋体"/>
          <w:i/>
          <w:iCs/>
          <w:szCs w:val="21"/>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sidRPr="006D4A9F">
        <w:rPr>
          <w:rFonts w:ascii="Times New Roman" w:hAnsi="Times New Roman" w:cs="宋体" w:hint="eastAsia"/>
          <w:szCs w:val="21"/>
          <w:lang w:eastAsia="zh-Hans"/>
        </w:rPr>
        <w:t>第</w:t>
      </w:r>
      <w:r w:rsidRPr="006D4A9F">
        <w:rPr>
          <w:rFonts w:ascii="Times New Roman" w:hAnsi="Times New Roman" w:cs="宋体" w:hint="eastAsia"/>
          <w:szCs w:val="21"/>
          <w:lang w:eastAsia="zh-Hans"/>
        </w:rPr>
        <w:t>y</w:t>
      </w:r>
      <w:r w:rsidRPr="006D4A9F">
        <w:rPr>
          <w:rFonts w:ascii="Times New Roman" w:hAnsi="Times New Roman" w:cs="宋体" w:hint="eastAsia"/>
          <w:szCs w:val="21"/>
          <w:lang w:eastAsia="zh-Hans"/>
        </w:rPr>
        <w:t>年华中区域电网的组合</w:t>
      </w:r>
      <w:r>
        <w:rPr>
          <w:rFonts w:ascii="Times New Roman" w:hAnsi="Times New Roman" w:cs="宋体" w:hint="eastAsia"/>
          <w:szCs w:val="21"/>
        </w:rPr>
        <w:t>容</w:t>
      </w:r>
      <w:r>
        <w:rPr>
          <w:rFonts w:ascii="Times New Roman" w:hAnsi="Times New Roman" w:cs="宋体" w:hint="eastAsia"/>
          <w:szCs w:val="21"/>
          <w:lang w:eastAsia="zh-Hans"/>
        </w:rPr>
        <w:t>量</w:t>
      </w:r>
      <w:r w:rsidRPr="006D4A9F">
        <w:rPr>
          <w:rFonts w:ascii="Times New Roman" w:hAnsi="Times New Roman" w:cs="宋体" w:hint="eastAsia"/>
          <w:szCs w:val="21"/>
          <w:lang w:eastAsia="zh-Hans"/>
        </w:rPr>
        <w:t>排放因子，单位为吨二氧化碳每兆瓦时（</w:t>
      </w:r>
      <w:r w:rsidRPr="006D4A9F">
        <w:rPr>
          <w:rFonts w:ascii="Times New Roman" w:hAnsi="Times New Roman" w:cs="宋体" w:hint="eastAsia"/>
          <w:szCs w:val="21"/>
          <w:lang w:eastAsia="zh-Hans"/>
        </w:rPr>
        <w:t>tCO</w:t>
      </w:r>
      <w:r w:rsidRPr="00031B60">
        <w:rPr>
          <w:rFonts w:ascii="Times New Roman" w:hAnsi="Times New Roman" w:cs="宋体" w:hint="eastAsia"/>
          <w:szCs w:val="21"/>
          <w:vertAlign w:val="subscript"/>
          <w:lang w:eastAsia="zh-Hans"/>
        </w:rPr>
        <w:t>2</w:t>
      </w:r>
      <w:r w:rsidRPr="006D4A9F">
        <w:rPr>
          <w:rFonts w:ascii="Times New Roman" w:hAnsi="Times New Roman" w:cs="宋体" w:hint="eastAsia"/>
          <w:szCs w:val="21"/>
          <w:lang w:eastAsia="zh-Hans"/>
        </w:rPr>
        <w:t>/MW</w:t>
      </w:r>
      <w:r>
        <w:rPr>
          <w:rFonts w:ascii="Times New Roman" w:hAnsi="Times New Roman" w:cs="宋体"/>
          <w:szCs w:val="21"/>
          <w:lang w:eastAsia="zh-Hans"/>
        </w:rPr>
        <w:t>·</w:t>
      </w:r>
      <w:r w:rsidRPr="006D4A9F">
        <w:rPr>
          <w:rFonts w:ascii="Times New Roman" w:hAnsi="Times New Roman" w:cs="宋体" w:hint="eastAsia"/>
          <w:szCs w:val="21"/>
          <w:lang w:eastAsia="zh-Hans"/>
        </w:rPr>
        <w:t>h</w:t>
      </w:r>
      <w:r w:rsidRPr="006D4A9F">
        <w:rPr>
          <w:rFonts w:ascii="Times New Roman" w:hAnsi="Times New Roman" w:cs="宋体" w:hint="eastAsia"/>
          <w:szCs w:val="21"/>
          <w:lang w:eastAsia="zh-Hans"/>
        </w:rPr>
        <w:t>）</w:t>
      </w:r>
      <w:r>
        <w:rPr>
          <w:rFonts w:ascii="Times New Roman" w:hAnsi="Times New Roman" w:cs="宋体" w:hint="eastAsia"/>
          <w:szCs w:val="21"/>
          <w:lang w:eastAsia="zh-Hans"/>
        </w:rPr>
        <w:t>；</w:t>
      </w:r>
    </w:p>
    <w:p w14:paraId="24600564" w14:textId="4F6DFC7F" w:rsidR="008D7DF4" w:rsidRDefault="008D7DF4" w:rsidP="0098341F">
      <w:pPr>
        <w:tabs>
          <w:tab w:val="left" w:pos="993"/>
        </w:tabs>
        <w:ind w:leftChars="200" w:left="1483" w:hangingChars="506" w:hanging="1063"/>
        <w:rPr>
          <w:rFonts w:ascii="Times New Roman" w:hAnsi="Times New Roman" w:cs="宋体"/>
          <w:szCs w:val="21"/>
          <w:lang w:eastAsia="zh-Hans"/>
        </w:rPr>
      </w:pPr>
      <m:oMath>
        <m:r>
          <w:rPr>
            <w:rFonts w:ascii="Cambria Math" w:hAnsi="Cambria Math" w:cs="Calibri"/>
            <w:szCs w:val="21"/>
          </w:rPr>
          <m:t>ω</m:t>
        </m:r>
      </m:oMath>
      <w:r w:rsidRPr="008D7DF4">
        <w:rPr>
          <w:rFonts w:ascii="Times New Roman" w:hAnsi="Times New Roman" w:hint="eastAsia"/>
          <w:i/>
          <w:iCs/>
          <w:szCs w:val="21"/>
          <w:vertAlign w:val="subscript"/>
        </w:rPr>
        <w:t>OM</w:t>
      </w:r>
      <w:r>
        <w:rPr>
          <w:rFonts w:ascii="Times New Roman" w:hAnsi="Times New Roman" w:cs="宋体"/>
          <w:i/>
          <w:iCs/>
          <w:szCs w:val="21"/>
          <w:vertAlign w:val="subscript"/>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sidRPr="008D7DF4">
        <w:rPr>
          <w:rFonts w:ascii="Times New Roman" w:hAnsi="Times New Roman" w:cs="宋体" w:hint="eastAsia"/>
          <w:szCs w:val="21"/>
        </w:rPr>
        <w:t>电量边际排放因子的权重，无量纲</w:t>
      </w:r>
      <w:r>
        <w:rPr>
          <w:rFonts w:ascii="Times New Roman" w:hAnsi="Times New Roman" w:cs="宋体" w:hint="eastAsia"/>
          <w:szCs w:val="21"/>
          <w:lang w:eastAsia="zh-Hans"/>
        </w:rPr>
        <w:t>；</w:t>
      </w:r>
    </w:p>
    <w:p w14:paraId="3F1DE6F0" w14:textId="5BAF202D" w:rsidR="008D7DF4" w:rsidRDefault="008D7DF4" w:rsidP="0098341F">
      <w:pPr>
        <w:tabs>
          <w:tab w:val="left" w:pos="993"/>
        </w:tabs>
        <w:ind w:leftChars="200" w:left="1483" w:hangingChars="506" w:hanging="1063"/>
        <w:rPr>
          <w:rFonts w:ascii="Times New Roman" w:hAnsi="Times New Roman" w:cs="宋体"/>
          <w:szCs w:val="21"/>
          <w:lang w:eastAsia="zh-Hans"/>
        </w:rPr>
      </w:pPr>
      <m:oMath>
        <m:r>
          <w:rPr>
            <w:rFonts w:ascii="Cambria Math" w:hAnsi="Cambria Math" w:cs="Calibri"/>
            <w:szCs w:val="21"/>
          </w:rPr>
          <m:t>ω</m:t>
        </m:r>
      </m:oMath>
      <w:r>
        <w:rPr>
          <w:rFonts w:ascii="Times New Roman" w:hAnsi="Times New Roman" w:hint="eastAsia"/>
          <w:i/>
          <w:iCs/>
          <w:szCs w:val="21"/>
          <w:vertAlign w:val="subscript"/>
        </w:rPr>
        <w:t>B</w:t>
      </w:r>
      <w:r w:rsidRPr="008D7DF4">
        <w:rPr>
          <w:rFonts w:ascii="Times New Roman" w:hAnsi="Times New Roman" w:hint="eastAsia"/>
          <w:i/>
          <w:iCs/>
          <w:szCs w:val="21"/>
          <w:vertAlign w:val="subscript"/>
        </w:rPr>
        <w:t>M</w:t>
      </w:r>
      <w:r>
        <w:rPr>
          <w:rFonts w:ascii="Times New Roman" w:hAnsi="Times New Roman" w:cs="宋体"/>
          <w:i/>
          <w:iCs/>
          <w:szCs w:val="21"/>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sidRPr="008D7DF4">
        <w:rPr>
          <w:rFonts w:ascii="Times New Roman" w:hAnsi="Times New Roman" w:cs="宋体" w:hint="eastAsia"/>
          <w:szCs w:val="21"/>
          <w:lang w:eastAsia="zh-Hans"/>
        </w:rPr>
        <w:t>容量边际排放因子的权重，无量纲</w:t>
      </w:r>
      <w:r>
        <w:rPr>
          <w:rFonts w:ascii="Times New Roman" w:hAnsi="Times New Roman" w:cs="宋体" w:hint="eastAsia"/>
          <w:szCs w:val="21"/>
          <w:lang w:eastAsia="zh-Hans"/>
        </w:rPr>
        <w:t>。</w:t>
      </w:r>
    </w:p>
    <w:p w14:paraId="2169F8A7" w14:textId="793F000E" w:rsidR="00EB6558" w:rsidRDefault="00000000">
      <w:pPr>
        <w:pStyle w:val="a"/>
        <w:numPr>
          <w:ilvl w:val="0"/>
          <w:numId w:val="0"/>
        </w:numPr>
        <w:tabs>
          <w:tab w:val="left" w:pos="420"/>
        </w:tabs>
        <w:spacing w:beforeLines="50" w:before="156" w:afterLines="50" w:after="156"/>
        <w:outlineLvl w:val="1"/>
        <w:rPr>
          <w:lang w:eastAsia="zh-Hans"/>
        </w:rPr>
      </w:pPr>
      <w:bookmarkStart w:id="116" w:name="_Toc1051894216"/>
      <w:bookmarkStart w:id="117" w:name="_Toc963510558"/>
      <w:bookmarkStart w:id="118" w:name="_Toc2040389493"/>
      <w:bookmarkStart w:id="119" w:name="_Toc3303"/>
      <w:bookmarkStart w:id="120" w:name="_Toc149292001"/>
      <w:bookmarkStart w:id="121" w:name="_Toc218616749"/>
      <w:r>
        <w:rPr>
          <w:rFonts w:ascii="黑体" w:hAnsi="黑体" w:hint="eastAsia"/>
          <w:lang w:eastAsia="zh-Hans"/>
        </w:rPr>
        <w:t>6.4</w:t>
      </w:r>
      <w:r>
        <w:rPr>
          <w:rFonts w:hint="eastAsia"/>
          <w:lang w:eastAsia="zh-Hans"/>
        </w:rPr>
        <w:t xml:space="preserve"> </w:t>
      </w:r>
      <w:r>
        <w:rPr>
          <w:rFonts w:hint="eastAsia"/>
          <w:lang w:eastAsia="zh-Hans"/>
        </w:rPr>
        <w:t>碳普惠排放量计算</w:t>
      </w:r>
      <w:bookmarkEnd w:id="116"/>
      <w:bookmarkEnd w:id="117"/>
      <w:bookmarkEnd w:id="118"/>
      <w:bookmarkEnd w:id="119"/>
      <w:bookmarkEnd w:id="120"/>
      <w:bookmarkEnd w:id="121"/>
    </w:p>
    <w:p w14:paraId="7974F103" w14:textId="31C208DE" w:rsidR="00EB6558" w:rsidRDefault="00000000">
      <w:pPr>
        <w:ind w:firstLineChars="200" w:firstLine="420"/>
        <w:rPr>
          <w:rFonts w:ascii="Times New Roman" w:hAnsi="Times New Roman" w:cs="宋体"/>
          <w:szCs w:val="21"/>
          <w:lang w:eastAsia="zh-Hans"/>
        </w:rPr>
      </w:pPr>
      <w:r>
        <w:rPr>
          <w:rFonts w:ascii="Times New Roman" w:hAnsi="Times New Roman" w:cs="宋体" w:hint="eastAsia"/>
          <w:szCs w:val="21"/>
          <w:lang w:eastAsia="zh-Hans"/>
        </w:rPr>
        <w:t>碳普惠行为情景下注册用户当日用电所产生的实际排放量按公式（</w:t>
      </w:r>
      <w:r w:rsidR="008D7DF4">
        <w:rPr>
          <w:rFonts w:ascii="Times New Roman" w:hAnsi="Times New Roman" w:cs="宋体" w:hint="eastAsia"/>
          <w:szCs w:val="21"/>
        </w:rPr>
        <w:t>4</w:t>
      </w:r>
      <w:r>
        <w:rPr>
          <w:rFonts w:ascii="Times New Roman" w:hAnsi="Times New Roman" w:cs="宋体" w:hint="eastAsia"/>
          <w:szCs w:val="21"/>
          <w:lang w:eastAsia="zh-Hans"/>
        </w:rPr>
        <w:t>）计算：</w:t>
      </w:r>
    </w:p>
    <w:p w14:paraId="164EF1D5" w14:textId="7BDAEC7C" w:rsidR="00EB6558" w:rsidRDefault="00000000">
      <w:pPr>
        <w:ind w:left="2520" w:firstLineChars="200" w:firstLine="420"/>
        <w:jc w:val="center"/>
        <w:rPr>
          <w:rFonts w:ascii="Times New Roman" w:hAnsi="Times New Roman" w:cs="宋体"/>
          <w:szCs w:val="21"/>
          <w:lang w:eastAsia="zh-Hans"/>
        </w:rPr>
      </w:pPr>
      <w:r>
        <w:rPr>
          <w:rFonts w:ascii="Times New Roman" w:hAnsi="Times New Roman" w:cs="宋体" w:hint="eastAsia"/>
          <w:szCs w:val="21"/>
          <w:lang w:eastAsia="zh-Hans"/>
        </w:rPr>
        <w:t xml:space="preserve">     </w:t>
      </w:r>
      <m:oMath>
        <m:sSub>
          <m:sSubPr>
            <m:ctrlPr>
              <w:rPr>
                <w:rFonts w:ascii="Cambria Math" w:hAnsi="Cambria Math"/>
                <w:i/>
                <w:iCs/>
                <w:szCs w:val="21"/>
              </w:rPr>
            </m:ctrlPr>
          </m:sSubPr>
          <m:e>
            <m:r>
              <w:rPr>
                <w:rFonts w:ascii="Cambria Math" w:hAnsi="Cambria Math"/>
                <w:szCs w:val="21"/>
              </w:rPr>
              <m:t>PE</m:t>
            </m:r>
          </m:e>
          <m:sub>
            <m:r>
              <w:rPr>
                <w:rFonts w:ascii="Cambria Math" w:hAnsi="Cambria Math"/>
                <w:szCs w:val="21"/>
              </w:rPr>
              <m:t>t</m:t>
            </m:r>
          </m:sub>
        </m:sSub>
        <m:r>
          <m:rPr>
            <m:sty m:val="p"/>
          </m:rPr>
          <w:rPr>
            <w:rFonts w:ascii="Cambria Math" w:hAnsi="Cambria Math"/>
            <w:szCs w:val="21"/>
          </w:rPr>
          <m:t>=</m:t>
        </m:r>
        <m:f>
          <m:fPr>
            <m:ctrlPr>
              <w:rPr>
                <w:rFonts w:ascii="Cambria Math" w:hAnsi="Cambria Math"/>
                <w:i/>
                <w:iCs/>
                <w:szCs w:val="21"/>
              </w:rPr>
            </m:ctrlPr>
          </m:fPr>
          <m:num>
            <m:r>
              <w:rPr>
                <w:rFonts w:ascii="Cambria Math" w:hAnsi="Cambria Math"/>
                <w:szCs w:val="21"/>
              </w:rPr>
              <m:t>EF×</m:t>
            </m:r>
            <m:sSub>
              <m:sSubPr>
                <m:ctrlPr>
                  <w:rPr>
                    <w:rFonts w:ascii="Cambria Math" w:hAnsi="Cambria Math"/>
                    <w:i/>
                    <w:iCs/>
                    <w:szCs w:val="21"/>
                  </w:rPr>
                </m:ctrlPr>
              </m:sSubPr>
              <m:e>
                <m:r>
                  <w:rPr>
                    <w:rFonts w:ascii="Cambria Math" w:hAnsi="Cambria Math"/>
                    <w:szCs w:val="21"/>
                  </w:rPr>
                  <m:t>EC</m:t>
                </m:r>
              </m:e>
              <m:sub>
                <m:r>
                  <w:rPr>
                    <w:rFonts w:ascii="Cambria Math" w:hAnsi="Cambria Math"/>
                    <w:szCs w:val="21"/>
                  </w:rPr>
                  <m:t>t</m:t>
                </m:r>
              </m:sub>
            </m:sSub>
          </m:num>
          <m:den>
            <m:r>
              <w:rPr>
                <w:rFonts w:ascii="Cambria Math" w:hAnsi="Cambria Math"/>
                <w:szCs w:val="21"/>
              </w:rPr>
              <m:t>R</m:t>
            </m:r>
          </m:den>
        </m:f>
      </m:oMath>
      <w:r>
        <w:rPr>
          <w:rFonts w:ascii="Times New Roman" w:hAnsi="Times New Roman" w:cs="宋体" w:hint="eastAsia"/>
          <w:szCs w:val="21"/>
          <w:lang w:eastAsia="zh-Hans"/>
        </w:rPr>
        <w:t xml:space="preserve">                           </w:t>
      </w:r>
      <w:r>
        <w:rPr>
          <w:rFonts w:ascii="Times New Roman" w:hAnsi="Times New Roman" w:cs="宋体" w:hint="eastAsia"/>
          <w:szCs w:val="21"/>
          <w:lang w:eastAsia="zh-Hans"/>
        </w:rPr>
        <w:t>（</w:t>
      </w:r>
      <w:r w:rsidR="008D7DF4">
        <w:rPr>
          <w:rFonts w:ascii="Times New Roman" w:hAnsi="Times New Roman" w:cs="宋体" w:hint="eastAsia"/>
          <w:szCs w:val="21"/>
        </w:rPr>
        <w:t>4</w:t>
      </w:r>
      <w:r>
        <w:rPr>
          <w:rFonts w:ascii="Times New Roman" w:hAnsi="Times New Roman" w:cs="宋体" w:hint="eastAsia"/>
          <w:szCs w:val="21"/>
          <w:lang w:eastAsia="zh-Hans"/>
        </w:rPr>
        <w:t>）</w:t>
      </w:r>
    </w:p>
    <w:p w14:paraId="6DA04806" w14:textId="77777777" w:rsidR="00EB6558" w:rsidRDefault="00000000">
      <w:pPr>
        <w:ind w:firstLineChars="200" w:firstLine="420"/>
        <w:jc w:val="left"/>
        <w:rPr>
          <w:rFonts w:ascii="Times New Roman" w:hAnsi="Times New Roman" w:cs="宋体"/>
          <w:szCs w:val="21"/>
          <w:lang w:eastAsia="zh-Hans"/>
        </w:rPr>
      </w:pPr>
      <w:r>
        <w:rPr>
          <w:rFonts w:ascii="Times New Roman" w:hAnsi="Times New Roman" w:cs="宋体" w:hint="eastAsia"/>
          <w:szCs w:val="21"/>
          <w:lang w:eastAsia="zh-Hans"/>
        </w:rPr>
        <w:t>式中：</w:t>
      </w:r>
    </w:p>
    <w:p w14:paraId="38F8119B" w14:textId="77777777" w:rsidR="00EB6558" w:rsidRDefault="00000000"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PE</w:t>
      </w:r>
      <w:r>
        <w:rPr>
          <w:rFonts w:ascii="Times New Roman" w:hAnsi="Times New Roman" w:cs="宋体" w:hint="eastAsia"/>
          <w:i/>
          <w:iCs/>
          <w:szCs w:val="21"/>
          <w:vertAlign w:val="subscript"/>
          <w:lang w:eastAsia="zh-Hans"/>
        </w:rPr>
        <w:t>t</w:t>
      </w:r>
      <w:r>
        <w:rPr>
          <w:rFonts w:ascii="Times New Roman" w:hAnsi="Times New Roman" w:cs="宋体"/>
          <w:i/>
          <w:iCs/>
          <w:szCs w:val="21"/>
          <w:vertAlign w:val="subscript"/>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Pr>
          <w:rFonts w:ascii="Times New Roman" w:hAnsi="Times New Roman" w:cs="宋体" w:hint="eastAsia"/>
          <w:szCs w:val="21"/>
          <w:lang w:eastAsia="zh-Hans"/>
        </w:rPr>
        <w:t>碳普惠行为情景注册用户</w:t>
      </w:r>
      <w:bookmarkStart w:id="122" w:name="_Hlk149309573"/>
      <w:bookmarkStart w:id="123" w:name="_Hlk147652428"/>
      <w:r>
        <w:rPr>
          <w:rFonts w:ascii="Times New Roman" w:hAnsi="Times New Roman" w:cs="宋体" w:hint="eastAsia"/>
          <w:szCs w:val="21"/>
          <w:lang w:eastAsia="zh-Hans"/>
        </w:rPr>
        <w:t>单户</w:t>
      </w:r>
      <w:bookmarkEnd w:id="122"/>
      <w:r>
        <w:rPr>
          <w:rFonts w:ascii="Times New Roman" w:hAnsi="Times New Roman" w:cs="宋体" w:hint="eastAsia"/>
          <w:szCs w:val="21"/>
          <w:lang w:eastAsia="zh-Hans"/>
        </w:rPr>
        <w:t>人均</w:t>
      </w:r>
      <w:bookmarkEnd w:id="123"/>
      <w:r>
        <w:rPr>
          <w:rFonts w:ascii="Times New Roman" w:hAnsi="Times New Roman" w:cs="宋体" w:hint="eastAsia"/>
          <w:szCs w:val="21"/>
          <w:lang w:eastAsia="zh-Hans"/>
        </w:rPr>
        <w:t>用电所产生的当日实际排放量</w:t>
      </w:r>
      <w:r>
        <w:rPr>
          <w:rFonts w:ascii="Times New Roman" w:hAnsi="Times New Roman" w:cs="宋体"/>
          <w:szCs w:val="21"/>
          <w:lang w:eastAsia="zh-Hans"/>
        </w:rPr>
        <w:t>，</w:t>
      </w:r>
      <w:r>
        <w:rPr>
          <w:rFonts w:ascii="Times New Roman" w:hAnsi="Times New Roman" w:cs="宋体" w:hint="eastAsia"/>
          <w:szCs w:val="21"/>
          <w:lang w:eastAsia="zh-Hans"/>
        </w:rPr>
        <w:t>单位为</w:t>
      </w:r>
      <w:r>
        <w:rPr>
          <w:rFonts w:ascii="Times New Roman" w:hAnsi="Times New Roman" w:cs="宋体" w:hint="eastAsia"/>
          <w:szCs w:val="21"/>
          <w:lang w:eastAsia="zh-Hans"/>
        </w:rPr>
        <w:lastRenderedPageBreak/>
        <w:t>千克二氧化碳每天每人（</w:t>
      </w:r>
      <w:r>
        <w:rPr>
          <w:rFonts w:ascii="Times New Roman" w:hAnsi="Times New Roman" w:cs="宋体" w:hint="eastAsia"/>
          <w:szCs w:val="21"/>
          <w:lang w:eastAsia="zh-Hans"/>
        </w:rPr>
        <w:t>kgCO</w:t>
      </w:r>
      <w:r>
        <w:rPr>
          <w:rFonts w:ascii="Times New Roman" w:hAnsi="Times New Roman" w:cs="宋体" w:hint="eastAsia"/>
          <w:szCs w:val="21"/>
          <w:vertAlign w:val="subscript"/>
          <w:lang w:eastAsia="zh-Hans"/>
        </w:rPr>
        <w:t>2</w:t>
      </w:r>
      <w:r>
        <w:rPr>
          <w:rFonts w:ascii="Times New Roman" w:hAnsi="Times New Roman" w:cs="宋体" w:hint="eastAsia"/>
          <w:szCs w:val="21"/>
          <w:lang w:eastAsia="zh-Hans"/>
        </w:rPr>
        <w:t>/</w:t>
      </w:r>
      <w:r>
        <w:rPr>
          <w:rFonts w:ascii="Times New Roman" w:hAnsi="Times New Roman" w:cs="宋体" w:hint="eastAsia"/>
          <w:szCs w:val="21"/>
          <w:lang w:eastAsia="zh-Hans"/>
        </w:rPr>
        <w:t>（</w:t>
      </w:r>
      <w:r>
        <w:rPr>
          <w:rFonts w:ascii="Times New Roman" w:hAnsi="Times New Roman" w:cs="宋体" w:hint="eastAsia"/>
          <w:szCs w:val="21"/>
          <w:lang w:eastAsia="zh-Hans"/>
        </w:rPr>
        <w:t>d</w:t>
      </w:r>
      <w:r>
        <w:rPr>
          <w:rFonts w:ascii="Times New Roman" w:hAnsi="Times New Roman" w:cs="宋体"/>
          <w:szCs w:val="21"/>
          <w:lang w:eastAsia="zh-Hans"/>
        </w:rPr>
        <w:t>·</w:t>
      </w:r>
      <w:r>
        <w:rPr>
          <w:rFonts w:ascii="Times New Roman" w:hAnsi="Times New Roman" w:cs="宋体" w:hint="eastAsia"/>
          <w:szCs w:val="21"/>
          <w:lang w:eastAsia="zh-Hans"/>
        </w:rPr>
        <w:t>p</w:t>
      </w:r>
      <w:r>
        <w:rPr>
          <w:rFonts w:ascii="Times New Roman" w:hAnsi="Times New Roman" w:cs="宋体" w:hint="eastAsia"/>
          <w:szCs w:val="21"/>
          <w:lang w:eastAsia="zh-Hans"/>
        </w:rPr>
        <w:t>））；</w:t>
      </w:r>
    </w:p>
    <w:p w14:paraId="1FC831DD" w14:textId="77777777" w:rsidR="00EB6558" w:rsidRDefault="00000000"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EC</w:t>
      </w:r>
      <w:r>
        <w:rPr>
          <w:rFonts w:ascii="Times New Roman" w:hAnsi="Times New Roman" w:cs="宋体" w:hint="eastAsia"/>
          <w:i/>
          <w:iCs/>
          <w:szCs w:val="21"/>
          <w:vertAlign w:val="subscript"/>
          <w:lang w:eastAsia="zh-Hans"/>
        </w:rPr>
        <w:t>t</w:t>
      </w:r>
      <w:r>
        <w:rPr>
          <w:rFonts w:ascii="Times New Roman" w:hAnsi="Times New Roman" w:cs="宋体"/>
          <w:i/>
          <w:iCs/>
          <w:szCs w:val="21"/>
          <w:vertAlign w:val="subscript"/>
          <w:lang w:eastAsia="zh-Hans"/>
        </w:rPr>
        <w:tab/>
      </w:r>
      <w:r>
        <w:rPr>
          <w:rFonts w:ascii="Times New Roman" w:hAnsi="Times New Roman" w:cs="宋体" w:hint="eastAsia"/>
          <w:szCs w:val="21"/>
          <w:lang w:eastAsia="zh-Hans"/>
        </w:rPr>
        <w:t>——</w:t>
      </w:r>
      <w:r>
        <w:rPr>
          <w:rFonts w:ascii="Times New Roman" w:hAnsi="Times New Roman" w:cs="宋体" w:hint="eastAsia"/>
          <w:szCs w:val="21"/>
          <w:vertAlign w:val="subscript"/>
          <w:lang w:eastAsia="zh-Hans"/>
        </w:rPr>
        <w:t xml:space="preserve">   </w:t>
      </w:r>
      <w:r>
        <w:rPr>
          <w:rFonts w:ascii="Times New Roman" w:hAnsi="Times New Roman" w:cs="宋体" w:hint="eastAsia"/>
          <w:szCs w:val="21"/>
          <w:lang w:eastAsia="zh-Hans"/>
        </w:rPr>
        <w:t>碳普惠行为情景ｔ日（即当日）注册用户用电的实际用电量</w:t>
      </w:r>
      <w:r>
        <w:rPr>
          <w:rFonts w:ascii="Times New Roman" w:hAnsi="Times New Roman" w:cs="宋体"/>
          <w:szCs w:val="21"/>
          <w:lang w:eastAsia="zh-Hans"/>
        </w:rPr>
        <w:t>，</w:t>
      </w:r>
      <w:r>
        <w:rPr>
          <w:rFonts w:ascii="Times New Roman" w:hAnsi="Times New Roman" w:cs="宋体" w:hint="eastAsia"/>
          <w:szCs w:val="21"/>
          <w:lang w:eastAsia="zh-Hans"/>
        </w:rPr>
        <w:t>单位为千瓦时（</w:t>
      </w:r>
      <w:r>
        <w:rPr>
          <w:rFonts w:ascii="Times New Roman" w:hAnsi="Times New Roman" w:cs="宋体" w:hint="eastAsia"/>
          <w:szCs w:val="21"/>
          <w:lang w:eastAsia="zh-Hans"/>
        </w:rPr>
        <w:t>kW</w:t>
      </w:r>
      <w:r>
        <w:rPr>
          <w:rFonts w:ascii="Times New Roman" w:hAnsi="Times New Roman" w:cs="宋体"/>
          <w:szCs w:val="21"/>
          <w:lang w:eastAsia="zh-Hans"/>
        </w:rPr>
        <w:t>·</w:t>
      </w:r>
      <w:r>
        <w:rPr>
          <w:rFonts w:ascii="Times New Roman" w:hAnsi="Times New Roman" w:cs="宋体" w:hint="eastAsia"/>
          <w:szCs w:val="21"/>
          <w:lang w:eastAsia="zh-Hans"/>
        </w:rPr>
        <w:t>h</w:t>
      </w:r>
      <w:r>
        <w:rPr>
          <w:rFonts w:ascii="Times New Roman" w:hAnsi="Times New Roman" w:cs="宋体" w:hint="eastAsia"/>
          <w:szCs w:val="21"/>
          <w:lang w:eastAsia="zh-Hans"/>
        </w:rPr>
        <w:t>）；</w:t>
      </w:r>
    </w:p>
    <w:p w14:paraId="576C30E2" w14:textId="77777777" w:rsidR="006D4A9F" w:rsidRDefault="006D4A9F"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EF</w:t>
      </w:r>
      <w:r>
        <w:rPr>
          <w:rFonts w:ascii="Times New Roman" w:hAnsi="Times New Roman" w:cs="宋体"/>
          <w:i/>
          <w:iCs/>
          <w:szCs w:val="21"/>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sidRPr="006D4A9F">
        <w:rPr>
          <w:rFonts w:ascii="Times New Roman" w:hAnsi="Times New Roman" w:cs="宋体" w:hint="eastAsia"/>
          <w:szCs w:val="21"/>
          <w:lang w:eastAsia="zh-Hans"/>
        </w:rPr>
        <w:t>第</w:t>
      </w:r>
      <w:r w:rsidRPr="006D4A9F">
        <w:rPr>
          <w:rFonts w:ascii="Times New Roman" w:hAnsi="Times New Roman" w:cs="宋体" w:hint="eastAsia"/>
          <w:szCs w:val="21"/>
          <w:lang w:eastAsia="zh-Hans"/>
        </w:rPr>
        <w:t>y</w:t>
      </w:r>
      <w:r w:rsidRPr="006D4A9F">
        <w:rPr>
          <w:rFonts w:ascii="Times New Roman" w:hAnsi="Times New Roman" w:cs="宋体" w:hint="eastAsia"/>
          <w:szCs w:val="21"/>
          <w:lang w:eastAsia="zh-Hans"/>
        </w:rPr>
        <w:t>年华中区域电网的组合边际排放因子，单位为吨二氧化碳每兆瓦时（</w:t>
      </w:r>
      <w:r w:rsidRPr="006D4A9F">
        <w:rPr>
          <w:rFonts w:ascii="Times New Roman" w:hAnsi="Times New Roman" w:cs="宋体" w:hint="eastAsia"/>
          <w:szCs w:val="21"/>
          <w:lang w:eastAsia="zh-Hans"/>
        </w:rPr>
        <w:t>tCO</w:t>
      </w:r>
      <w:r w:rsidRPr="00031B60">
        <w:rPr>
          <w:rFonts w:ascii="Times New Roman" w:hAnsi="Times New Roman" w:cs="宋体" w:hint="eastAsia"/>
          <w:szCs w:val="21"/>
          <w:vertAlign w:val="subscript"/>
          <w:lang w:eastAsia="zh-Hans"/>
        </w:rPr>
        <w:t>2</w:t>
      </w:r>
      <w:r w:rsidRPr="006D4A9F">
        <w:rPr>
          <w:rFonts w:ascii="Times New Roman" w:hAnsi="Times New Roman" w:cs="宋体" w:hint="eastAsia"/>
          <w:szCs w:val="21"/>
          <w:lang w:eastAsia="zh-Hans"/>
        </w:rPr>
        <w:t>/MW</w:t>
      </w:r>
      <w:r>
        <w:rPr>
          <w:rFonts w:ascii="Times New Roman" w:hAnsi="Times New Roman" w:cs="宋体"/>
          <w:szCs w:val="21"/>
          <w:lang w:eastAsia="zh-Hans"/>
        </w:rPr>
        <w:t>·</w:t>
      </w:r>
      <w:r w:rsidRPr="006D4A9F">
        <w:rPr>
          <w:rFonts w:ascii="Times New Roman" w:hAnsi="Times New Roman" w:cs="宋体" w:hint="eastAsia"/>
          <w:szCs w:val="21"/>
          <w:lang w:eastAsia="zh-Hans"/>
        </w:rPr>
        <w:t>h</w:t>
      </w:r>
      <w:r w:rsidRPr="006D4A9F">
        <w:rPr>
          <w:rFonts w:ascii="Times New Roman" w:hAnsi="Times New Roman" w:cs="宋体" w:hint="eastAsia"/>
          <w:szCs w:val="21"/>
          <w:lang w:eastAsia="zh-Hans"/>
        </w:rPr>
        <w:t>）</w:t>
      </w:r>
      <w:r>
        <w:rPr>
          <w:rFonts w:ascii="Times New Roman" w:hAnsi="Times New Roman" w:cs="宋体" w:hint="eastAsia"/>
          <w:szCs w:val="21"/>
          <w:lang w:eastAsia="zh-Hans"/>
        </w:rPr>
        <w:t>；</w:t>
      </w:r>
    </w:p>
    <w:p w14:paraId="1B666004" w14:textId="77777777" w:rsidR="00EB6558" w:rsidRDefault="00000000"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R</w:t>
      </w:r>
      <w:r>
        <w:rPr>
          <w:rFonts w:ascii="Times New Roman" w:hAnsi="Times New Roman" w:cs="宋体"/>
          <w:i/>
          <w:iCs/>
          <w:szCs w:val="21"/>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Pr>
          <w:rFonts w:ascii="Times New Roman" w:hAnsi="Times New Roman" w:cs="宋体" w:hint="eastAsia"/>
          <w:szCs w:val="21"/>
          <w:lang w:eastAsia="zh-Hans"/>
        </w:rPr>
        <w:t>以户为单位的申报人数</w:t>
      </w:r>
      <w:r>
        <w:rPr>
          <w:rFonts w:ascii="Times New Roman" w:hAnsi="Times New Roman" w:cs="宋体"/>
          <w:szCs w:val="21"/>
          <w:lang w:eastAsia="zh-Hans"/>
        </w:rPr>
        <w:t>，</w:t>
      </w:r>
      <w:r>
        <w:rPr>
          <w:rFonts w:ascii="Times New Roman" w:hAnsi="Times New Roman" w:cs="宋体" w:hint="eastAsia"/>
          <w:szCs w:val="21"/>
          <w:lang w:eastAsia="zh-Hans"/>
        </w:rPr>
        <w:t>单位为人（</w:t>
      </w:r>
      <w:r>
        <w:rPr>
          <w:rFonts w:ascii="Times New Roman" w:hAnsi="Times New Roman" w:cs="宋体" w:hint="eastAsia"/>
          <w:szCs w:val="21"/>
          <w:lang w:eastAsia="zh-Hans"/>
        </w:rPr>
        <w:t>p</w:t>
      </w:r>
      <w:r>
        <w:rPr>
          <w:rFonts w:ascii="Times New Roman" w:hAnsi="Times New Roman" w:cs="宋体" w:hint="eastAsia"/>
          <w:szCs w:val="21"/>
          <w:lang w:eastAsia="zh-Hans"/>
        </w:rPr>
        <w:t>）。</w:t>
      </w:r>
    </w:p>
    <w:p w14:paraId="417E47FA" w14:textId="08556898" w:rsidR="00EB6558" w:rsidRDefault="00000000">
      <w:pPr>
        <w:pStyle w:val="a"/>
        <w:numPr>
          <w:ilvl w:val="0"/>
          <w:numId w:val="0"/>
        </w:numPr>
        <w:spacing w:beforeLines="50" w:before="156" w:afterLines="50" w:after="156"/>
        <w:outlineLvl w:val="1"/>
        <w:rPr>
          <w:lang w:eastAsia="zh-Hans"/>
        </w:rPr>
      </w:pPr>
      <w:bookmarkStart w:id="124" w:name="_Toc23252"/>
      <w:bookmarkStart w:id="125" w:name="_Toc149292002"/>
      <w:bookmarkStart w:id="126" w:name="_Toc1695249926"/>
      <w:bookmarkStart w:id="127" w:name="_Toc1807333555"/>
      <w:bookmarkStart w:id="128" w:name="_Toc1100706208"/>
      <w:bookmarkStart w:id="129" w:name="_Toc218616750"/>
      <w:r>
        <w:rPr>
          <w:rFonts w:ascii="黑体" w:hAnsi="黑体" w:hint="eastAsia"/>
          <w:lang w:eastAsia="zh-Hans"/>
        </w:rPr>
        <w:t>6.5 碳普惠</w:t>
      </w:r>
      <w:r>
        <w:rPr>
          <w:rFonts w:hint="eastAsia"/>
          <w:lang w:eastAsia="zh-Hans"/>
        </w:rPr>
        <w:t>减排量核算</w:t>
      </w:r>
      <w:bookmarkEnd w:id="124"/>
      <w:bookmarkEnd w:id="125"/>
      <w:bookmarkEnd w:id="126"/>
      <w:bookmarkEnd w:id="127"/>
      <w:bookmarkEnd w:id="128"/>
      <w:bookmarkEnd w:id="129"/>
    </w:p>
    <w:p w14:paraId="249C2973" w14:textId="77777777" w:rsidR="00EB6558" w:rsidRDefault="00000000">
      <w:pPr>
        <w:ind w:firstLineChars="200" w:firstLine="420"/>
        <w:rPr>
          <w:rFonts w:ascii="Times New Roman" w:hAnsi="Times New Roman" w:cs="宋体"/>
          <w:szCs w:val="21"/>
          <w:lang w:eastAsia="zh-Hans"/>
        </w:rPr>
      </w:pPr>
      <w:r>
        <w:rPr>
          <w:rFonts w:ascii="Times New Roman" w:hAnsi="Times New Roman" w:cs="宋体" w:hint="eastAsia"/>
          <w:szCs w:val="21"/>
          <w:lang w:eastAsia="zh-Hans"/>
        </w:rPr>
        <w:t>根据居民实际用电量分配</w:t>
      </w:r>
      <w:r>
        <w:rPr>
          <w:rFonts w:ascii="Times New Roman" w:hAnsi="Times New Roman" w:cs="宋体" w:hint="eastAsia"/>
          <w:szCs w:val="21"/>
        </w:rPr>
        <w:t>减排</w:t>
      </w:r>
      <w:r>
        <w:rPr>
          <w:rFonts w:ascii="Times New Roman" w:hAnsi="Times New Roman" w:cs="宋体" w:hint="eastAsia"/>
          <w:szCs w:val="21"/>
          <w:lang w:eastAsia="zh-Hans"/>
        </w:rPr>
        <w:t>情景</w:t>
      </w:r>
      <w:r>
        <w:rPr>
          <w:rFonts w:ascii="Times New Roman" w:hAnsi="Times New Roman" w:cs="宋体" w:hint="eastAsia"/>
          <w:szCs w:val="21"/>
          <w:lang w:eastAsia="zh-Hans"/>
        </w:rPr>
        <w:t>1</w:t>
      </w:r>
      <w:r>
        <w:rPr>
          <w:rFonts w:ascii="Times New Roman" w:hAnsi="Times New Roman" w:cs="宋体" w:hint="eastAsia"/>
          <w:szCs w:val="21"/>
          <w:lang w:eastAsia="zh-Hans"/>
        </w:rPr>
        <w:t>或</w:t>
      </w:r>
      <w:r>
        <w:rPr>
          <w:rFonts w:ascii="Times New Roman" w:hAnsi="Times New Roman" w:cs="宋体" w:hint="eastAsia"/>
          <w:szCs w:val="21"/>
        </w:rPr>
        <w:t>减排</w:t>
      </w:r>
      <w:r>
        <w:rPr>
          <w:rFonts w:ascii="Times New Roman" w:hAnsi="Times New Roman" w:cs="宋体" w:hint="eastAsia"/>
          <w:szCs w:val="21"/>
          <w:lang w:eastAsia="zh-Hans"/>
        </w:rPr>
        <w:t>情景</w:t>
      </w:r>
      <w:r>
        <w:rPr>
          <w:rFonts w:ascii="Times New Roman" w:hAnsi="Times New Roman" w:cs="宋体" w:hint="eastAsia"/>
          <w:szCs w:val="21"/>
          <w:lang w:eastAsia="zh-Hans"/>
        </w:rPr>
        <w:t>2</w:t>
      </w:r>
      <w:r>
        <w:rPr>
          <w:rFonts w:ascii="Times New Roman" w:hAnsi="Times New Roman" w:cs="宋体" w:hint="eastAsia"/>
          <w:szCs w:val="21"/>
          <w:lang w:eastAsia="zh-Hans"/>
        </w:rPr>
        <w:t>进行减排量计算：</w:t>
      </w:r>
    </w:p>
    <w:p w14:paraId="15EEDC46" w14:textId="08E1E2F6" w:rsidR="00EB6558" w:rsidRDefault="00000000">
      <w:pPr>
        <w:ind w:firstLineChars="200" w:firstLine="420"/>
        <w:rPr>
          <w:rFonts w:ascii="Times New Roman" w:hAnsi="Times New Roman" w:cs="宋体"/>
          <w:szCs w:val="21"/>
          <w:lang w:eastAsia="zh-Hans"/>
        </w:rPr>
      </w:pPr>
      <w:r>
        <w:rPr>
          <w:rFonts w:ascii="Times New Roman" w:hAnsi="Times New Roman" w:cs="宋体" w:hint="eastAsia"/>
          <w:szCs w:val="21"/>
        </w:rPr>
        <w:t>减排</w:t>
      </w:r>
      <w:r>
        <w:rPr>
          <w:rFonts w:ascii="Times New Roman" w:hAnsi="Times New Roman" w:cs="宋体" w:hint="eastAsia"/>
          <w:szCs w:val="21"/>
          <w:lang w:eastAsia="zh-Hans"/>
        </w:rPr>
        <w:t>情景</w:t>
      </w:r>
      <w:r>
        <w:rPr>
          <w:rFonts w:ascii="Times New Roman" w:hAnsi="Times New Roman" w:cs="宋体" w:hint="eastAsia"/>
          <w:szCs w:val="21"/>
          <w:lang w:eastAsia="zh-Hans"/>
        </w:rPr>
        <w:t>1</w:t>
      </w:r>
      <w:r>
        <w:rPr>
          <w:rFonts w:ascii="Times New Roman" w:hAnsi="Times New Roman" w:cs="宋体" w:hint="eastAsia"/>
          <w:szCs w:val="21"/>
          <w:lang w:eastAsia="zh-Hans"/>
        </w:rPr>
        <w:t>下的减排量按公式（</w:t>
      </w:r>
      <w:r w:rsidR="008D7DF4">
        <w:rPr>
          <w:rFonts w:ascii="Times New Roman" w:hAnsi="Times New Roman" w:cs="宋体" w:hint="eastAsia"/>
          <w:szCs w:val="21"/>
        </w:rPr>
        <w:t>5</w:t>
      </w:r>
      <w:r>
        <w:rPr>
          <w:rFonts w:ascii="Times New Roman" w:hAnsi="Times New Roman" w:cs="宋体" w:hint="eastAsia"/>
          <w:szCs w:val="21"/>
          <w:lang w:eastAsia="zh-Hans"/>
        </w:rPr>
        <w:t>）计算：</w:t>
      </w:r>
    </w:p>
    <w:p w14:paraId="07852573" w14:textId="5CCCA898" w:rsidR="00EB6558" w:rsidRDefault="00000000">
      <w:pPr>
        <w:ind w:firstLineChars="200" w:firstLine="420"/>
        <w:jc w:val="center"/>
        <w:rPr>
          <w:rFonts w:ascii="Times New Roman" w:hAnsi="Times New Roman" w:cs="宋体"/>
          <w:szCs w:val="21"/>
          <w:lang w:eastAsia="zh-Hans"/>
        </w:rPr>
      </w:pPr>
      <w:r>
        <w:rPr>
          <w:rFonts w:ascii="Times New Roman" w:hAnsi="Times New Roman" w:cs="宋体" w:hint="eastAsia"/>
          <w:szCs w:val="21"/>
          <w:lang w:eastAsia="zh-Hans"/>
        </w:rPr>
        <w:t xml:space="preserve">      </w:t>
      </w:r>
      <w:r>
        <w:rPr>
          <w:rFonts w:ascii="Times New Roman" w:hAnsi="Times New Roman" w:cs="宋体" w:hint="eastAsia"/>
          <w:szCs w:val="21"/>
          <w:lang w:eastAsia="zh-Hans"/>
        </w:rPr>
        <w:tab/>
      </w:r>
      <w:r>
        <w:rPr>
          <w:rFonts w:ascii="Times New Roman" w:hAnsi="Times New Roman" w:cs="宋体" w:hint="eastAsia"/>
          <w:szCs w:val="21"/>
          <w:lang w:eastAsia="zh-Hans"/>
        </w:rPr>
        <w:tab/>
      </w:r>
      <w:r>
        <w:rPr>
          <w:rFonts w:ascii="Times New Roman" w:hAnsi="Times New Roman" w:cs="宋体" w:hint="eastAsia"/>
          <w:szCs w:val="21"/>
          <w:lang w:eastAsia="zh-Hans"/>
        </w:rPr>
        <w:tab/>
      </w:r>
      <w:r>
        <w:rPr>
          <w:rFonts w:ascii="Times New Roman" w:hAnsi="Times New Roman" w:cs="宋体" w:hint="eastAsia"/>
          <w:szCs w:val="21"/>
          <w:lang w:eastAsia="zh-Hans"/>
        </w:rPr>
        <w:tab/>
      </w:r>
      <m:oMath>
        <m:sSub>
          <m:sSubPr>
            <m:ctrlPr>
              <w:rPr>
                <w:rFonts w:ascii="Cambria Math" w:hAnsi="Cambria Math"/>
                <w:i/>
                <w:iCs/>
                <w:szCs w:val="21"/>
              </w:rPr>
            </m:ctrlPr>
          </m:sSubPr>
          <m:e>
            <m:r>
              <w:rPr>
                <w:rFonts w:ascii="Cambria Math" w:hAnsi="Cambria Math"/>
                <w:szCs w:val="21"/>
              </w:rPr>
              <m:t>ER</m:t>
            </m:r>
          </m:e>
          <m:sub>
            <m:r>
              <w:rPr>
                <w:rFonts w:ascii="Cambria Math" w:hAnsi="Cambria Math"/>
                <w:szCs w:val="21"/>
              </w:rPr>
              <m:t>1</m:t>
            </m:r>
          </m:sub>
        </m:sSub>
        <m:r>
          <m:rPr>
            <m:sty m:val="p"/>
          </m:rPr>
          <w:rPr>
            <w:rFonts w:ascii="Cambria Math" w:hAnsi="Cambria Math"/>
            <w:szCs w:val="21"/>
          </w:rPr>
          <m:t>=</m:t>
        </m:r>
        <m:r>
          <w:rPr>
            <w:rFonts w:ascii="Cambria Math" w:hAnsi="Cambria Math"/>
            <w:szCs w:val="21"/>
          </w:rPr>
          <m:t>(</m:t>
        </m:r>
        <m:sSub>
          <m:sSubPr>
            <m:ctrlPr>
              <w:rPr>
                <w:rFonts w:ascii="Cambria Math" w:hAnsi="Cambria Math"/>
                <w:i/>
                <w:iCs/>
                <w:szCs w:val="21"/>
              </w:rPr>
            </m:ctrlPr>
          </m:sSubPr>
          <m:e>
            <m:r>
              <w:rPr>
                <w:rFonts w:ascii="Cambria Math" w:hAnsi="Cambria Math"/>
                <w:szCs w:val="21"/>
              </w:rPr>
              <m:t>BE</m:t>
            </m:r>
          </m:e>
          <m:sub>
            <m:r>
              <w:rPr>
                <w:rFonts w:ascii="Cambria Math" w:hAnsi="Cambria Math"/>
                <w:szCs w:val="21"/>
              </w:rPr>
              <m:t>1</m:t>
            </m:r>
          </m:sub>
        </m:sSub>
        <m:r>
          <w:rPr>
            <w:rFonts w:ascii="Cambria Math" w:hAnsi="Cambria Math"/>
            <w:szCs w:val="21"/>
          </w:rPr>
          <m:t>-</m:t>
        </m:r>
        <m:sSub>
          <m:sSubPr>
            <m:ctrlPr>
              <w:rPr>
                <w:rFonts w:ascii="Cambria Math" w:hAnsi="Cambria Math"/>
                <w:i/>
                <w:iCs/>
                <w:szCs w:val="21"/>
              </w:rPr>
            </m:ctrlPr>
          </m:sSubPr>
          <m:e>
            <m:r>
              <w:rPr>
                <w:rFonts w:ascii="Cambria Math" w:hAnsi="Cambria Math"/>
                <w:szCs w:val="21"/>
              </w:rPr>
              <m:t>PE</m:t>
            </m:r>
          </m:e>
          <m:sub>
            <m:r>
              <w:rPr>
                <w:rFonts w:ascii="Cambria Math" w:hAnsi="Cambria Math"/>
                <w:szCs w:val="21"/>
              </w:rPr>
              <m:t>t</m:t>
            </m:r>
          </m:sub>
        </m:sSub>
        <m:r>
          <w:rPr>
            <w:rFonts w:ascii="Cambria Math" w:hAnsi="Cambria Math"/>
            <w:szCs w:val="21"/>
          </w:rPr>
          <m:t>)×R×Kp</m:t>
        </m:r>
      </m:oMath>
      <w:r>
        <w:rPr>
          <w:rFonts w:ascii="Times New Roman" w:hAnsi="Times New Roman" w:cs="宋体" w:hint="eastAsia"/>
          <w:szCs w:val="21"/>
          <w:lang w:eastAsia="zh-Hans"/>
        </w:rPr>
        <w:t xml:space="preserve">    </w:t>
      </w:r>
      <w:r>
        <w:rPr>
          <w:rFonts w:ascii="Times New Roman" w:hAnsi="Times New Roman" w:cs="宋体" w:hint="eastAsia"/>
          <w:szCs w:val="21"/>
          <w:lang w:eastAsia="zh-Hans"/>
        </w:rPr>
        <w:tab/>
        <w:t xml:space="preserve">            </w:t>
      </w:r>
      <w:r w:rsidR="002C74FF">
        <w:rPr>
          <w:rFonts w:ascii="Times New Roman" w:hAnsi="Times New Roman" w:cs="宋体" w:hint="eastAsia"/>
          <w:szCs w:val="21"/>
        </w:rPr>
        <w:t xml:space="preserve"> </w:t>
      </w:r>
      <w:r>
        <w:rPr>
          <w:rFonts w:ascii="Times New Roman" w:hAnsi="Times New Roman" w:cs="宋体" w:hint="eastAsia"/>
          <w:szCs w:val="21"/>
          <w:lang w:eastAsia="zh-Hans"/>
        </w:rPr>
        <w:t xml:space="preserve"> </w:t>
      </w:r>
      <w:r>
        <w:rPr>
          <w:rFonts w:ascii="Times New Roman" w:hAnsi="Times New Roman" w:cs="宋体" w:hint="eastAsia"/>
          <w:szCs w:val="21"/>
          <w:lang w:eastAsia="zh-Hans"/>
        </w:rPr>
        <w:t>（</w:t>
      </w:r>
      <w:r w:rsidR="008D7DF4">
        <w:rPr>
          <w:rFonts w:ascii="Times New Roman" w:hAnsi="Times New Roman" w:cs="宋体" w:hint="eastAsia"/>
          <w:szCs w:val="21"/>
        </w:rPr>
        <w:t>5</w:t>
      </w:r>
      <w:r>
        <w:rPr>
          <w:rFonts w:ascii="Times New Roman" w:hAnsi="Times New Roman" w:cs="宋体" w:hint="eastAsia"/>
          <w:szCs w:val="21"/>
          <w:lang w:eastAsia="zh-Hans"/>
        </w:rPr>
        <w:t>）</w:t>
      </w:r>
    </w:p>
    <w:p w14:paraId="19FA7336" w14:textId="77777777" w:rsidR="00EB6558" w:rsidRDefault="00000000">
      <w:pPr>
        <w:ind w:firstLineChars="200" w:firstLine="420"/>
        <w:jc w:val="left"/>
        <w:rPr>
          <w:rFonts w:ascii="Times New Roman" w:hAnsi="Times New Roman" w:cs="宋体"/>
          <w:szCs w:val="21"/>
          <w:lang w:eastAsia="zh-Hans"/>
        </w:rPr>
      </w:pPr>
      <w:r>
        <w:rPr>
          <w:rFonts w:ascii="Times New Roman" w:hAnsi="Times New Roman" w:cs="宋体" w:hint="eastAsia"/>
          <w:szCs w:val="21"/>
          <w:lang w:eastAsia="zh-Hans"/>
        </w:rPr>
        <w:t>式中：</w:t>
      </w:r>
    </w:p>
    <w:p w14:paraId="3822AE91" w14:textId="77777777" w:rsidR="00EB6558" w:rsidRDefault="00000000"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ER</w:t>
      </w:r>
      <w:r>
        <w:rPr>
          <w:rFonts w:ascii="Times New Roman" w:hAnsi="Times New Roman" w:cs="宋体" w:hint="eastAsia"/>
          <w:i/>
          <w:iCs/>
          <w:szCs w:val="21"/>
          <w:vertAlign w:val="subscript"/>
          <w:lang w:eastAsia="zh-Hans"/>
        </w:rPr>
        <w:t>1</w:t>
      </w:r>
      <w:r>
        <w:rPr>
          <w:rFonts w:ascii="Times New Roman" w:hAnsi="Times New Roman" w:cs="宋体"/>
          <w:i/>
          <w:iCs/>
          <w:szCs w:val="21"/>
          <w:vertAlign w:val="subscript"/>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Pr>
          <w:rFonts w:ascii="Times New Roman" w:hAnsi="Times New Roman" w:cs="宋体" w:hint="eastAsia"/>
          <w:szCs w:val="21"/>
          <w:lang w:eastAsia="zh-Hans"/>
        </w:rPr>
        <w:t>减排情景</w:t>
      </w:r>
      <w:r>
        <w:rPr>
          <w:rFonts w:ascii="Times New Roman" w:hAnsi="Times New Roman" w:cs="宋体" w:hint="eastAsia"/>
          <w:szCs w:val="21"/>
          <w:lang w:eastAsia="zh-Hans"/>
        </w:rPr>
        <w:t>1</w:t>
      </w:r>
      <w:r>
        <w:rPr>
          <w:rFonts w:ascii="Times New Roman" w:hAnsi="Times New Roman" w:cs="宋体" w:hint="eastAsia"/>
          <w:szCs w:val="21"/>
          <w:lang w:eastAsia="zh-Hans"/>
        </w:rPr>
        <w:t>中的注册用户单户节电行为产生的减排量</w:t>
      </w:r>
      <w:r>
        <w:rPr>
          <w:rFonts w:ascii="Times New Roman" w:hAnsi="Times New Roman" w:cs="宋体"/>
          <w:szCs w:val="21"/>
        </w:rPr>
        <w:t>，</w:t>
      </w:r>
      <w:r>
        <w:rPr>
          <w:rFonts w:ascii="Times New Roman" w:hAnsi="Times New Roman" w:cs="宋体" w:hint="eastAsia"/>
          <w:szCs w:val="21"/>
          <w:lang w:eastAsia="zh-Hans"/>
        </w:rPr>
        <w:t>单位为千克二氧化碳每天每户（</w:t>
      </w:r>
      <w:r>
        <w:rPr>
          <w:rFonts w:ascii="Times New Roman" w:hAnsi="Times New Roman" w:cs="宋体" w:hint="eastAsia"/>
          <w:szCs w:val="21"/>
          <w:lang w:eastAsia="zh-Hans"/>
        </w:rPr>
        <w:t>kgCO</w:t>
      </w:r>
      <w:r>
        <w:rPr>
          <w:rFonts w:ascii="Times New Roman" w:hAnsi="Times New Roman" w:cs="宋体" w:hint="eastAsia"/>
          <w:szCs w:val="21"/>
          <w:vertAlign w:val="subscript"/>
          <w:lang w:eastAsia="zh-Hans"/>
        </w:rPr>
        <w:t>2</w:t>
      </w:r>
      <w:r>
        <w:rPr>
          <w:rFonts w:ascii="Times New Roman" w:hAnsi="Times New Roman" w:cs="宋体" w:hint="eastAsia"/>
          <w:szCs w:val="21"/>
          <w:lang w:eastAsia="zh-Hans"/>
        </w:rPr>
        <w:t>/</w:t>
      </w:r>
      <w:r>
        <w:rPr>
          <w:rFonts w:ascii="Times New Roman" w:hAnsi="Times New Roman" w:cs="宋体" w:hint="eastAsia"/>
          <w:szCs w:val="21"/>
          <w:lang w:eastAsia="zh-Hans"/>
        </w:rPr>
        <w:t>（</w:t>
      </w:r>
      <w:r>
        <w:rPr>
          <w:rFonts w:ascii="Times New Roman" w:hAnsi="Times New Roman" w:cs="宋体" w:hint="eastAsia"/>
          <w:szCs w:val="21"/>
          <w:lang w:eastAsia="zh-Hans"/>
        </w:rPr>
        <w:t>d</w:t>
      </w:r>
      <w:r>
        <w:rPr>
          <w:rFonts w:ascii="Times New Roman" w:hAnsi="Times New Roman" w:cs="宋体"/>
          <w:szCs w:val="21"/>
          <w:lang w:eastAsia="zh-Hans"/>
        </w:rPr>
        <w:t>·</w:t>
      </w:r>
      <w:r>
        <w:rPr>
          <w:rFonts w:ascii="Times New Roman" w:hAnsi="Times New Roman" w:cs="宋体" w:hint="eastAsia"/>
          <w:szCs w:val="21"/>
        </w:rPr>
        <w:t>h</w:t>
      </w:r>
      <w:r>
        <w:rPr>
          <w:rFonts w:ascii="Times New Roman" w:hAnsi="Times New Roman" w:cs="宋体" w:hint="eastAsia"/>
          <w:szCs w:val="21"/>
          <w:lang w:eastAsia="zh-Hans"/>
        </w:rPr>
        <w:t>））；</w:t>
      </w:r>
    </w:p>
    <w:p w14:paraId="258FC340" w14:textId="77777777" w:rsidR="00EB6558" w:rsidRDefault="00000000"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BE</w:t>
      </w:r>
      <w:r>
        <w:rPr>
          <w:rFonts w:ascii="Times New Roman" w:hAnsi="Times New Roman" w:cs="宋体" w:hint="eastAsia"/>
          <w:i/>
          <w:iCs/>
          <w:szCs w:val="21"/>
          <w:vertAlign w:val="subscript"/>
          <w:lang w:eastAsia="zh-Hans"/>
        </w:rPr>
        <w:t>1</w:t>
      </w:r>
      <w:r>
        <w:rPr>
          <w:rFonts w:ascii="Times New Roman" w:hAnsi="Times New Roman" w:cs="宋体"/>
          <w:i/>
          <w:iCs/>
          <w:szCs w:val="21"/>
          <w:vertAlign w:val="subscript"/>
          <w:lang w:eastAsia="zh-Hans"/>
        </w:rPr>
        <w:tab/>
      </w:r>
      <w:r>
        <w:rPr>
          <w:rFonts w:ascii="Times New Roman" w:hAnsi="Times New Roman" w:cs="宋体" w:hint="eastAsia"/>
          <w:szCs w:val="21"/>
          <w:lang w:eastAsia="zh-Hans"/>
        </w:rPr>
        <w:t>——</w:t>
      </w:r>
      <w:r>
        <w:rPr>
          <w:rFonts w:ascii="Times New Roman" w:hAnsi="Times New Roman" w:cs="宋体" w:hint="eastAsia"/>
          <w:szCs w:val="21"/>
          <w:vertAlign w:val="subscript"/>
          <w:lang w:eastAsia="zh-Hans"/>
        </w:rPr>
        <w:t xml:space="preserve">   </w:t>
      </w:r>
      <w:r>
        <w:rPr>
          <w:rFonts w:ascii="Times New Roman" w:hAnsi="Times New Roman" w:cs="宋体" w:hint="eastAsia"/>
          <w:szCs w:val="21"/>
          <w:lang w:eastAsia="zh-Hans"/>
        </w:rPr>
        <w:t>减排情景</w:t>
      </w:r>
      <w:r>
        <w:rPr>
          <w:rFonts w:ascii="Times New Roman" w:hAnsi="Times New Roman" w:cs="宋体" w:hint="eastAsia"/>
          <w:szCs w:val="21"/>
          <w:lang w:eastAsia="zh-Hans"/>
        </w:rPr>
        <w:t>1</w:t>
      </w:r>
      <w:r>
        <w:rPr>
          <w:rFonts w:ascii="Times New Roman" w:hAnsi="Times New Roman" w:cs="宋体" w:hint="eastAsia"/>
          <w:szCs w:val="21"/>
          <w:lang w:eastAsia="zh-Hans"/>
        </w:rPr>
        <w:t>的居民生活用电所产生的每人日均排放量</w:t>
      </w:r>
      <w:r>
        <w:rPr>
          <w:rFonts w:ascii="Times New Roman" w:hAnsi="Times New Roman" w:cs="宋体"/>
          <w:szCs w:val="21"/>
        </w:rPr>
        <w:t>，</w:t>
      </w:r>
      <w:r>
        <w:rPr>
          <w:rFonts w:ascii="Times New Roman" w:hAnsi="Times New Roman" w:cs="宋体" w:hint="eastAsia"/>
          <w:szCs w:val="21"/>
          <w:lang w:eastAsia="zh-Hans"/>
        </w:rPr>
        <w:t>单位为千克二氧化碳每天每人（</w:t>
      </w:r>
      <w:r>
        <w:rPr>
          <w:rFonts w:ascii="Times New Roman" w:hAnsi="Times New Roman" w:cs="宋体" w:hint="eastAsia"/>
          <w:szCs w:val="21"/>
          <w:lang w:eastAsia="zh-Hans"/>
        </w:rPr>
        <w:t>kgCO</w:t>
      </w:r>
      <w:r>
        <w:rPr>
          <w:rFonts w:ascii="Times New Roman" w:hAnsi="Times New Roman" w:cs="宋体" w:hint="eastAsia"/>
          <w:szCs w:val="21"/>
          <w:vertAlign w:val="subscript"/>
          <w:lang w:eastAsia="zh-Hans"/>
        </w:rPr>
        <w:t>2</w:t>
      </w:r>
      <w:r>
        <w:rPr>
          <w:rFonts w:ascii="Times New Roman" w:hAnsi="Times New Roman" w:cs="宋体" w:hint="eastAsia"/>
          <w:szCs w:val="21"/>
          <w:lang w:eastAsia="zh-Hans"/>
        </w:rPr>
        <w:t>/</w:t>
      </w:r>
      <w:r>
        <w:rPr>
          <w:rFonts w:ascii="Times New Roman" w:hAnsi="Times New Roman" w:cs="宋体" w:hint="eastAsia"/>
          <w:szCs w:val="21"/>
          <w:lang w:eastAsia="zh-Hans"/>
        </w:rPr>
        <w:t>（</w:t>
      </w:r>
      <w:r>
        <w:rPr>
          <w:rFonts w:ascii="Times New Roman" w:hAnsi="Times New Roman" w:cs="宋体" w:hint="eastAsia"/>
          <w:szCs w:val="21"/>
          <w:lang w:eastAsia="zh-Hans"/>
        </w:rPr>
        <w:t>d</w:t>
      </w:r>
      <w:r>
        <w:rPr>
          <w:rFonts w:ascii="Times New Roman" w:hAnsi="Times New Roman" w:cs="宋体"/>
          <w:szCs w:val="21"/>
          <w:lang w:eastAsia="zh-Hans"/>
        </w:rPr>
        <w:t>·</w:t>
      </w:r>
      <w:r>
        <w:rPr>
          <w:rFonts w:ascii="Times New Roman" w:hAnsi="Times New Roman" w:cs="宋体" w:hint="eastAsia"/>
          <w:szCs w:val="21"/>
          <w:lang w:eastAsia="zh-Hans"/>
        </w:rPr>
        <w:t>p</w:t>
      </w:r>
      <w:r>
        <w:rPr>
          <w:rFonts w:ascii="Times New Roman" w:hAnsi="Times New Roman" w:cs="宋体" w:hint="eastAsia"/>
          <w:szCs w:val="21"/>
          <w:lang w:eastAsia="zh-Hans"/>
        </w:rPr>
        <w:t>））；</w:t>
      </w:r>
    </w:p>
    <w:p w14:paraId="1742282C" w14:textId="77777777" w:rsidR="00EB6558" w:rsidRDefault="00000000"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R</w:t>
      </w:r>
      <w:r>
        <w:rPr>
          <w:rFonts w:ascii="Times New Roman" w:hAnsi="Times New Roman" w:cs="宋体" w:hint="eastAsia"/>
          <w:szCs w:val="21"/>
          <w:lang w:eastAsia="zh-Hans"/>
        </w:rPr>
        <w:t xml:space="preserve">   </w:t>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Pr>
          <w:rFonts w:ascii="Times New Roman" w:hAnsi="Times New Roman" w:cs="宋体" w:hint="eastAsia"/>
          <w:szCs w:val="21"/>
          <w:vertAlign w:val="subscript"/>
          <w:lang w:eastAsia="zh-Hans"/>
        </w:rPr>
        <w:t xml:space="preserve"> </w:t>
      </w:r>
      <w:r>
        <w:rPr>
          <w:rFonts w:ascii="Times New Roman" w:hAnsi="Times New Roman" w:cs="宋体" w:hint="eastAsia"/>
          <w:szCs w:val="21"/>
          <w:lang w:eastAsia="zh-Hans"/>
        </w:rPr>
        <w:t>以户为单位的申报人数</w:t>
      </w:r>
      <w:r>
        <w:rPr>
          <w:rFonts w:ascii="Times New Roman" w:hAnsi="Times New Roman" w:cs="宋体"/>
          <w:szCs w:val="21"/>
          <w:lang w:eastAsia="zh-Hans"/>
        </w:rPr>
        <w:t>，</w:t>
      </w:r>
      <w:r>
        <w:rPr>
          <w:rFonts w:ascii="Times New Roman" w:hAnsi="Times New Roman" w:cs="宋体" w:hint="eastAsia"/>
          <w:szCs w:val="21"/>
          <w:lang w:eastAsia="zh-Hans"/>
        </w:rPr>
        <w:t>单位为人（</w:t>
      </w:r>
      <w:r>
        <w:rPr>
          <w:rFonts w:ascii="Times New Roman" w:hAnsi="Times New Roman" w:cs="宋体" w:hint="eastAsia"/>
          <w:szCs w:val="21"/>
          <w:lang w:eastAsia="zh-Hans"/>
        </w:rPr>
        <w:t>p</w:t>
      </w:r>
      <w:r>
        <w:rPr>
          <w:rFonts w:ascii="Times New Roman" w:hAnsi="Times New Roman" w:cs="宋体" w:hint="eastAsia"/>
          <w:szCs w:val="21"/>
          <w:lang w:eastAsia="zh-Hans"/>
        </w:rPr>
        <w:t>）；</w:t>
      </w:r>
    </w:p>
    <w:p w14:paraId="600BE31E" w14:textId="77777777" w:rsidR="00EB6558" w:rsidRDefault="00000000" w:rsidP="0098341F">
      <w:pPr>
        <w:tabs>
          <w:tab w:val="left" w:pos="993"/>
        </w:tabs>
        <w:ind w:leftChars="200" w:left="1483" w:hangingChars="506" w:hanging="1063"/>
        <w:rPr>
          <w:rFonts w:ascii="Times New Roman" w:hAnsi="Times New Roman" w:cs="宋体"/>
          <w:szCs w:val="21"/>
          <w:lang w:eastAsia="zh-Hans"/>
        </w:rPr>
      </w:pPr>
      <w:r>
        <w:rPr>
          <w:rFonts w:ascii="Times New Roman" w:hAnsi="Times New Roman" w:cs="宋体" w:hint="eastAsia"/>
          <w:i/>
          <w:iCs/>
          <w:szCs w:val="21"/>
          <w:lang w:eastAsia="zh-Hans"/>
        </w:rPr>
        <w:t>PE</w:t>
      </w:r>
      <w:r>
        <w:rPr>
          <w:rFonts w:ascii="Times New Roman" w:hAnsi="Times New Roman" w:cs="宋体" w:hint="eastAsia"/>
          <w:i/>
          <w:iCs/>
          <w:szCs w:val="21"/>
          <w:vertAlign w:val="subscript"/>
          <w:lang w:eastAsia="zh-Hans"/>
        </w:rPr>
        <w:t>t</w:t>
      </w:r>
      <w:r>
        <w:rPr>
          <w:rFonts w:ascii="Times New Roman" w:hAnsi="Times New Roman" w:cs="宋体" w:hint="eastAsia"/>
          <w:szCs w:val="21"/>
          <w:vertAlign w:val="subscript"/>
          <w:lang w:eastAsia="zh-Hans"/>
        </w:rPr>
        <w:t xml:space="preserve">  </w:t>
      </w:r>
      <w:r>
        <w:rPr>
          <w:rFonts w:ascii="Times New Roman" w:hAnsi="Times New Roman" w:cs="宋体" w:hint="eastAsia"/>
          <w:szCs w:val="21"/>
          <w:lang w:eastAsia="zh-Hans"/>
        </w:rPr>
        <w:t>——</w:t>
      </w:r>
      <w:r>
        <w:rPr>
          <w:rFonts w:ascii="Times New Roman" w:hAnsi="Times New Roman" w:cs="宋体" w:hint="eastAsia"/>
          <w:szCs w:val="21"/>
          <w:vertAlign w:val="subscript"/>
          <w:lang w:eastAsia="zh-Hans"/>
        </w:rPr>
        <w:t xml:space="preserve">  </w:t>
      </w:r>
      <w:r>
        <w:rPr>
          <w:rFonts w:ascii="Times New Roman" w:hAnsi="Times New Roman" w:cs="宋体"/>
          <w:szCs w:val="21"/>
          <w:vertAlign w:val="subscript"/>
          <w:lang w:eastAsia="zh-Hans"/>
        </w:rPr>
        <w:tab/>
      </w:r>
      <w:r>
        <w:rPr>
          <w:rFonts w:ascii="Times New Roman" w:hAnsi="Times New Roman" w:cs="宋体" w:hint="eastAsia"/>
          <w:szCs w:val="21"/>
          <w:lang w:eastAsia="zh-Hans"/>
        </w:rPr>
        <w:t>碳普惠行为情景注册用户单户人均使用居民生活用电所产生的当日实际排放量</w:t>
      </w:r>
      <w:r>
        <w:rPr>
          <w:rFonts w:ascii="Times New Roman" w:hAnsi="Times New Roman" w:cs="宋体"/>
          <w:szCs w:val="21"/>
        </w:rPr>
        <w:t>，</w:t>
      </w:r>
      <w:r>
        <w:rPr>
          <w:rFonts w:ascii="Times New Roman" w:hAnsi="Times New Roman" w:cs="宋体" w:hint="eastAsia"/>
          <w:szCs w:val="21"/>
          <w:lang w:eastAsia="zh-Hans"/>
        </w:rPr>
        <w:t>单位为千克二氧化碳每天每人（</w:t>
      </w:r>
      <w:r>
        <w:rPr>
          <w:rFonts w:ascii="Times New Roman" w:hAnsi="Times New Roman" w:cs="宋体" w:hint="eastAsia"/>
          <w:szCs w:val="21"/>
          <w:lang w:eastAsia="zh-Hans"/>
        </w:rPr>
        <w:t>kgCO</w:t>
      </w:r>
      <w:r>
        <w:rPr>
          <w:rFonts w:ascii="Times New Roman" w:hAnsi="Times New Roman" w:cs="宋体" w:hint="eastAsia"/>
          <w:szCs w:val="21"/>
          <w:vertAlign w:val="subscript"/>
          <w:lang w:eastAsia="zh-Hans"/>
        </w:rPr>
        <w:t>2</w:t>
      </w:r>
      <w:r>
        <w:rPr>
          <w:rFonts w:ascii="Times New Roman" w:hAnsi="Times New Roman" w:cs="宋体" w:hint="eastAsia"/>
          <w:szCs w:val="21"/>
          <w:lang w:eastAsia="zh-Hans"/>
        </w:rPr>
        <w:t>/</w:t>
      </w:r>
      <w:r>
        <w:rPr>
          <w:rFonts w:ascii="Times New Roman" w:hAnsi="Times New Roman" w:cs="宋体" w:hint="eastAsia"/>
          <w:szCs w:val="21"/>
          <w:lang w:eastAsia="zh-Hans"/>
        </w:rPr>
        <w:t>（</w:t>
      </w:r>
      <w:r>
        <w:rPr>
          <w:rFonts w:ascii="Times New Roman" w:hAnsi="Times New Roman" w:cs="宋体" w:hint="eastAsia"/>
          <w:szCs w:val="21"/>
          <w:lang w:eastAsia="zh-Hans"/>
        </w:rPr>
        <w:t>d</w:t>
      </w:r>
      <w:r>
        <w:rPr>
          <w:rFonts w:ascii="Times New Roman" w:hAnsi="Times New Roman" w:cs="宋体"/>
          <w:szCs w:val="21"/>
          <w:lang w:eastAsia="zh-Hans"/>
        </w:rPr>
        <w:t>·</w:t>
      </w:r>
      <w:r>
        <w:rPr>
          <w:rFonts w:ascii="Times New Roman" w:hAnsi="Times New Roman" w:cs="宋体" w:hint="eastAsia"/>
          <w:szCs w:val="21"/>
        </w:rPr>
        <w:t>p</w:t>
      </w:r>
      <w:r>
        <w:rPr>
          <w:rFonts w:ascii="Times New Roman" w:hAnsi="Times New Roman" w:cs="宋体" w:hint="eastAsia"/>
          <w:szCs w:val="21"/>
          <w:lang w:eastAsia="zh-Hans"/>
        </w:rPr>
        <w:t>））</w:t>
      </w:r>
      <w:r>
        <w:rPr>
          <w:rFonts w:ascii="Times New Roman" w:hAnsi="Times New Roman" w:cs="宋体"/>
          <w:szCs w:val="21"/>
          <w:lang w:eastAsia="zh-Hans"/>
        </w:rPr>
        <w:t>；</w:t>
      </w:r>
    </w:p>
    <w:p w14:paraId="4314EC83" w14:textId="77777777" w:rsidR="00EB6558" w:rsidRDefault="00000000">
      <w:pPr>
        <w:pStyle w:val="a1"/>
        <w:tabs>
          <w:tab w:val="left" w:pos="840"/>
        </w:tabs>
        <w:spacing w:after="0"/>
        <w:ind w:leftChars="200" w:left="1476" w:hangingChars="503" w:hanging="1056"/>
        <w:rPr>
          <w:rFonts w:cs="宋体"/>
          <w:sz w:val="21"/>
          <w:szCs w:val="21"/>
          <w:lang w:eastAsia="zh-Hans"/>
        </w:rPr>
      </w:pPr>
      <w:r>
        <w:rPr>
          <w:rFonts w:cs="宋体" w:hint="eastAsia"/>
          <w:i/>
          <w:iCs/>
          <w:sz w:val="21"/>
          <w:szCs w:val="21"/>
          <w:lang w:eastAsia="zh-Hans"/>
        </w:rPr>
        <w:t>Kp</w:t>
      </w:r>
      <w:r>
        <w:rPr>
          <w:rFonts w:cs="宋体" w:hint="eastAsia"/>
          <w:sz w:val="21"/>
          <w:szCs w:val="21"/>
          <w:lang w:eastAsia="zh-Hans"/>
        </w:rPr>
        <w:t xml:space="preserve">  </w:t>
      </w:r>
      <w:r>
        <w:rPr>
          <w:rFonts w:cs="宋体" w:hint="eastAsia"/>
          <w:sz w:val="21"/>
          <w:szCs w:val="21"/>
          <w:lang w:eastAsia="zh-Hans"/>
        </w:rPr>
        <w:t>——</w:t>
      </w:r>
      <w:r>
        <w:rPr>
          <w:rFonts w:cs="宋体" w:hint="eastAsia"/>
          <w:sz w:val="21"/>
          <w:szCs w:val="21"/>
          <w:lang w:eastAsia="zh-Hans"/>
        </w:rPr>
        <w:t xml:space="preserve"> </w:t>
      </w:r>
      <w:r>
        <w:rPr>
          <w:rFonts w:cs="宋体"/>
          <w:sz w:val="21"/>
          <w:szCs w:val="21"/>
          <w:lang w:eastAsia="zh-Hans"/>
        </w:rPr>
        <w:tab/>
      </w:r>
      <w:r>
        <w:rPr>
          <w:rFonts w:cs="宋体" w:hint="eastAsia"/>
          <w:sz w:val="21"/>
          <w:szCs w:val="21"/>
          <w:lang w:eastAsia="zh-Hans"/>
        </w:rPr>
        <w:t>迎峰系数</w:t>
      </w:r>
      <w:r>
        <w:rPr>
          <w:rFonts w:cs="宋体"/>
          <w:sz w:val="21"/>
          <w:szCs w:val="21"/>
          <w:lang w:eastAsia="zh-Hans"/>
        </w:rPr>
        <w:t>，</w:t>
      </w:r>
      <w:r>
        <w:rPr>
          <w:rFonts w:cs="宋体" w:hint="eastAsia"/>
          <w:sz w:val="21"/>
          <w:szCs w:val="21"/>
          <w:lang w:eastAsia="zh-Hans"/>
        </w:rPr>
        <w:t>无量纲。</w:t>
      </w:r>
    </w:p>
    <w:p w14:paraId="14C225AC" w14:textId="77777777" w:rsidR="00EB6558" w:rsidRDefault="00000000">
      <w:pPr>
        <w:ind w:firstLineChars="200" w:firstLine="420"/>
        <w:rPr>
          <w:rFonts w:ascii="Times New Roman" w:hAnsi="Times New Roman" w:cs="宋体"/>
          <w:szCs w:val="21"/>
          <w:lang w:eastAsia="zh-Hans"/>
        </w:rPr>
      </w:pPr>
      <w:r>
        <w:rPr>
          <w:rFonts w:ascii="Times New Roman" w:hAnsi="Times New Roman" w:cs="宋体" w:hint="eastAsia"/>
          <w:szCs w:val="21"/>
          <w:lang w:eastAsia="zh-Hans"/>
        </w:rPr>
        <w:t>受</w:t>
      </w:r>
      <w:r>
        <w:rPr>
          <w:rFonts w:ascii="Times New Roman" w:hAnsi="Times New Roman" w:cs="宋体" w:hint="eastAsia"/>
          <w:szCs w:val="21"/>
        </w:rPr>
        <w:t>季节性极端天气</w:t>
      </w:r>
      <w:r>
        <w:rPr>
          <w:rFonts w:ascii="Times New Roman" w:hAnsi="Times New Roman" w:cs="宋体" w:hint="eastAsia"/>
          <w:szCs w:val="21"/>
          <w:lang w:eastAsia="zh-Hans"/>
        </w:rPr>
        <w:t>影响</w:t>
      </w:r>
      <w:r>
        <w:rPr>
          <w:rFonts w:ascii="Times New Roman" w:hAnsi="Times New Roman" w:cs="宋体" w:hint="eastAsia"/>
          <w:szCs w:val="21"/>
        </w:rPr>
        <w:t>，夏冬季节居民降温采暖负荷持续增长，电网在</w:t>
      </w:r>
      <w:r>
        <w:rPr>
          <w:rFonts w:ascii="Times New Roman" w:hAnsi="Times New Roman" w:cs="宋体" w:hint="eastAsia"/>
          <w:szCs w:val="21"/>
          <w:lang w:eastAsia="zh-Hans"/>
        </w:rPr>
        <w:t>夏冬迎峰</w:t>
      </w:r>
      <w:r>
        <w:rPr>
          <w:rFonts w:ascii="Times New Roman" w:hAnsi="Times New Roman" w:cs="宋体" w:hint="eastAsia"/>
          <w:szCs w:val="21"/>
        </w:rPr>
        <w:t>期间可能</w:t>
      </w:r>
      <w:r>
        <w:rPr>
          <w:rFonts w:ascii="Times New Roman" w:hAnsi="Times New Roman" w:cs="宋体" w:hint="eastAsia"/>
          <w:szCs w:val="21"/>
          <w:lang w:eastAsia="zh-Hans"/>
        </w:rPr>
        <w:t>出现电力</w:t>
      </w:r>
      <w:r>
        <w:rPr>
          <w:rFonts w:ascii="Times New Roman" w:hAnsi="Times New Roman" w:cs="宋体" w:hint="eastAsia"/>
          <w:szCs w:val="21"/>
        </w:rPr>
        <w:t>紧张情况，</w:t>
      </w:r>
      <w:r>
        <w:rPr>
          <w:rFonts w:ascii="Times New Roman" w:hAnsi="Times New Roman" w:cs="宋体" w:hint="eastAsia"/>
          <w:szCs w:val="21"/>
          <w:lang w:eastAsia="zh-Hans"/>
        </w:rPr>
        <w:t>保供</w:t>
      </w:r>
      <w:r>
        <w:rPr>
          <w:rFonts w:ascii="Times New Roman" w:hAnsi="Times New Roman" w:cs="宋体" w:hint="eastAsia"/>
          <w:szCs w:val="21"/>
        </w:rPr>
        <w:t>压力较大。同时，因</w:t>
      </w:r>
      <w:r>
        <w:rPr>
          <w:rFonts w:ascii="Times New Roman" w:hAnsi="Times New Roman" w:cs="宋体" w:hint="eastAsia"/>
          <w:szCs w:val="21"/>
          <w:lang w:eastAsia="zh-Hans"/>
        </w:rPr>
        <w:t>水电</w:t>
      </w:r>
      <w:r>
        <w:rPr>
          <w:rFonts w:ascii="Times New Roman" w:hAnsi="Times New Roman" w:cs="宋体" w:hint="eastAsia"/>
          <w:szCs w:val="21"/>
        </w:rPr>
        <w:t>供应易受气候波动影响、风光等可再生能源出力存在不稳定性，迎峰期间主要依靠火电（尤其是煤电）支撑电力保供，显著提升了迎峰期间电力碳排放量，</w:t>
      </w:r>
      <w:r>
        <w:rPr>
          <w:rFonts w:ascii="Times New Roman" w:hAnsi="Times New Roman" w:cs="宋体" w:hint="eastAsia"/>
          <w:szCs w:val="21"/>
          <w:lang w:eastAsia="zh-Hans"/>
        </w:rPr>
        <w:t>在相应时段</w:t>
      </w:r>
      <w:r>
        <w:rPr>
          <w:rFonts w:ascii="Times New Roman" w:hAnsi="Times New Roman" w:cs="宋体" w:hint="eastAsia"/>
          <w:szCs w:val="21"/>
        </w:rPr>
        <w:t>实行</w:t>
      </w:r>
      <w:r>
        <w:rPr>
          <w:rFonts w:ascii="Times New Roman" w:hAnsi="Times New Roman" w:cs="宋体" w:hint="eastAsia"/>
          <w:szCs w:val="21"/>
          <w:lang w:eastAsia="zh-Hans"/>
        </w:rPr>
        <w:t>节电行为将产生更大的减排量。</w:t>
      </w:r>
    </w:p>
    <w:p w14:paraId="772C0748" w14:textId="326CB606" w:rsidR="00EB6558" w:rsidRDefault="00000000">
      <w:pPr>
        <w:ind w:firstLineChars="200" w:firstLine="420"/>
        <w:rPr>
          <w:rFonts w:ascii="Times New Roman" w:hAnsi="Times New Roman" w:cs="宋体"/>
          <w:szCs w:val="21"/>
          <w:lang w:eastAsia="zh-Hans"/>
        </w:rPr>
      </w:pPr>
      <w:r>
        <w:rPr>
          <w:rFonts w:ascii="Times New Roman" w:hAnsi="Times New Roman" w:cs="宋体" w:hint="eastAsia"/>
          <w:szCs w:val="21"/>
          <w:lang w:eastAsia="zh-Hans"/>
        </w:rPr>
        <w:t>其中，</w:t>
      </w:r>
      <w:r>
        <w:rPr>
          <w:rFonts w:ascii="Times New Roman" w:hAnsi="Times New Roman" w:cs="宋体" w:hint="eastAsia"/>
          <w:i/>
          <w:iCs/>
          <w:szCs w:val="21"/>
          <w:lang w:eastAsia="zh-Hans"/>
        </w:rPr>
        <w:t>Kp</w:t>
      </w:r>
      <w:r>
        <w:rPr>
          <w:rFonts w:ascii="Times New Roman" w:hAnsi="Times New Roman" w:cs="宋体" w:hint="eastAsia"/>
          <w:szCs w:val="21"/>
          <w:lang w:eastAsia="zh-Hans"/>
        </w:rPr>
        <w:t>按公式（</w:t>
      </w:r>
      <w:r w:rsidR="008D7DF4">
        <w:rPr>
          <w:rFonts w:ascii="Times New Roman" w:hAnsi="Times New Roman" w:cs="宋体" w:hint="eastAsia"/>
          <w:szCs w:val="21"/>
        </w:rPr>
        <w:t>6</w:t>
      </w:r>
      <w:r>
        <w:rPr>
          <w:rFonts w:ascii="Times New Roman" w:hAnsi="Times New Roman" w:cs="宋体" w:hint="eastAsia"/>
          <w:szCs w:val="21"/>
          <w:lang w:eastAsia="zh-Hans"/>
        </w:rPr>
        <w:t>）计算：</w:t>
      </w:r>
    </w:p>
    <w:p w14:paraId="6F204027" w14:textId="0F8FBFC0" w:rsidR="00EB6558" w:rsidRDefault="00000000">
      <w:pPr>
        <w:ind w:firstLineChars="200" w:firstLine="420"/>
        <w:jc w:val="center"/>
        <w:rPr>
          <w:rFonts w:ascii="Times New Roman" w:hAnsi="Times New Roman" w:cs="宋体"/>
          <w:szCs w:val="21"/>
        </w:rPr>
      </w:pPr>
      <w:r>
        <w:rPr>
          <w:rFonts w:ascii="Times New Roman" w:hAnsi="Times New Roman" w:cs="宋体" w:hint="eastAsia"/>
          <w:szCs w:val="21"/>
          <w:lang w:eastAsia="zh-Hans"/>
        </w:rPr>
        <w:t xml:space="preserve">     </w:t>
      </w:r>
      <w:r>
        <w:rPr>
          <w:rFonts w:ascii="Times New Roman" w:hAnsi="Times New Roman" w:cs="宋体" w:hint="eastAsia"/>
          <w:szCs w:val="21"/>
          <w:lang w:eastAsia="zh-Hans"/>
        </w:rPr>
        <w:tab/>
      </w:r>
      <w:r>
        <w:rPr>
          <w:rFonts w:ascii="Times New Roman" w:hAnsi="Times New Roman" w:cs="宋体" w:hint="eastAsia"/>
          <w:szCs w:val="21"/>
          <w:lang w:eastAsia="zh-Hans"/>
        </w:rPr>
        <w:tab/>
      </w:r>
      <w:r>
        <w:rPr>
          <w:rFonts w:ascii="Times New Roman" w:hAnsi="Times New Roman" w:cs="宋体"/>
          <w:szCs w:val="21"/>
          <w:lang w:eastAsia="zh-Hans"/>
        </w:rPr>
        <w:tab/>
      </w:r>
      <w:r>
        <w:rPr>
          <w:rFonts w:ascii="Times New Roman" w:hAnsi="Times New Roman" w:cs="宋体" w:hint="eastAsia"/>
          <w:szCs w:val="21"/>
          <w:lang w:eastAsia="zh-Hans"/>
        </w:rPr>
        <w:tab/>
      </w:r>
      <w:r>
        <w:rPr>
          <w:rFonts w:ascii="Times New Roman" w:hAnsi="Times New Roman" w:cs="宋体" w:hint="eastAsia"/>
          <w:szCs w:val="21"/>
          <w:lang w:eastAsia="zh-Hans"/>
        </w:rPr>
        <w:tab/>
        <w:t xml:space="preserve">    </w:t>
      </w:r>
      <w:r>
        <w:rPr>
          <w:rFonts w:ascii="Times New Roman" w:hAnsi="Times New Roman" w:cs="宋体" w:hint="eastAsia"/>
          <w:szCs w:val="21"/>
          <w:lang w:eastAsia="zh-Hans"/>
        </w:rPr>
        <w:tab/>
      </w:r>
      <m:oMath>
        <m:r>
          <w:rPr>
            <w:rFonts w:ascii="Cambria Math" w:hAnsi="Cambria Math"/>
            <w:color w:val="000000" w:themeColor="text1"/>
            <w:szCs w:val="21"/>
          </w:rPr>
          <m:t>Kp</m:t>
        </m:r>
        <m:r>
          <m:rPr>
            <m:sty m:val="p"/>
          </m:rPr>
          <w:rPr>
            <w:rFonts w:ascii="DejaVu Math TeX Gyre" w:hAnsi="DejaVu Math TeX Gyre" w:cs="Cambria Math"/>
            <w:color w:val="000000" w:themeColor="text1"/>
            <w:szCs w:val="21"/>
          </w:rPr>
          <m:t>=</m:t>
        </m:r>
        <m:f>
          <m:fPr>
            <m:ctrlPr>
              <w:rPr>
                <w:rFonts w:ascii="Cambria Math" w:hAnsi="Cambria Math"/>
                <w:i/>
                <w:iCs/>
                <w:color w:val="000000" w:themeColor="text1"/>
                <w:szCs w:val="21"/>
              </w:rPr>
            </m:ctrlPr>
          </m:fPr>
          <m:num>
            <m:sSub>
              <m:sSubPr>
                <m:ctrlPr>
                  <w:rPr>
                    <w:rFonts w:ascii="Cambria Math" w:hAnsi="Cambria Math"/>
                    <w:i/>
                    <w:iCs/>
                    <w:color w:val="000000" w:themeColor="text1"/>
                    <w:szCs w:val="21"/>
                  </w:rPr>
                </m:ctrlPr>
              </m:sSubPr>
              <m:e>
                <m:r>
                  <w:rPr>
                    <w:rFonts w:ascii="Cambria Math" w:hAnsi="Cambria Math"/>
                    <w:color w:val="000000" w:themeColor="text1"/>
                    <w:szCs w:val="21"/>
                  </w:rPr>
                  <m:t>EF</m:t>
                </m:r>
              </m:e>
              <m:sub>
                <m:r>
                  <w:rPr>
                    <w:rFonts w:ascii="Cambria Math" w:hAnsi="Cambria Math"/>
                    <w:color w:val="000000" w:themeColor="text1"/>
                    <w:szCs w:val="21"/>
                  </w:rPr>
                  <m:t>p</m:t>
                </m:r>
              </m:sub>
            </m:sSub>
          </m:num>
          <m:den>
            <m:r>
              <w:rPr>
                <w:rFonts w:ascii="Cambria Math" w:hAnsi="Cambria Math"/>
                <w:color w:val="000000" w:themeColor="text1"/>
                <w:szCs w:val="21"/>
              </w:rPr>
              <m:t>EF</m:t>
            </m:r>
          </m:den>
        </m:f>
      </m:oMath>
      <w:r>
        <w:rPr>
          <w:rFonts w:ascii="Times New Roman" w:hAnsi="Times New Roman" w:cs="宋体" w:hint="eastAsia"/>
          <w:szCs w:val="21"/>
          <w:lang w:eastAsia="zh-Hans"/>
        </w:rPr>
        <w:t xml:space="preserve">    </w:t>
      </w:r>
      <w:r>
        <w:rPr>
          <w:rFonts w:ascii="Times New Roman" w:hAnsi="Times New Roman" w:cs="宋体"/>
          <w:szCs w:val="21"/>
          <w:lang w:eastAsia="zh-Hans"/>
        </w:rPr>
        <w:t xml:space="preserve">    </w:t>
      </w:r>
      <w:r>
        <w:rPr>
          <w:rFonts w:ascii="Times New Roman" w:hAnsi="Times New Roman" w:cs="宋体" w:hint="eastAsia"/>
          <w:szCs w:val="21"/>
          <w:lang w:eastAsia="zh-Hans"/>
        </w:rPr>
        <w:t xml:space="preserve">      </w:t>
      </w:r>
      <w:r>
        <w:rPr>
          <w:rFonts w:ascii="Times New Roman" w:hAnsi="Times New Roman" w:cs="宋体" w:hint="eastAsia"/>
          <w:szCs w:val="21"/>
          <w:lang w:eastAsia="zh-Hans"/>
        </w:rPr>
        <w:tab/>
      </w:r>
      <w:r>
        <w:rPr>
          <w:rFonts w:ascii="Times New Roman" w:hAnsi="Times New Roman" w:cs="宋体" w:hint="eastAsia"/>
          <w:szCs w:val="21"/>
          <w:lang w:eastAsia="zh-Hans"/>
        </w:rPr>
        <w:tab/>
        <w:t xml:space="preserve"> </w:t>
      </w:r>
      <w:r>
        <w:rPr>
          <w:rFonts w:ascii="Times New Roman" w:hAnsi="Times New Roman" w:cs="宋体" w:hint="eastAsia"/>
          <w:szCs w:val="21"/>
          <w:lang w:eastAsia="zh-Hans"/>
        </w:rPr>
        <w:tab/>
        <w:t xml:space="preserve">     </w:t>
      </w:r>
      <w:r>
        <w:rPr>
          <w:rFonts w:ascii="Times New Roman" w:hAnsi="Times New Roman" w:cs="宋体" w:hint="eastAsia"/>
          <w:szCs w:val="21"/>
        </w:rPr>
        <w:t>（</w:t>
      </w:r>
      <w:r w:rsidR="008D7DF4">
        <w:rPr>
          <w:rFonts w:ascii="Times New Roman" w:hAnsi="Times New Roman" w:cs="宋体" w:hint="eastAsia"/>
          <w:szCs w:val="21"/>
        </w:rPr>
        <w:t>6</w:t>
      </w:r>
      <w:r>
        <w:rPr>
          <w:rFonts w:ascii="Times New Roman" w:hAnsi="Times New Roman" w:cs="宋体" w:hint="eastAsia"/>
          <w:szCs w:val="21"/>
        </w:rPr>
        <w:t>）</w:t>
      </w:r>
    </w:p>
    <w:p w14:paraId="3C5AEF87" w14:textId="5C3799F6" w:rsidR="006D4A9F" w:rsidRPr="0098341F" w:rsidRDefault="006D4A9F" w:rsidP="0098341F">
      <w:pPr>
        <w:pStyle w:val="a1"/>
        <w:tabs>
          <w:tab w:val="left" w:pos="840"/>
        </w:tabs>
        <w:spacing w:after="0"/>
        <w:ind w:leftChars="200" w:left="1476" w:hangingChars="503" w:hanging="1056"/>
        <w:rPr>
          <w:rFonts w:cs="宋体"/>
          <w:szCs w:val="21"/>
        </w:rPr>
      </w:pPr>
      <w:r>
        <w:rPr>
          <w:rFonts w:cs="宋体" w:hint="eastAsia"/>
          <w:i/>
          <w:iCs/>
          <w:sz w:val="21"/>
          <w:szCs w:val="21"/>
          <w:lang w:eastAsia="zh-Hans"/>
        </w:rPr>
        <w:t>Kp</w:t>
      </w:r>
      <w:r>
        <w:rPr>
          <w:rFonts w:cs="宋体" w:hint="eastAsia"/>
          <w:sz w:val="21"/>
          <w:szCs w:val="21"/>
          <w:lang w:eastAsia="zh-Hans"/>
        </w:rPr>
        <w:t xml:space="preserve">  </w:t>
      </w:r>
      <w:r>
        <w:rPr>
          <w:rFonts w:cs="宋体" w:hint="eastAsia"/>
          <w:sz w:val="21"/>
          <w:szCs w:val="21"/>
          <w:lang w:eastAsia="zh-Hans"/>
        </w:rPr>
        <w:t>——</w:t>
      </w:r>
      <w:r>
        <w:rPr>
          <w:rFonts w:cs="宋体" w:hint="eastAsia"/>
          <w:sz w:val="21"/>
          <w:szCs w:val="21"/>
          <w:lang w:eastAsia="zh-Hans"/>
        </w:rPr>
        <w:t xml:space="preserve"> </w:t>
      </w:r>
      <w:r>
        <w:rPr>
          <w:rFonts w:cs="宋体"/>
          <w:sz w:val="21"/>
          <w:szCs w:val="21"/>
          <w:lang w:eastAsia="zh-Hans"/>
        </w:rPr>
        <w:tab/>
      </w:r>
      <w:r>
        <w:rPr>
          <w:rFonts w:cs="宋体" w:hint="eastAsia"/>
          <w:sz w:val="21"/>
          <w:szCs w:val="21"/>
          <w:lang w:eastAsia="zh-Hans"/>
        </w:rPr>
        <w:t>迎峰系数</w:t>
      </w:r>
      <w:r>
        <w:rPr>
          <w:rFonts w:cs="宋体"/>
          <w:sz w:val="21"/>
          <w:szCs w:val="21"/>
          <w:lang w:eastAsia="zh-Hans"/>
        </w:rPr>
        <w:t>，</w:t>
      </w:r>
      <w:r>
        <w:rPr>
          <w:rFonts w:cs="宋体" w:hint="eastAsia"/>
          <w:sz w:val="21"/>
          <w:szCs w:val="21"/>
          <w:lang w:eastAsia="zh-Hans"/>
        </w:rPr>
        <w:t>无量纲；</w:t>
      </w:r>
    </w:p>
    <w:p w14:paraId="434A00B1" w14:textId="341247D8" w:rsidR="00EB6558" w:rsidRDefault="00000000">
      <w:pPr>
        <w:tabs>
          <w:tab w:val="left" w:pos="840"/>
        </w:tabs>
        <w:ind w:firstLineChars="200" w:firstLine="420"/>
        <w:rPr>
          <w:rFonts w:ascii="Times New Roman" w:hAnsi="Times New Roman" w:cs="宋体"/>
          <w:szCs w:val="21"/>
          <w:lang w:eastAsia="zh-Hans"/>
        </w:rPr>
      </w:pPr>
      <w:r>
        <w:rPr>
          <w:rFonts w:ascii="Times New Roman" w:hAnsi="Times New Roman" w:cs="宋体" w:hint="eastAsia"/>
          <w:i/>
          <w:iCs/>
          <w:szCs w:val="21"/>
          <w:lang w:eastAsia="zh-Hans"/>
        </w:rPr>
        <w:t>EF</w:t>
      </w:r>
      <w:r>
        <w:rPr>
          <w:rFonts w:ascii="Times New Roman" w:hAnsi="Times New Roman" w:cs="宋体" w:hint="eastAsia"/>
          <w:i/>
          <w:iCs/>
          <w:szCs w:val="21"/>
          <w:vertAlign w:val="subscript"/>
          <w:lang w:eastAsia="zh-Hans"/>
        </w:rPr>
        <w:t>p</w:t>
      </w:r>
      <w:r>
        <w:rPr>
          <w:rFonts w:ascii="Times New Roman" w:hAnsi="Times New Roman" w:cs="宋体" w:hint="eastAsia"/>
          <w:szCs w:val="21"/>
          <w:vertAlign w:val="subscript"/>
          <w:lang w:eastAsia="zh-Hans"/>
        </w:rPr>
        <w:t xml:space="preserve">  </w:t>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Pr>
          <w:rFonts w:ascii="Times New Roman" w:hAnsi="Times New Roman" w:cs="宋体" w:hint="eastAsia"/>
          <w:szCs w:val="21"/>
          <w:lang w:eastAsia="zh-Hans"/>
        </w:rPr>
        <w:t>迎峰</w:t>
      </w:r>
      <w:r>
        <w:rPr>
          <w:rFonts w:ascii="Times New Roman" w:hAnsi="Times New Roman" w:cs="宋体" w:hint="eastAsia"/>
          <w:szCs w:val="21"/>
        </w:rPr>
        <w:t>电网碳排放因子</w:t>
      </w:r>
      <w:r>
        <w:rPr>
          <w:rFonts w:ascii="Times New Roman" w:hAnsi="Times New Roman" w:cs="宋体"/>
          <w:szCs w:val="21"/>
          <w:lang w:eastAsia="zh-Hans"/>
        </w:rPr>
        <w:t>，</w:t>
      </w:r>
      <w:r>
        <w:rPr>
          <w:rFonts w:ascii="Times New Roman" w:hAnsi="Times New Roman" w:cs="宋体" w:hint="eastAsia"/>
          <w:szCs w:val="21"/>
          <w:lang w:eastAsia="zh-Hans"/>
        </w:rPr>
        <w:t>单位为千克二氧化碳每千瓦时（</w:t>
      </w:r>
      <w:r>
        <w:rPr>
          <w:rFonts w:ascii="Times New Roman" w:hAnsi="Times New Roman" w:cs="宋体" w:hint="eastAsia"/>
          <w:szCs w:val="21"/>
          <w:lang w:eastAsia="zh-Hans"/>
        </w:rPr>
        <w:t>kgCO</w:t>
      </w:r>
      <w:r>
        <w:rPr>
          <w:rFonts w:ascii="Times New Roman" w:hAnsi="Times New Roman" w:cs="宋体" w:hint="eastAsia"/>
          <w:szCs w:val="21"/>
          <w:vertAlign w:val="subscript"/>
          <w:lang w:eastAsia="zh-Hans"/>
        </w:rPr>
        <w:t>2</w:t>
      </w:r>
      <w:r>
        <w:rPr>
          <w:rFonts w:ascii="Times New Roman" w:hAnsi="Times New Roman" w:cs="宋体" w:hint="eastAsia"/>
          <w:szCs w:val="21"/>
          <w:lang w:eastAsia="zh-Hans"/>
        </w:rPr>
        <w:t>/kW</w:t>
      </w:r>
      <w:r>
        <w:rPr>
          <w:rFonts w:ascii="Times New Roman" w:hAnsi="Times New Roman" w:cs="宋体"/>
          <w:szCs w:val="21"/>
          <w:lang w:eastAsia="zh-Hans"/>
        </w:rPr>
        <w:t>·</w:t>
      </w:r>
      <w:r>
        <w:rPr>
          <w:rFonts w:ascii="Times New Roman" w:hAnsi="Times New Roman" w:cs="宋体" w:hint="eastAsia"/>
          <w:szCs w:val="21"/>
          <w:lang w:eastAsia="zh-Hans"/>
        </w:rPr>
        <w:t>h</w:t>
      </w:r>
      <w:r>
        <w:rPr>
          <w:rFonts w:ascii="Times New Roman" w:hAnsi="Times New Roman" w:cs="宋体" w:hint="eastAsia"/>
          <w:szCs w:val="21"/>
          <w:lang w:eastAsia="zh-Hans"/>
        </w:rPr>
        <w:t>）；</w:t>
      </w:r>
    </w:p>
    <w:p w14:paraId="69704CFE" w14:textId="238CC37A" w:rsidR="006D4A9F" w:rsidRDefault="006D4A9F" w:rsidP="006D4A9F">
      <w:pPr>
        <w:tabs>
          <w:tab w:val="left" w:pos="840"/>
        </w:tabs>
        <w:ind w:leftChars="200" w:left="1483" w:hangingChars="506" w:hanging="1063"/>
        <w:rPr>
          <w:rFonts w:ascii="Times New Roman" w:hAnsi="Times New Roman" w:cs="宋体"/>
          <w:szCs w:val="21"/>
        </w:rPr>
      </w:pPr>
      <w:r>
        <w:rPr>
          <w:rFonts w:ascii="Times New Roman" w:hAnsi="Times New Roman" w:cs="宋体" w:hint="eastAsia"/>
          <w:i/>
          <w:iCs/>
          <w:szCs w:val="21"/>
          <w:lang w:eastAsia="zh-Hans"/>
        </w:rPr>
        <w:t>EF</w:t>
      </w:r>
      <w:r>
        <w:rPr>
          <w:rFonts w:ascii="Times New Roman" w:hAnsi="Times New Roman" w:cs="宋体"/>
          <w:i/>
          <w:iCs/>
          <w:szCs w:val="21"/>
          <w:lang w:eastAsia="zh-Hans"/>
        </w:rPr>
        <w:tab/>
      </w:r>
      <w:r>
        <w:rPr>
          <w:rFonts w:ascii="Times New Roman" w:hAnsi="Times New Roman" w:cs="宋体" w:hint="eastAsia"/>
          <w:szCs w:val="21"/>
          <w:lang w:eastAsia="zh-Hans"/>
        </w:rPr>
        <w:t>——</w:t>
      </w:r>
      <w:r>
        <w:rPr>
          <w:rFonts w:ascii="Times New Roman" w:hAnsi="Times New Roman" w:cs="宋体" w:hint="eastAsia"/>
          <w:szCs w:val="21"/>
          <w:lang w:eastAsia="zh-Hans"/>
        </w:rPr>
        <w:t xml:space="preserve">  </w:t>
      </w:r>
      <w:r w:rsidRPr="006D4A9F">
        <w:rPr>
          <w:rFonts w:ascii="Times New Roman" w:hAnsi="Times New Roman" w:cs="宋体" w:hint="eastAsia"/>
          <w:szCs w:val="21"/>
          <w:lang w:eastAsia="zh-Hans"/>
        </w:rPr>
        <w:t>第</w:t>
      </w:r>
      <w:r w:rsidRPr="006D4A9F">
        <w:rPr>
          <w:rFonts w:ascii="Times New Roman" w:hAnsi="Times New Roman" w:cs="宋体" w:hint="eastAsia"/>
          <w:szCs w:val="21"/>
          <w:lang w:eastAsia="zh-Hans"/>
        </w:rPr>
        <w:t>y</w:t>
      </w:r>
      <w:r w:rsidRPr="006D4A9F">
        <w:rPr>
          <w:rFonts w:ascii="Times New Roman" w:hAnsi="Times New Roman" w:cs="宋体" w:hint="eastAsia"/>
          <w:szCs w:val="21"/>
          <w:lang w:eastAsia="zh-Hans"/>
        </w:rPr>
        <w:t>年华中区域电网的组合边际排放因子，单位为吨二氧化碳每兆瓦时（</w:t>
      </w:r>
      <w:r w:rsidRPr="006D4A9F">
        <w:rPr>
          <w:rFonts w:ascii="Times New Roman" w:hAnsi="Times New Roman" w:cs="宋体" w:hint="eastAsia"/>
          <w:szCs w:val="21"/>
          <w:lang w:eastAsia="zh-Hans"/>
        </w:rPr>
        <w:t>tCO</w:t>
      </w:r>
      <w:r w:rsidRPr="00031B60">
        <w:rPr>
          <w:rFonts w:ascii="Times New Roman" w:hAnsi="Times New Roman" w:cs="宋体" w:hint="eastAsia"/>
          <w:szCs w:val="21"/>
          <w:vertAlign w:val="subscript"/>
          <w:lang w:eastAsia="zh-Hans"/>
        </w:rPr>
        <w:t>2</w:t>
      </w:r>
      <w:r w:rsidRPr="006D4A9F">
        <w:rPr>
          <w:rFonts w:ascii="Times New Roman" w:hAnsi="Times New Roman" w:cs="宋体" w:hint="eastAsia"/>
          <w:szCs w:val="21"/>
          <w:lang w:eastAsia="zh-Hans"/>
        </w:rPr>
        <w:t>/MW</w:t>
      </w:r>
      <w:r>
        <w:rPr>
          <w:rFonts w:ascii="Times New Roman" w:hAnsi="Times New Roman" w:cs="宋体"/>
          <w:szCs w:val="21"/>
          <w:lang w:eastAsia="zh-Hans"/>
        </w:rPr>
        <w:t>·</w:t>
      </w:r>
      <w:r w:rsidRPr="006D4A9F">
        <w:rPr>
          <w:rFonts w:ascii="Times New Roman" w:hAnsi="Times New Roman" w:cs="宋体" w:hint="eastAsia"/>
          <w:szCs w:val="21"/>
          <w:lang w:eastAsia="zh-Hans"/>
        </w:rPr>
        <w:t>h</w:t>
      </w:r>
      <w:r w:rsidRPr="006D4A9F">
        <w:rPr>
          <w:rFonts w:ascii="Times New Roman" w:hAnsi="Times New Roman" w:cs="宋体" w:hint="eastAsia"/>
          <w:szCs w:val="21"/>
          <w:lang w:eastAsia="zh-Hans"/>
        </w:rPr>
        <w:t>）</w:t>
      </w:r>
      <w:r>
        <w:rPr>
          <w:rFonts w:ascii="Times New Roman" w:hAnsi="Times New Roman" w:cs="宋体" w:hint="eastAsia"/>
          <w:szCs w:val="21"/>
        </w:rPr>
        <w:t>。</w:t>
      </w:r>
    </w:p>
    <w:p w14:paraId="49F8FCE2" w14:textId="3FB84BA3" w:rsidR="00EB6558" w:rsidRDefault="00000000">
      <w:pPr>
        <w:ind w:firstLineChars="200" w:firstLine="420"/>
        <w:rPr>
          <w:rFonts w:ascii="Times New Roman" w:hAnsi="Times New Roman" w:cs="宋体"/>
          <w:szCs w:val="21"/>
          <w:lang w:eastAsia="zh-Hans"/>
        </w:rPr>
      </w:pPr>
      <w:r>
        <w:rPr>
          <w:rFonts w:ascii="Times New Roman" w:hAnsi="Times New Roman" w:cs="宋体" w:hint="eastAsia"/>
          <w:szCs w:val="21"/>
        </w:rPr>
        <w:t>减排</w:t>
      </w:r>
      <w:r>
        <w:rPr>
          <w:rFonts w:ascii="Times New Roman" w:hAnsi="Times New Roman" w:cs="宋体" w:hint="eastAsia"/>
          <w:szCs w:val="21"/>
          <w:lang w:eastAsia="zh-Hans"/>
        </w:rPr>
        <w:t>情景</w:t>
      </w:r>
      <w:r>
        <w:rPr>
          <w:rFonts w:ascii="Times New Roman" w:hAnsi="Times New Roman" w:cs="宋体" w:hint="eastAsia"/>
          <w:szCs w:val="21"/>
          <w:lang w:eastAsia="zh-Hans"/>
        </w:rPr>
        <w:t>2</w:t>
      </w:r>
      <w:r>
        <w:rPr>
          <w:rFonts w:ascii="Times New Roman" w:hAnsi="Times New Roman" w:cs="宋体" w:hint="eastAsia"/>
          <w:szCs w:val="21"/>
          <w:lang w:eastAsia="zh-Hans"/>
        </w:rPr>
        <w:t>下的减排量按公式（</w:t>
      </w:r>
      <w:r w:rsidR="008D7DF4">
        <w:rPr>
          <w:rFonts w:ascii="Times New Roman" w:hAnsi="Times New Roman" w:cs="宋体" w:hint="eastAsia"/>
          <w:szCs w:val="21"/>
        </w:rPr>
        <w:t>7</w:t>
      </w:r>
      <w:r>
        <w:rPr>
          <w:rFonts w:ascii="Times New Roman" w:hAnsi="Times New Roman" w:cs="宋体" w:hint="eastAsia"/>
          <w:szCs w:val="21"/>
          <w:lang w:eastAsia="zh-Hans"/>
        </w:rPr>
        <w:t>）计算：</w:t>
      </w:r>
    </w:p>
    <w:p w14:paraId="700A5745" w14:textId="1C3A8EF9" w:rsidR="00EB6558" w:rsidRDefault="00000000">
      <w:pPr>
        <w:jc w:val="center"/>
        <w:rPr>
          <w:rFonts w:ascii="Times New Roman" w:hAnsi="Times New Roman" w:cs="宋体"/>
          <w:szCs w:val="21"/>
        </w:rPr>
      </w:pPr>
      <w:r>
        <w:rPr>
          <w:rFonts w:ascii="Times New Roman" w:hAnsi="Times New Roman" w:cs="宋体" w:hint="eastAsia"/>
          <w:szCs w:val="21"/>
          <w:lang w:eastAsia="zh-Hans"/>
        </w:rPr>
        <w:t xml:space="preserve">      </w:t>
      </w:r>
      <w:r>
        <w:rPr>
          <w:rFonts w:ascii="Times New Roman" w:hAnsi="Times New Roman" w:cs="宋体" w:hint="eastAsia"/>
          <w:szCs w:val="21"/>
          <w:lang w:eastAsia="zh-Hans"/>
        </w:rPr>
        <w:tab/>
      </w:r>
      <w:r>
        <w:rPr>
          <w:rFonts w:ascii="Times New Roman" w:hAnsi="Times New Roman" w:cs="宋体" w:hint="eastAsia"/>
          <w:szCs w:val="21"/>
          <w:lang w:eastAsia="zh-Hans"/>
        </w:rPr>
        <w:tab/>
      </w:r>
      <w:r>
        <w:rPr>
          <w:rFonts w:ascii="Times New Roman" w:hAnsi="Times New Roman" w:cs="宋体" w:hint="eastAsia"/>
          <w:szCs w:val="21"/>
          <w:lang w:eastAsia="zh-Hans"/>
        </w:rPr>
        <w:tab/>
      </w:r>
      <w:r>
        <w:rPr>
          <w:rFonts w:ascii="Times New Roman" w:hAnsi="Times New Roman" w:cs="宋体" w:hint="eastAsia"/>
          <w:szCs w:val="21"/>
          <w:lang w:eastAsia="zh-Hans"/>
        </w:rPr>
        <w:tab/>
      </w:r>
      <w:r>
        <w:rPr>
          <w:rFonts w:ascii="Times New Roman" w:hAnsi="Times New Roman" w:cs="宋体" w:hint="eastAsia"/>
          <w:szCs w:val="21"/>
          <w:lang w:eastAsia="zh-Hans"/>
        </w:rPr>
        <w:tab/>
      </w:r>
      <m:oMath>
        <m:sSub>
          <m:sSubPr>
            <m:ctrlPr>
              <w:rPr>
                <w:rFonts w:ascii="Cambria Math" w:hAnsi="Cambria Math"/>
                <w:i/>
                <w:iCs/>
                <w:szCs w:val="21"/>
              </w:rPr>
            </m:ctrlPr>
          </m:sSubPr>
          <m:e>
            <m:r>
              <w:rPr>
                <w:rFonts w:ascii="Cambria Math" w:hAnsi="Cambria Math"/>
                <w:szCs w:val="21"/>
              </w:rPr>
              <m:t>ER</m:t>
            </m:r>
          </m:e>
          <m:sub>
            <m:r>
              <w:rPr>
                <w:rFonts w:ascii="Cambria Math" w:hAnsi="Cambria Math"/>
                <w:szCs w:val="21"/>
              </w:rPr>
              <m:t>2</m:t>
            </m:r>
          </m:sub>
        </m:sSub>
        <m:r>
          <m:rPr>
            <m:sty m:val="p"/>
          </m:rPr>
          <w:rPr>
            <w:rFonts w:ascii="Cambria Math" w:hAnsi="Cambria Math"/>
            <w:szCs w:val="21"/>
          </w:rPr>
          <m:t>=</m:t>
        </m:r>
        <m:r>
          <w:rPr>
            <w:rFonts w:ascii="Cambria Math" w:hAnsi="Cambria Math"/>
            <w:szCs w:val="21"/>
          </w:rPr>
          <m:t>(</m:t>
        </m:r>
        <m:sSub>
          <m:sSubPr>
            <m:ctrlPr>
              <w:rPr>
                <w:rFonts w:ascii="Cambria Math" w:hAnsi="Cambria Math"/>
                <w:i/>
                <w:iCs/>
                <w:szCs w:val="21"/>
              </w:rPr>
            </m:ctrlPr>
          </m:sSubPr>
          <m:e>
            <m:r>
              <w:rPr>
                <w:rFonts w:ascii="Cambria Math" w:hAnsi="Cambria Math"/>
                <w:szCs w:val="21"/>
              </w:rPr>
              <m:t>BE</m:t>
            </m:r>
          </m:e>
          <m:sub>
            <m:r>
              <w:rPr>
                <w:rFonts w:ascii="Cambria Math" w:hAnsi="Cambria Math"/>
                <w:szCs w:val="21"/>
              </w:rPr>
              <m:t>2</m:t>
            </m:r>
          </m:sub>
        </m:sSub>
        <m:r>
          <w:rPr>
            <w:rFonts w:ascii="Cambria Math" w:hAnsi="Cambria Math"/>
            <w:szCs w:val="21"/>
          </w:rPr>
          <m:t>-</m:t>
        </m:r>
        <m:sSub>
          <m:sSubPr>
            <m:ctrlPr>
              <w:rPr>
                <w:rFonts w:ascii="Cambria Math" w:hAnsi="Cambria Math"/>
                <w:i/>
                <w:iCs/>
                <w:szCs w:val="21"/>
              </w:rPr>
            </m:ctrlPr>
          </m:sSubPr>
          <m:e>
            <m:r>
              <w:rPr>
                <w:rFonts w:ascii="Cambria Math" w:hAnsi="Cambria Math"/>
                <w:szCs w:val="21"/>
              </w:rPr>
              <m:t>PE</m:t>
            </m:r>
          </m:e>
          <m:sub>
            <m:r>
              <w:rPr>
                <w:rFonts w:ascii="Cambria Math" w:hAnsi="Cambria Math"/>
                <w:szCs w:val="21"/>
              </w:rPr>
              <m:t>t</m:t>
            </m:r>
          </m:sub>
        </m:sSub>
        <m:r>
          <w:rPr>
            <w:rFonts w:ascii="Cambria Math" w:hAnsi="Cambria Math"/>
            <w:szCs w:val="21"/>
          </w:rPr>
          <m:t>)×R×Kp</m:t>
        </m:r>
      </m:oMath>
      <w:r>
        <w:rPr>
          <w:rFonts w:ascii="Times New Roman" w:hAnsi="Times New Roman" w:cs="宋体" w:hint="eastAsia"/>
          <w:szCs w:val="21"/>
          <w:lang w:eastAsia="zh-Hans"/>
        </w:rPr>
        <w:t xml:space="preserve">       </w:t>
      </w:r>
      <w:r>
        <w:rPr>
          <w:rFonts w:ascii="Times New Roman" w:hAnsi="Times New Roman" w:cs="宋体" w:hint="eastAsia"/>
          <w:szCs w:val="21"/>
          <w:lang w:eastAsia="zh-Hans"/>
        </w:rPr>
        <w:tab/>
      </w:r>
      <w:r>
        <w:rPr>
          <w:rFonts w:ascii="Times New Roman" w:hAnsi="Times New Roman" w:cs="宋体" w:hint="eastAsia"/>
          <w:szCs w:val="21"/>
          <w:lang w:eastAsia="zh-Hans"/>
        </w:rPr>
        <w:tab/>
      </w:r>
      <w:r>
        <w:rPr>
          <w:rFonts w:ascii="Times New Roman" w:hAnsi="Times New Roman" w:cs="宋体" w:hint="eastAsia"/>
          <w:szCs w:val="21"/>
          <w:lang w:eastAsia="zh-Hans"/>
        </w:rPr>
        <w:tab/>
        <w:t xml:space="preserve">     </w:t>
      </w:r>
      <w:r>
        <w:rPr>
          <w:rFonts w:ascii="Times New Roman" w:hAnsi="Times New Roman" w:cs="宋体" w:hint="eastAsia"/>
          <w:szCs w:val="21"/>
        </w:rPr>
        <w:t>（</w:t>
      </w:r>
      <w:r w:rsidR="008D7DF4">
        <w:rPr>
          <w:rFonts w:ascii="Times New Roman" w:hAnsi="Times New Roman" w:cs="宋体" w:hint="eastAsia"/>
          <w:szCs w:val="21"/>
        </w:rPr>
        <w:t>7</w:t>
      </w:r>
      <w:r>
        <w:rPr>
          <w:rFonts w:ascii="Times New Roman" w:hAnsi="Times New Roman" w:cs="宋体" w:hint="eastAsia"/>
          <w:szCs w:val="21"/>
        </w:rPr>
        <w:t>）</w:t>
      </w:r>
    </w:p>
    <w:p w14:paraId="57C2E4DB" w14:textId="77777777" w:rsidR="00EB6558" w:rsidRDefault="00000000">
      <w:pPr>
        <w:ind w:firstLineChars="200" w:firstLine="420"/>
        <w:rPr>
          <w:rFonts w:ascii="Times New Roman" w:hAnsi="Times New Roman" w:cs="宋体"/>
          <w:szCs w:val="21"/>
          <w:lang w:eastAsia="zh-Hans"/>
        </w:rPr>
      </w:pPr>
      <w:r>
        <w:rPr>
          <w:rFonts w:ascii="Times New Roman" w:hAnsi="Times New Roman" w:cs="宋体" w:hint="eastAsia"/>
          <w:szCs w:val="21"/>
          <w:lang w:eastAsia="zh-Hans"/>
        </w:rPr>
        <w:t>式中：</w:t>
      </w:r>
    </w:p>
    <w:p w14:paraId="6AD289E3" w14:textId="77777777" w:rsidR="00EB6558" w:rsidRDefault="00000000">
      <w:pPr>
        <w:pStyle w:val="a1"/>
        <w:tabs>
          <w:tab w:val="left" w:pos="840"/>
          <w:tab w:val="left" w:pos="1480"/>
        </w:tabs>
        <w:spacing w:after="0"/>
        <w:ind w:leftChars="200" w:left="1476" w:hangingChars="503" w:hanging="1056"/>
        <w:rPr>
          <w:rFonts w:cs="宋体"/>
          <w:spacing w:val="-2"/>
          <w:sz w:val="21"/>
          <w:szCs w:val="21"/>
        </w:rPr>
      </w:pPr>
      <w:r>
        <w:rPr>
          <w:rFonts w:cs="宋体" w:hint="eastAsia"/>
          <w:i/>
          <w:iCs/>
          <w:sz w:val="21"/>
          <w:szCs w:val="21"/>
          <w:lang w:eastAsia="zh-Hans"/>
        </w:rPr>
        <w:t>ER</w:t>
      </w:r>
      <w:r>
        <w:rPr>
          <w:rFonts w:cs="宋体" w:hint="eastAsia"/>
          <w:i/>
          <w:iCs/>
          <w:sz w:val="21"/>
          <w:szCs w:val="21"/>
          <w:vertAlign w:val="subscript"/>
          <w:lang w:eastAsia="zh-Hans"/>
        </w:rPr>
        <w:t>2</w:t>
      </w:r>
      <w:r>
        <w:rPr>
          <w:rFonts w:cs="宋体"/>
          <w:i/>
          <w:iCs/>
          <w:sz w:val="21"/>
          <w:szCs w:val="21"/>
          <w:vertAlign w:val="subscript"/>
          <w:lang w:eastAsia="zh-Hans"/>
        </w:rPr>
        <w:tab/>
      </w:r>
      <w:r>
        <w:rPr>
          <w:rFonts w:cs="宋体" w:hint="eastAsia"/>
          <w:sz w:val="21"/>
          <w:szCs w:val="21"/>
          <w:lang w:eastAsia="zh-Hans"/>
        </w:rPr>
        <w:t>——</w:t>
      </w:r>
      <w:r>
        <w:rPr>
          <w:rFonts w:cs="宋体" w:hint="eastAsia"/>
          <w:sz w:val="21"/>
          <w:szCs w:val="21"/>
          <w:vertAlign w:val="subscript"/>
          <w:lang w:eastAsia="zh-Hans"/>
        </w:rPr>
        <w:t xml:space="preserve">  </w:t>
      </w:r>
      <w:r>
        <w:rPr>
          <w:rFonts w:cs="宋体"/>
          <w:sz w:val="21"/>
          <w:szCs w:val="21"/>
          <w:vertAlign w:val="subscript"/>
          <w:lang w:eastAsia="zh-Hans"/>
        </w:rPr>
        <w:tab/>
      </w:r>
      <w:r>
        <w:rPr>
          <w:rFonts w:cs="宋体" w:hint="eastAsia"/>
          <w:spacing w:val="-2"/>
          <w:sz w:val="21"/>
          <w:szCs w:val="21"/>
        </w:rPr>
        <w:t>减排情景</w:t>
      </w:r>
      <w:r>
        <w:rPr>
          <w:rFonts w:cs="宋体" w:hint="eastAsia"/>
          <w:spacing w:val="-2"/>
          <w:sz w:val="21"/>
          <w:szCs w:val="21"/>
        </w:rPr>
        <w:t>2</w:t>
      </w:r>
      <w:r>
        <w:rPr>
          <w:rFonts w:cs="宋体" w:hint="eastAsia"/>
          <w:spacing w:val="-2"/>
          <w:sz w:val="21"/>
          <w:szCs w:val="21"/>
        </w:rPr>
        <w:t>中的注册用户单户节电行为产生的减排量，单位为千克二氧化碳每天每户（</w:t>
      </w:r>
      <w:r>
        <w:rPr>
          <w:rFonts w:cs="宋体" w:hint="eastAsia"/>
          <w:spacing w:val="-2"/>
          <w:sz w:val="21"/>
          <w:szCs w:val="21"/>
        </w:rPr>
        <w:t>kgCO</w:t>
      </w:r>
      <w:r>
        <w:rPr>
          <w:rFonts w:cs="宋体" w:hint="eastAsia"/>
          <w:spacing w:val="-2"/>
          <w:sz w:val="21"/>
          <w:szCs w:val="21"/>
          <w:vertAlign w:val="subscript"/>
        </w:rPr>
        <w:t>2</w:t>
      </w:r>
      <w:r>
        <w:rPr>
          <w:rFonts w:cs="宋体" w:hint="eastAsia"/>
          <w:spacing w:val="-2"/>
          <w:sz w:val="21"/>
          <w:szCs w:val="21"/>
        </w:rPr>
        <w:t>/</w:t>
      </w:r>
      <w:r>
        <w:rPr>
          <w:rFonts w:cs="宋体" w:hint="eastAsia"/>
          <w:spacing w:val="-2"/>
          <w:sz w:val="21"/>
          <w:szCs w:val="21"/>
        </w:rPr>
        <w:t>（</w:t>
      </w:r>
      <w:r>
        <w:rPr>
          <w:rFonts w:cs="宋体" w:hint="eastAsia"/>
          <w:spacing w:val="-2"/>
          <w:sz w:val="21"/>
          <w:szCs w:val="21"/>
        </w:rPr>
        <w:t>d</w:t>
      </w:r>
      <w:r>
        <w:rPr>
          <w:rFonts w:cs="宋体"/>
          <w:spacing w:val="-2"/>
          <w:sz w:val="21"/>
          <w:szCs w:val="21"/>
        </w:rPr>
        <w:t>·</w:t>
      </w:r>
      <w:r>
        <w:rPr>
          <w:rFonts w:cs="宋体" w:hint="eastAsia"/>
          <w:spacing w:val="-2"/>
          <w:sz w:val="21"/>
          <w:szCs w:val="21"/>
        </w:rPr>
        <w:t>h</w:t>
      </w:r>
      <w:r>
        <w:rPr>
          <w:rFonts w:cs="宋体" w:hint="eastAsia"/>
          <w:spacing w:val="-2"/>
          <w:sz w:val="21"/>
          <w:szCs w:val="21"/>
        </w:rPr>
        <w:t>））；</w:t>
      </w:r>
    </w:p>
    <w:p w14:paraId="2A00AB9F" w14:textId="77777777" w:rsidR="00EB6558" w:rsidRDefault="00000000">
      <w:pPr>
        <w:pStyle w:val="a1"/>
        <w:tabs>
          <w:tab w:val="left" w:pos="840"/>
        </w:tabs>
        <w:spacing w:after="0"/>
        <w:ind w:leftChars="200" w:left="1478" w:hangingChars="504" w:hanging="1058"/>
        <w:rPr>
          <w:rFonts w:cs="宋体"/>
          <w:spacing w:val="-2"/>
          <w:sz w:val="21"/>
          <w:szCs w:val="21"/>
        </w:rPr>
      </w:pPr>
      <w:r>
        <w:rPr>
          <w:rFonts w:cs="宋体" w:hint="eastAsia"/>
          <w:i/>
          <w:iCs/>
          <w:sz w:val="21"/>
          <w:szCs w:val="21"/>
          <w:lang w:eastAsia="zh-Hans"/>
        </w:rPr>
        <w:t>BE</w:t>
      </w:r>
      <w:r>
        <w:rPr>
          <w:rFonts w:cs="宋体" w:hint="eastAsia"/>
          <w:i/>
          <w:iCs/>
          <w:sz w:val="21"/>
          <w:szCs w:val="21"/>
          <w:vertAlign w:val="subscript"/>
          <w:lang w:eastAsia="zh-Hans"/>
        </w:rPr>
        <w:t>2</w:t>
      </w:r>
      <w:r>
        <w:rPr>
          <w:rFonts w:cs="宋体"/>
          <w:i/>
          <w:iCs/>
          <w:sz w:val="21"/>
          <w:szCs w:val="21"/>
          <w:vertAlign w:val="subscript"/>
          <w:lang w:eastAsia="zh-Hans"/>
        </w:rPr>
        <w:tab/>
      </w:r>
      <w:r>
        <w:rPr>
          <w:rFonts w:cs="宋体" w:hint="eastAsia"/>
          <w:sz w:val="21"/>
          <w:szCs w:val="21"/>
          <w:lang w:eastAsia="zh-Hans"/>
        </w:rPr>
        <w:t>——</w:t>
      </w:r>
      <w:r>
        <w:rPr>
          <w:rFonts w:cs="宋体" w:hint="eastAsia"/>
          <w:sz w:val="21"/>
          <w:szCs w:val="21"/>
          <w:vertAlign w:val="subscript"/>
          <w:lang w:eastAsia="zh-Hans"/>
        </w:rPr>
        <w:t xml:space="preserve">  </w:t>
      </w:r>
      <w:r>
        <w:rPr>
          <w:rFonts w:cs="宋体"/>
          <w:sz w:val="21"/>
          <w:szCs w:val="21"/>
          <w:vertAlign w:val="subscript"/>
          <w:lang w:eastAsia="zh-Hans"/>
        </w:rPr>
        <w:tab/>
      </w:r>
      <w:r>
        <w:rPr>
          <w:rFonts w:cs="宋体" w:hint="eastAsia"/>
          <w:spacing w:val="-2"/>
          <w:sz w:val="21"/>
          <w:szCs w:val="21"/>
        </w:rPr>
        <w:t>减排情景</w:t>
      </w:r>
      <w:r>
        <w:rPr>
          <w:rFonts w:cs="宋体" w:hint="eastAsia"/>
          <w:spacing w:val="-2"/>
          <w:sz w:val="21"/>
          <w:szCs w:val="21"/>
        </w:rPr>
        <w:t>2</w:t>
      </w:r>
      <w:r>
        <w:rPr>
          <w:rFonts w:cs="宋体" w:hint="eastAsia"/>
          <w:spacing w:val="-2"/>
          <w:sz w:val="21"/>
          <w:szCs w:val="21"/>
        </w:rPr>
        <w:t>的居民生活用电所产生的每人日均排放量，单位为千克二氧化碳每天每</w:t>
      </w:r>
      <w:r>
        <w:rPr>
          <w:rFonts w:cs="宋体" w:hint="eastAsia"/>
          <w:spacing w:val="-2"/>
          <w:sz w:val="21"/>
          <w:szCs w:val="21"/>
          <w:lang w:eastAsia="zh-Hans"/>
        </w:rPr>
        <w:t>人</w:t>
      </w:r>
      <w:r>
        <w:rPr>
          <w:rFonts w:cs="宋体" w:hint="eastAsia"/>
          <w:spacing w:val="-2"/>
          <w:sz w:val="21"/>
          <w:szCs w:val="21"/>
        </w:rPr>
        <w:t>（</w:t>
      </w:r>
      <w:r>
        <w:rPr>
          <w:rFonts w:cs="宋体" w:hint="eastAsia"/>
          <w:spacing w:val="-2"/>
          <w:sz w:val="21"/>
          <w:szCs w:val="21"/>
        </w:rPr>
        <w:t>kgCO</w:t>
      </w:r>
      <w:r>
        <w:rPr>
          <w:rFonts w:cs="宋体" w:hint="eastAsia"/>
          <w:spacing w:val="-2"/>
          <w:position w:val="-2"/>
          <w:sz w:val="21"/>
          <w:szCs w:val="21"/>
          <w:vertAlign w:val="subscript"/>
        </w:rPr>
        <w:t>2</w:t>
      </w:r>
      <w:r>
        <w:rPr>
          <w:rFonts w:cs="宋体" w:hint="eastAsia"/>
          <w:spacing w:val="-2"/>
          <w:sz w:val="21"/>
          <w:szCs w:val="21"/>
        </w:rPr>
        <w:t>/</w:t>
      </w:r>
      <w:r>
        <w:rPr>
          <w:rFonts w:cs="宋体" w:hint="eastAsia"/>
          <w:spacing w:val="-2"/>
          <w:sz w:val="21"/>
          <w:szCs w:val="21"/>
        </w:rPr>
        <w:t>（</w:t>
      </w:r>
      <w:r>
        <w:rPr>
          <w:rFonts w:cs="宋体" w:hint="eastAsia"/>
          <w:spacing w:val="-2"/>
          <w:sz w:val="21"/>
          <w:szCs w:val="21"/>
        </w:rPr>
        <w:t>d</w:t>
      </w:r>
      <w:r>
        <w:rPr>
          <w:rFonts w:cs="宋体"/>
          <w:spacing w:val="-2"/>
          <w:sz w:val="21"/>
          <w:szCs w:val="21"/>
        </w:rPr>
        <w:t>·</w:t>
      </w:r>
      <w:r>
        <w:rPr>
          <w:rFonts w:cs="宋体" w:hint="eastAsia"/>
          <w:spacing w:val="-2"/>
          <w:sz w:val="21"/>
          <w:szCs w:val="21"/>
        </w:rPr>
        <w:t>p</w:t>
      </w:r>
      <w:r>
        <w:rPr>
          <w:rFonts w:cs="宋体" w:hint="eastAsia"/>
          <w:spacing w:val="-2"/>
          <w:sz w:val="21"/>
          <w:szCs w:val="21"/>
        </w:rPr>
        <w:t>））；</w:t>
      </w:r>
    </w:p>
    <w:p w14:paraId="76C4CACD" w14:textId="77777777" w:rsidR="00EB6558" w:rsidRDefault="00000000">
      <w:pPr>
        <w:pStyle w:val="a1"/>
        <w:tabs>
          <w:tab w:val="left" w:pos="840"/>
          <w:tab w:val="left" w:pos="1480"/>
        </w:tabs>
        <w:spacing w:after="0"/>
        <w:ind w:firstLineChars="200" w:firstLine="420"/>
        <w:rPr>
          <w:rFonts w:cs="宋体"/>
          <w:sz w:val="21"/>
          <w:szCs w:val="21"/>
        </w:rPr>
      </w:pPr>
      <w:r>
        <w:rPr>
          <w:rFonts w:cs="宋体" w:hint="eastAsia"/>
          <w:i/>
          <w:iCs/>
          <w:sz w:val="21"/>
          <w:szCs w:val="21"/>
          <w:lang w:eastAsia="zh-Hans"/>
        </w:rPr>
        <w:t>R</w:t>
      </w:r>
      <w:r>
        <w:rPr>
          <w:rFonts w:cs="宋体"/>
          <w:i/>
          <w:iCs/>
          <w:sz w:val="21"/>
          <w:szCs w:val="21"/>
          <w:lang w:eastAsia="zh-Hans"/>
        </w:rPr>
        <w:tab/>
      </w:r>
      <w:r>
        <w:rPr>
          <w:rFonts w:cs="宋体" w:hint="eastAsia"/>
          <w:sz w:val="21"/>
          <w:szCs w:val="21"/>
          <w:lang w:eastAsia="zh-Hans"/>
        </w:rPr>
        <w:t>——</w:t>
      </w:r>
      <w:r>
        <w:rPr>
          <w:rFonts w:cs="宋体"/>
          <w:sz w:val="21"/>
          <w:szCs w:val="21"/>
          <w:lang w:eastAsia="zh-Hans"/>
        </w:rPr>
        <w:tab/>
      </w:r>
      <w:r>
        <w:rPr>
          <w:rFonts w:cs="宋体" w:hint="eastAsia"/>
          <w:spacing w:val="-2"/>
          <w:sz w:val="21"/>
          <w:szCs w:val="21"/>
        </w:rPr>
        <w:t>以户为单位的申报人数，单位为人（</w:t>
      </w:r>
      <w:r>
        <w:rPr>
          <w:rFonts w:cs="宋体" w:hint="eastAsia"/>
          <w:spacing w:val="-2"/>
          <w:sz w:val="21"/>
          <w:szCs w:val="21"/>
        </w:rPr>
        <w:t>p</w:t>
      </w:r>
      <w:r>
        <w:rPr>
          <w:rFonts w:cs="宋体" w:hint="eastAsia"/>
          <w:spacing w:val="-2"/>
          <w:sz w:val="21"/>
          <w:szCs w:val="21"/>
        </w:rPr>
        <w:t>）；</w:t>
      </w:r>
    </w:p>
    <w:p w14:paraId="76A504B8" w14:textId="0D8BA95F" w:rsidR="00EB6558" w:rsidRDefault="00000000">
      <w:pPr>
        <w:pStyle w:val="a1"/>
        <w:tabs>
          <w:tab w:val="left" w:pos="840"/>
        </w:tabs>
        <w:spacing w:after="0"/>
        <w:ind w:leftChars="200" w:left="1478" w:hangingChars="504" w:hanging="1058"/>
        <w:rPr>
          <w:rFonts w:cs="宋体"/>
          <w:spacing w:val="-10"/>
          <w:sz w:val="21"/>
          <w:szCs w:val="21"/>
        </w:rPr>
      </w:pPr>
      <w:r>
        <w:rPr>
          <w:rFonts w:cs="宋体" w:hint="eastAsia"/>
          <w:i/>
          <w:iCs/>
          <w:sz w:val="21"/>
          <w:szCs w:val="21"/>
          <w:lang w:eastAsia="zh-Hans"/>
        </w:rPr>
        <w:t>PE</w:t>
      </w:r>
      <w:r>
        <w:rPr>
          <w:rFonts w:cs="宋体" w:hint="eastAsia"/>
          <w:i/>
          <w:iCs/>
          <w:sz w:val="21"/>
          <w:szCs w:val="21"/>
          <w:vertAlign w:val="subscript"/>
          <w:lang w:eastAsia="zh-Hans"/>
        </w:rPr>
        <w:t>t</w:t>
      </w:r>
      <w:r>
        <w:rPr>
          <w:rFonts w:cs="宋体"/>
          <w:i/>
          <w:iCs/>
          <w:sz w:val="21"/>
          <w:szCs w:val="21"/>
          <w:vertAlign w:val="subscript"/>
          <w:lang w:eastAsia="zh-Hans"/>
        </w:rPr>
        <w:tab/>
      </w:r>
      <w:r>
        <w:rPr>
          <w:rFonts w:cs="宋体" w:hint="eastAsia"/>
          <w:sz w:val="21"/>
          <w:szCs w:val="21"/>
          <w:lang w:eastAsia="zh-Hans"/>
        </w:rPr>
        <w:t>——</w:t>
      </w:r>
      <w:r>
        <w:rPr>
          <w:rFonts w:cs="宋体" w:hint="eastAsia"/>
          <w:sz w:val="21"/>
          <w:szCs w:val="21"/>
          <w:lang w:eastAsia="zh-Hans"/>
        </w:rPr>
        <w:t xml:space="preserve"> </w:t>
      </w:r>
      <w:r>
        <w:rPr>
          <w:rFonts w:cs="宋体"/>
          <w:sz w:val="21"/>
          <w:szCs w:val="21"/>
          <w:lang w:eastAsia="zh-Hans"/>
        </w:rPr>
        <w:tab/>
      </w:r>
      <w:r>
        <w:rPr>
          <w:rFonts w:cs="宋体" w:hint="eastAsia"/>
          <w:sz w:val="21"/>
          <w:szCs w:val="21"/>
          <w:lang w:eastAsia="zh-Hans"/>
        </w:rPr>
        <w:t>碳普惠</w:t>
      </w:r>
      <w:r>
        <w:rPr>
          <w:rFonts w:cs="宋体" w:hint="eastAsia"/>
          <w:spacing w:val="-2"/>
          <w:sz w:val="21"/>
          <w:szCs w:val="21"/>
        </w:rPr>
        <w:t>行为情景注册用户单户人均使用居民生活用电所产生的当日实际排放量，单位为千克二氧化碳每天每</w:t>
      </w:r>
      <w:r>
        <w:rPr>
          <w:rFonts w:cs="宋体" w:hint="eastAsia"/>
          <w:spacing w:val="-2"/>
          <w:sz w:val="21"/>
          <w:szCs w:val="21"/>
          <w:lang w:eastAsia="zh-Hans"/>
        </w:rPr>
        <w:t>人</w:t>
      </w:r>
      <w:r>
        <w:rPr>
          <w:rFonts w:cs="宋体" w:hint="eastAsia"/>
          <w:spacing w:val="-2"/>
          <w:sz w:val="21"/>
          <w:szCs w:val="21"/>
        </w:rPr>
        <w:t>（</w:t>
      </w:r>
      <w:r>
        <w:rPr>
          <w:rFonts w:cs="宋体" w:hint="eastAsia"/>
          <w:spacing w:val="-2"/>
          <w:sz w:val="21"/>
          <w:szCs w:val="21"/>
        </w:rPr>
        <w:t>kgCO</w:t>
      </w:r>
      <w:r>
        <w:rPr>
          <w:rFonts w:cs="宋体" w:hint="eastAsia"/>
          <w:spacing w:val="-2"/>
          <w:position w:val="-2"/>
          <w:sz w:val="21"/>
          <w:szCs w:val="21"/>
          <w:vertAlign w:val="subscript"/>
        </w:rPr>
        <w:t>2</w:t>
      </w:r>
      <w:r>
        <w:rPr>
          <w:rFonts w:cs="宋体" w:hint="eastAsia"/>
          <w:spacing w:val="-2"/>
          <w:sz w:val="21"/>
          <w:szCs w:val="21"/>
        </w:rPr>
        <w:t>／（</w:t>
      </w:r>
      <w:r>
        <w:rPr>
          <w:rFonts w:cs="宋体" w:hint="eastAsia"/>
          <w:spacing w:val="-2"/>
          <w:sz w:val="21"/>
          <w:szCs w:val="21"/>
        </w:rPr>
        <w:t>d</w:t>
      </w:r>
      <w:r>
        <w:rPr>
          <w:rFonts w:cs="宋体"/>
          <w:spacing w:val="-2"/>
          <w:sz w:val="21"/>
          <w:szCs w:val="21"/>
        </w:rPr>
        <w:t>·</w:t>
      </w:r>
      <w:r>
        <w:rPr>
          <w:rFonts w:cs="宋体" w:hint="eastAsia"/>
          <w:spacing w:val="-2"/>
          <w:sz w:val="21"/>
          <w:szCs w:val="21"/>
        </w:rPr>
        <w:t>p</w:t>
      </w:r>
      <w:r>
        <w:rPr>
          <w:rFonts w:cs="宋体" w:hint="eastAsia"/>
          <w:spacing w:val="-2"/>
          <w:sz w:val="21"/>
          <w:szCs w:val="21"/>
        </w:rPr>
        <w:t>））</w:t>
      </w:r>
      <w:r w:rsidR="006D4A9F">
        <w:rPr>
          <w:rFonts w:cs="宋体" w:hint="eastAsia"/>
          <w:spacing w:val="-10"/>
          <w:sz w:val="21"/>
          <w:szCs w:val="21"/>
        </w:rPr>
        <w:t>；</w:t>
      </w:r>
    </w:p>
    <w:p w14:paraId="4EEA39A3" w14:textId="77777777" w:rsidR="006D4A9F" w:rsidRDefault="006D4A9F" w:rsidP="006D4A9F">
      <w:pPr>
        <w:pStyle w:val="a1"/>
        <w:tabs>
          <w:tab w:val="left" w:pos="840"/>
        </w:tabs>
        <w:spacing w:after="0"/>
        <w:ind w:leftChars="200" w:left="1476" w:hangingChars="503" w:hanging="1056"/>
        <w:rPr>
          <w:rFonts w:cs="宋体"/>
          <w:sz w:val="21"/>
          <w:szCs w:val="21"/>
          <w:lang w:eastAsia="zh-Hans"/>
        </w:rPr>
      </w:pPr>
      <w:r>
        <w:rPr>
          <w:rFonts w:cs="宋体" w:hint="eastAsia"/>
          <w:i/>
          <w:iCs/>
          <w:sz w:val="21"/>
          <w:szCs w:val="21"/>
          <w:lang w:eastAsia="zh-Hans"/>
        </w:rPr>
        <w:t>Kp</w:t>
      </w:r>
      <w:r>
        <w:rPr>
          <w:rFonts w:cs="宋体" w:hint="eastAsia"/>
          <w:sz w:val="21"/>
          <w:szCs w:val="21"/>
          <w:lang w:eastAsia="zh-Hans"/>
        </w:rPr>
        <w:t xml:space="preserve">  </w:t>
      </w:r>
      <w:r>
        <w:rPr>
          <w:rFonts w:cs="宋体" w:hint="eastAsia"/>
          <w:sz w:val="21"/>
          <w:szCs w:val="21"/>
          <w:lang w:eastAsia="zh-Hans"/>
        </w:rPr>
        <w:t>——</w:t>
      </w:r>
      <w:r>
        <w:rPr>
          <w:rFonts w:cs="宋体" w:hint="eastAsia"/>
          <w:sz w:val="21"/>
          <w:szCs w:val="21"/>
          <w:lang w:eastAsia="zh-Hans"/>
        </w:rPr>
        <w:t xml:space="preserve"> </w:t>
      </w:r>
      <w:r>
        <w:rPr>
          <w:rFonts w:cs="宋体"/>
          <w:sz w:val="21"/>
          <w:szCs w:val="21"/>
          <w:lang w:eastAsia="zh-Hans"/>
        </w:rPr>
        <w:tab/>
      </w:r>
      <w:r>
        <w:rPr>
          <w:rFonts w:cs="宋体" w:hint="eastAsia"/>
          <w:sz w:val="21"/>
          <w:szCs w:val="21"/>
          <w:lang w:eastAsia="zh-Hans"/>
        </w:rPr>
        <w:t>迎峰系数</w:t>
      </w:r>
      <w:r>
        <w:rPr>
          <w:rFonts w:cs="宋体"/>
          <w:sz w:val="21"/>
          <w:szCs w:val="21"/>
          <w:lang w:eastAsia="zh-Hans"/>
        </w:rPr>
        <w:t>，</w:t>
      </w:r>
      <w:r>
        <w:rPr>
          <w:rFonts w:cs="宋体" w:hint="eastAsia"/>
          <w:sz w:val="21"/>
          <w:szCs w:val="21"/>
          <w:lang w:eastAsia="zh-Hans"/>
        </w:rPr>
        <w:t>无量纲。</w:t>
      </w:r>
    </w:p>
    <w:p w14:paraId="33B2F690" w14:textId="77777777" w:rsidR="00EB6558" w:rsidRDefault="00000000">
      <w:pPr>
        <w:pStyle w:val="a"/>
        <w:numPr>
          <w:ilvl w:val="0"/>
          <w:numId w:val="0"/>
        </w:numPr>
        <w:spacing w:before="312" w:after="312"/>
        <w:rPr>
          <w:rFonts w:ascii="黑体" w:hAnsi="黑体" w:hint="eastAsia"/>
          <w:lang w:eastAsia="zh-Hans"/>
        </w:rPr>
      </w:pPr>
      <w:bookmarkStart w:id="130" w:name="_Toc149292003"/>
      <w:bookmarkStart w:id="131" w:name="_Toc1399961533"/>
      <w:bookmarkStart w:id="132" w:name="_Toc1145102598"/>
      <w:bookmarkStart w:id="133" w:name="_Toc1846355717"/>
      <w:bookmarkStart w:id="134" w:name="_Toc24060"/>
      <w:bookmarkStart w:id="135" w:name="_Toc218616751"/>
      <w:r>
        <w:rPr>
          <w:rFonts w:ascii="黑体" w:hAnsi="黑体" w:hint="eastAsia"/>
          <w:lang w:eastAsia="zh-Hans"/>
        </w:rPr>
        <w:t>7</w:t>
      </w:r>
      <w:r>
        <w:rPr>
          <w:rFonts w:ascii="黑体" w:hAnsi="黑体"/>
          <w:lang w:eastAsia="zh-Hans"/>
        </w:rPr>
        <w:t xml:space="preserve">  </w:t>
      </w:r>
      <w:r>
        <w:rPr>
          <w:rFonts w:ascii="黑体" w:hAnsi="黑体" w:hint="eastAsia"/>
          <w:lang w:eastAsia="zh-Hans"/>
        </w:rPr>
        <w:t>监测</w:t>
      </w:r>
      <w:bookmarkEnd w:id="130"/>
      <w:r>
        <w:rPr>
          <w:rFonts w:ascii="黑体" w:hAnsi="黑体" w:hint="eastAsia"/>
          <w:lang w:eastAsia="zh-Hans"/>
        </w:rPr>
        <w:t>方法</w:t>
      </w:r>
      <w:bookmarkEnd w:id="131"/>
      <w:bookmarkEnd w:id="132"/>
      <w:bookmarkEnd w:id="133"/>
      <w:bookmarkEnd w:id="134"/>
      <w:bookmarkEnd w:id="135"/>
    </w:p>
    <w:p w14:paraId="73A9C58E" w14:textId="3001B53F" w:rsidR="00EB6558" w:rsidRDefault="00000000">
      <w:pPr>
        <w:pStyle w:val="a"/>
        <w:numPr>
          <w:ilvl w:val="0"/>
          <w:numId w:val="0"/>
        </w:numPr>
        <w:spacing w:beforeLines="50" w:before="156" w:afterLines="50" w:after="156"/>
        <w:outlineLvl w:val="1"/>
        <w:rPr>
          <w:lang w:eastAsia="zh-Hans"/>
        </w:rPr>
      </w:pPr>
      <w:bookmarkStart w:id="136" w:name="_Toc2138403819"/>
      <w:bookmarkStart w:id="137" w:name="_Toc1322648599"/>
      <w:bookmarkStart w:id="138" w:name="_Toc561836469"/>
      <w:bookmarkStart w:id="139" w:name="_Toc149292004"/>
      <w:bookmarkStart w:id="140" w:name="_Toc26539"/>
      <w:bookmarkStart w:id="141" w:name="_Toc218616752"/>
      <w:r>
        <w:rPr>
          <w:rFonts w:ascii="黑体" w:hAnsi="黑体" w:hint="eastAsia"/>
          <w:lang w:eastAsia="zh-Hans"/>
        </w:rPr>
        <w:lastRenderedPageBreak/>
        <w:t>7.1</w:t>
      </w:r>
      <w:r>
        <w:rPr>
          <w:rFonts w:hint="eastAsia"/>
          <w:lang w:eastAsia="zh-Hans"/>
        </w:rPr>
        <w:t xml:space="preserve"> </w:t>
      </w:r>
      <w:r w:rsidR="00AD2C2B">
        <w:rPr>
          <w:rFonts w:hint="eastAsia"/>
          <w:lang w:eastAsia="zh-Hans"/>
        </w:rPr>
        <w:t>事前</w:t>
      </w:r>
      <w:r>
        <w:rPr>
          <w:rFonts w:hint="eastAsia"/>
          <w:lang w:eastAsia="zh-Hans"/>
        </w:rPr>
        <w:t>需确定的参数和数据</w:t>
      </w:r>
      <w:bookmarkEnd w:id="136"/>
      <w:bookmarkEnd w:id="137"/>
      <w:bookmarkEnd w:id="138"/>
      <w:bookmarkEnd w:id="139"/>
      <w:bookmarkEnd w:id="140"/>
      <w:bookmarkEnd w:id="141"/>
    </w:p>
    <w:p w14:paraId="530CD138" w14:textId="6E22F5F7" w:rsidR="00EB6558" w:rsidRDefault="007F4428">
      <w:pPr>
        <w:widowControl/>
        <w:ind w:firstLineChars="200" w:firstLine="420"/>
        <w:jc w:val="left"/>
        <w:rPr>
          <w:rFonts w:ascii="Times New Roman" w:hAnsi="Times New Roman" w:cs="Times New Roman Regular"/>
        </w:rPr>
      </w:pPr>
      <w:r w:rsidRPr="007F4428">
        <w:rPr>
          <w:rFonts w:ascii="Times New Roman" w:hAnsi="Times New Roman" w:cs="Times New Roman Regular" w:hint="eastAsia"/>
          <w:color w:val="000000"/>
          <w:kern w:val="0"/>
          <w:szCs w:val="21"/>
          <w:lang w:bidi="ar"/>
        </w:rPr>
        <w:t>事前需确定</w:t>
      </w:r>
      <w:r>
        <w:rPr>
          <w:rFonts w:ascii="Times New Roman" w:hAnsi="Times New Roman" w:cs="Times New Roman Regular"/>
          <w:color w:val="000000"/>
          <w:kern w:val="0"/>
          <w:szCs w:val="21"/>
          <w:lang w:bidi="ar"/>
        </w:rPr>
        <w:t>的参数和数据的技术内容和确定方法见表</w:t>
      </w:r>
      <w:r w:rsidR="00037147">
        <w:rPr>
          <w:rFonts w:ascii="Times New Roman" w:hAnsi="Times New Roman" w:cs="Times New Roman Regular" w:hint="eastAsia"/>
          <w:color w:val="000000"/>
          <w:kern w:val="0"/>
          <w:szCs w:val="21"/>
          <w:lang w:bidi="ar"/>
        </w:rPr>
        <w:t>2</w:t>
      </w:r>
      <w:r>
        <w:rPr>
          <w:rFonts w:ascii="宋体" w:hAnsi="宋体" w:cs="宋体" w:hint="eastAsia"/>
          <w:color w:val="000000"/>
          <w:kern w:val="0"/>
          <w:szCs w:val="21"/>
          <w:lang w:bidi="ar"/>
        </w:rPr>
        <w:t>-</w:t>
      </w:r>
      <w:r>
        <w:rPr>
          <w:rFonts w:ascii="Times New Roman" w:hAnsi="Times New Roman" w:cs="Times New Roman Regular"/>
          <w:color w:val="000000"/>
          <w:kern w:val="0"/>
          <w:szCs w:val="21"/>
          <w:lang w:bidi="ar"/>
        </w:rPr>
        <w:t>表</w:t>
      </w:r>
      <w:r w:rsidR="00037147">
        <w:rPr>
          <w:rFonts w:ascii="Times New Roman" w:hAnsi="Times New Roman" w:cs="Times New Roman Regular" w:hint="eastAsia"/>
          <w:color w:val="000000"/>
          <w:kern w:val="0"/>
          <w:szCs w:val="21"/>
          <w:lang w:bidi="ar"/>
        </w:rPr>
        <w:t>6</w:t>
      </w:r>
      <w:r>
        <w:rPr>
          <w:rFonts w:ascii="Times New Roman" w:hAnsi="Times New Roman" w:cs="Times New Roman Regular"/>
          <w:color w:val="000000"/>
          <w:kern w:val="0"/>
          <w:szCs w:val="21"/>
          <w:lang w:bidi="ar"/>
        </w:rPr>
        <w:t>。</w:t>
      </w:r>
      <w:r>
        <w:rPr>
          <w:rFonts w:ascii="Times New Roman" w:hAnsi="Times New Roman" w:cs="Times New Roman Regular"/>
          <w:color w:val="000000"/>
          <w:kern w:val="0"/>
          <w:szCs w:val="21"/>
          <w:lang w:bidi="ar"/>
        </w:rPr>
        <w:t xml:space="preserve"> </w:t>
      </w:r>
    </w:p>
    <w:p w14:paraId="2DC33C45" w14:textId="7B12E2B9" w:rsidR="00EB6558" w:rsidRDefault="00000000">
      <w:pPr>
        <w:pStyle w:val="a1"/>
        <w:spacing w:beforeLines="50" w:before="156" w:afterLines="50" w:after="156"/>
        <w:jc w:val="center"/>
        <w:rPr>
          <w:rFonts w:eastAsia="黑体" w:cs="黑体"/>
          <w:spacing w:val="-2"/>
          <w:sz w:val="21"/>
          <w:szCs w:val="21"/>
        </w:rPr>
      </w:pPr>
      <w:r>
        <w:rPr>
          <w:rFonts w:eastAsia="黑体" w:cs="黑体" w:hint="eastAsia"/>
          <w:spacing w:val="-2"/>
          <w:sz w:val="21"/>
          <w:szCs w:val="21"/>
        </w:rPr>
        <w:t>表</w:t>
      </w:r>
      <w:r w:rsidR="00037147">
        <w:rPr>
          <w:rFonts w:eastAsia="黑体" w:cs="黑体" w:hint="eastAsia"/>
          <w:spacing w:val="-2"/>
          <w:sz w:val="21"/>
          <w:szCs w:val="21"/>
        </w:rPr>
        <w:t>2</w:t>
      </w:r>
      <w:r>
        <w:rPr>
          <w:rFonts w:ascii="黑体" w:eastAsia="黑体" w:hAnsi="黑体" w:cs="黑体" w:hint="eastAsia"/>
          <w:spacing w:val="-2"/>
          <w:sz w:val="21"/>
          <w:szCs w:val="21"/>
        </w:rPr>
        <w:t xml:space="preserve"> </w:t>
      </w:r>
      <w:r>
        <w:rPr>
          <w:rFonts w:eastAsia="黑体" w:cs="黑体" w:hint="eastAsia"/>
          <w:spacing w:val="-2"/>
          <w:sz w:val="21"/>
          <w:szCs w:val="21"/>
        </w:rPr>
        <w:t xml:space="preserve"> </w:t>
      </w:r>
      <m:oMath>
        <m:r>
          <w:rPr>
            <w:rFonts w:ascii="Cambria Math" w:hAnsi="Cambria Math" w:cs="Calibri"/>
            <w:sz w:val="21"/>
            <w:szCs w:val="21"/>
          </w:rPr>
          <m:t>ω</m:t>
        </m:r>
      </m:oMath>
      <w:r w:rsidR="00037147" w:rsidRPr="0098341F">
        <w:rPr>
          <w:i/>
          <w:iCs/>
          <w:sz w:val="21"/>
          <w:szCs w:val="21"/>
          <w:vertAlign w:val="subscript"/>
        </w:rPr>
        <w:t>OM</w:t>
      </w:r>
      <w:r w:rsidR="00037147" w:rsidRPr="00037147" w:rsidDel="00037147">
        <w:rPr>
          <w:rFonts w:ascii="Times New Roman Italic" w:eastAsia="黑体" w:hAnsi="Times New Roman Italic" w:cs="Times New Roman Italic"/>
          <w:i/>
          <w:iCs/>
          <w:spacing w:val="-2"/>
          <w:sz w:val="21"/>
          <w:szCs w:val="21"/>
        </w:rPr>
        <w:t xml:space="preserve"> </w:t>
      </w:r>
      <w:r>
        <w:rPr>
          <w:rFonts w:eastAsia="黑体" w:cs="黑体" w:hint="eastAsia"/>
          <w:spacing w:val="-2"/>
          <w:sz w:val="21"/>
          <w:szCs w:val="21"/>
          <w:lang w:eastAsia="zh-Hans"/>
        </w:rPr>
        <w:t>的技术内容和确定方法</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34"/>
        <w:gridCol w:w="5862"/>
      </w:tblGrid>
      <w:tr w:rsidR="00EB6558" w14:paraId="706E39BF" w14:textId="77777777">
        <w:trPr>
          <w:trHeight w:val="312"/>
        </w:trPr>
        <w:tc>
          <w:tcPr>
            <w:tcW w:w="2434" w:type="dxa"/>
            <w:vAlign w:val="center"/>
          </w:tcPr>
          <w:p w14:paraId="35EBDE43"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w:t>
            </w:r>
            <w:r>
              <w:rPr>
                <w:rFonts w:ascii="Times New Roman" w:hAnsi="Times New Roman" w:cs="宋体" w:hint="eastAsia"/>
                <w:sz w:val="18"/>
                <w:szCs w:val="18"/>
                <w:lang w:eastAsia="zh-Hans"/>
              </w:rPr>
              <w:t>/</w:t>
            </w:r>
            <w:r>
              <w:rPr>
                <w:rFonts w:ascii="Times New Roman" w:hAnsi="Times New Roman" w:cs="宋体" w:hint="eastAsia"/>
                <w:sz w:val="18"/>
                <w:szCs w:val="18"/>
                <w:lang w:eastAsia="zh-Hans"/>
              </w:rPr>
              <w:t>参数</w:t>
            </w:r>
            <w:r>
              <w:rPr>
                <w:rFonts w:ascii="Times New Roman" w:hAnsi="Times New Roman" w:cs="宋体" w:hint="eastAsia"/>
                <w:sz w:val="18"/>
                <w:szCs w:val="18"/>
              </w:rPr>
              <w:t>名称</w:t>
            </w:r>
          </w:p>
        </w:tc>
        <w:tc>
          <w:tcPr>
            <w:tcW w:w="5862" w:type="dxa"/>
            <w:vAlign w:val="center"/>
          </w:tcPr>
          <w:p w14:paraId="34BA76D9" w14:textId="1E90DDAD" w:rsidR="00EB6558" w:rsidRDefault="00037147">
            <w:pPr>
              <w:spacing w:line="340" w:lineRule="exact"/>
              <w:jc w:val="center"/>
              <w:rPr>
                <w:rFonts w:ascii="Times New Roman" w:hAnsi="Times New Roman" w:cs="宋体"/>
                <w:sz w:val="18"/>
                <w:szCs w:val="18"/>
                <w:lang w:eastAsia="zh-Hans"/>
              </w:rPr>
            </w:pPr>
            <m:oMath>
              <m:r>
                <w:rPr>
                  <w:rFonts w:ascii="Cambria Math" w:hAnsi="Cambria Math" w:cs="Calibri"/>
                  <w:sz w:val="18"/>
                  <w:szCs w:val="18"/>
                </w:rPr>
                <m:t>ω</m:t>
              </m:r>
            </m:oMath>
            <w:r w:rsidRPr="0098341F">
              <w:rPr>
                <w:rFonts w:ascii="Times New Roman" w:hAnsi="Times New Roman"/>
                <w:i/>
                <w:iCs/>
                <w:sz w:val="18"/>
                <w:szCs w:val="18"/>
                <w:vertAlign w:val="subscript"/>
              </w:rPr>
              <w:t>OM</w:t>
            </w:r>
          </w:p>
        </w:tc>
      </w:tr>
      <w:tr w:rsidR="00EB6558" w14:paraId="38E172EC" w14:textId="77777777">
        <w:trPr>
          <w:trHeight w:val="312"/>
        </w:trPr>
        <w:tc>
          <w:tcPr>
            <w:tcW w:w="2434" w:type="dxa"/>
            <w:vAlign w:val="center"/>
          </w:tcPr>
          <w:p w14:paraId="4FAA4933"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应用的公式编号</w:t>
            </w:r>
          </w:p>
        </w:tc>
        <w:tc>
          <w:tcPr>
            <w:tcW w:w="5862" w:type="dxa"/>
            <w:vAlign w:val="center"/>
          </w:tcPr>
          <w:p w14:paraId="52C70A42" w14:textId="19B84BC4"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公式（</w:t>
            </w:r>
            <w:r w:rsidR="00037147">
              <w:rPr>
                <w:rFonts w:ascii="Times New Roman" w:hAnsi="Times New Roman" w:cs="宋体" w:hint="eastAsia"/>
                <w:sz w:val="18"/>
                <w:szCs w:val="18"/>
              </w:rPr>
              <w:t>3</w:t>
            </w:r>
            <w:r>
              <w:rPr>
                <w:rFonts w:ascii="Times New Roman" w:hAnsi="Times New Roman" w:cs="宋体" w:hint="eastAsia"/>
                <w:sz w:val="18"/>
                <w:szCs w:val="18"/>
                <w:lang w:eastAsia="zh-Hans"/>
              </w:rPr>
              <w:t>）</w:t>
            </w:r>
          </w:p>
        </w:tc>
      </w:tr>
      <w:tr w:rsidR="00037147" w14:paraId="13B64664" w14:textId="77777777">
        <w:trPr>
          <w:trHeight w:val="312"/>
        </w:trPr>
        <w:tc>
          <w:tcPr>
            <w:tcW w:w="2434" w:type="dxa"/>
            <w:vAlign w:val="center"/>
          </w:tcPr>
          <w:p w14:paraId="3C02A59F" w14:textId="77777777" w:rsidR="00037147" w:rsidRDefault="00037147" w:rsidP="0003714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描述</w:t>
            </w:r>
          </w:p>
        </w:tc>
        <w:tc>
          <w:tcPr>
            <w:tcW w:w="5862" w:type="dxa"/>
            <w:vAlign w:val="center"/>
          </w:tcPr>
          <w:p w14:paraId="4C988F17" w14:textId="4E3F5413" w:rsidR="00037147" w:rsidRDefault="00037147" w:rsidP="00037147">
            <w:pPr>
              <w:spacing w:line="340" w:lineRule="exact"/>
              <w:jc w:val="center"/>
              <w:rPr>
                <w:rFonts w:ascii="Times New Roman" w:hAnsi="Times New Roman" w:cs="宋体"/>
                <w:sz w:val="18"/>
                <w:szCs w:val="18"/>
              </w:rPr>
            </w:pPr>
            <w:r>
              <w:rPr>
                <w:rFonts w:ascii="Times New Roman" w:hAnsi="Times New Roman" w:hint="eastAsia"/>
                <w:bCs/>
                <w:kern w:val="0"/>
                <w:sz w:val="18"/>
                <w:szCs w:val="18"/>
              </w:rPr>
              <w:t>电量边际排放因子的权重</w:t>
            </w:r>
          </w:p>
        </w:tc>
      </w:tr>
      <w:tr w:rsidR="00037147" w14:paraId="44EF9B0B" w14:textId="77777777">
        <w:trPr>
          <w:trHeight w:val="310"/>
        </w:trPr>
        <w:tc>
          <w:tcPr>
            <w:tcW w:w="2434" w:type="dxa"/>
            <w:vAlign w:val="center"/>
          </w:tcPr>
          <w:p w14:paraId="52B7266B" w14:textId="77777777" w:rsidR="00037147" w:rsidRDefault="00037147" w:rsidP="0003714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单位</w:t>
            </w:r>
          </w:p>
        </w:tc>
        <w:tc>
          <w:tcPr>
            <w:tcW w:w="5862" w:type="dxa"/>
            <w:vAlign w:val="center"/>
          </w:tcPr>
          <w:p w14:paraId="5749CAA2" w14:textId="7B4921FC" w:rsidR="00037147" w:rsidRDefault="00037147" w:rsidP="00037147">
            <w:pPr>
              <w:spacing w:line="340" w:lineRule="exact"/>
              <w:jc w:val="center"/>
              <w:rPr>
                <w:rFonts w:ascii="Times New Roman" w:hAnsi="Times New Roman" w:cs="宋体"/>
                <w:sz w:val="18"/>
                <w:szCs w:val="18"/>
                <w:lang w:eastAsia="zh-Hans"/>
              </w:rPr>
            </w:pPr>
            <w:r>
              <w:rPr>
                <w:rFonts w:ascii="Times New Roman" w:hAnsi="Times New Roman" w:hint="eastAsia"/>
                <w:bCs/>
                <w:kern w:val="0"/>
                <w:sz w:val="18"/>
                <w:szCs w:val="18"/>
              </w:rPr>
              <w:t>无量纲</w:t>
            </w:r>
          </w:p>
        </w:tc>
      </w:tr>
      <w:tr w:rsidR="00037147" w14:paraId="00B9E2F6" w14:textId="77777777">
        <w:trPr>
          <w:trHeight w:val="310"/>
        </w:trPr>
        <w:tc>
          <w:tcPr>
            <w:tcW w:w="2434" w:type="dxa"/>
            <w:vAlign w:val="center"/>
          </w:tcPr>
          <w:p w14:paraId="371BC7F1" w14:textId="77777777" w:rsidR="00037147" w:rsidRDefault="00037147" w:rsidP="0003714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数据来源</w:t>
            </w:r>
          </w:p>
        </w:tc>
        <w:tc>
          <w:tcPr>
            <w:tcW w:w="5862" w:type="dxa"/>
            <w:vAlign w:val="center"/>
          </w:tcPr>
          <w:p w14:paraId="3FD24550" w14:textId="5C4EAF08" w:rsidR="00037147" w:rsidRDefault="00037147" w:rsidP="00037147">
            <w:pPr>
              <w:spacing w:line="340" w:lineRule="exact"/>
              <w:jc w:val="center"/>
              <w:rPr>
                <w:rFonts w:ascii="Times New Roman" w:hAnsi="Times New Roman" w:cs="宋体"/>
                <w:sz w:val="18"/>
                <w:szCs w:val="18"/>
                <w:lang w:eastAsia="zh-Hans"/>
              </w:rPr>
            </w:pPr>
            <w:r>
              <w:rPr>
                <w:rFonts w:ascii="Times New Roman" w:hAnsi="Times New Roman" w:hint="eastAsia"/>
                <w:bCs/>
                <w:kern w:val="0"/>
                <w:sz w:val="18"/>
                <w:szCs w:val="18"/>
              </w:rPr>
              <w:t>默认值</w:t>
            </w:r>
          </w:p>
        </w:tc>
      </w:tr>
      <w:tr w:rsidR="00037147" w14:paraId="34B39958" w14:textId="77777777">
        <w:trPr>
          <w:trHeight w:val="310"/>
        </w:trPr>
        <w:tc>
          <w:tcPr>
            <w:tcW w:w="2434" w:type="dxa"/>
            <w:vAlign w:val="center"/>
          </w:tcPr>
          <w:p w14:paraId="7644A31F" w14:textId="77777777" w:rsidR="00037147" w:rsidRDefault="00037147" w:rsidP="0003714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数值</w:t>
            </w:r>
          </w:p>
        </w:tc>
        <w:tc>
          <w:tcPr>
            <w:tcW w:w="5862" w:type="dxa"/>
            <w:vAlign w:val="center"/>
          </w:tcPr>
          <w:p w14:paraId="4232DF76" w14:textId="721BFCD0" w:rsidR="00037147" w:rsidRDefault="00037147" w:rsidP="00037147">
            <w:pPr>
              <w:spacing w:line="340" w:lineRule="exact"/>
              <w:jc w:val="center"/>
              <w:rPr>
                <w:rFonts w:ascii="Times New Roman" w:hAnsi="Times New Roman" w:cs="宋体"/>
                <w:sz w:val="18"/>
                <w:szCs w:val="18"/>
                <w:lang w:eastAsia="zh-Hans"/>
              </w:rPr>
            </w:pPr>
            <w:r>
              <w:rPr>
                <w:rFonts w:ascii="Times New Roman" w:hAnsi="Times New Roman"/>
                <w:bCs/>
                <w:kern w:val="0"/>
                <w:sz w:val="18"/>
                <w:szCs w:val="18"/>
              </w:rPr>
              <w:t>0.5</w:t>
            </w:r>
          </w:p>
        </w:tc>
      </w:tr>
      <w:tr w:rsidR="00037147" w14:paraId="1D44630B" w14:textId="77777777">
        <w:trPr>
          <w:trHeight w:val="90"/>
        </w:trPr>
        <w:tc>
          <w:tcPr>
            <w:tcW w:w="2434" w:type="dxa"/>
            <w:vAlign w:val="center"/>
          </w:tcPr>
          <w:p w14:paraId="690E98E3" w14:textId="77777777" w:rsidR="00037147" w:rsidRDefault="00037147" w:rsidP="0003714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数据用途</w:t>
            </w:r>
          </w:p>
        </w:tc>
        <w:tc>
          <w:tcPr>
            <w:tcW w:w="5862" w:type="dxa"/>
            <w:vAlign w:val="center"/>
          </w:tcPr>
          <w:p w14:paraId="700C2716" w14:textId="5866C70E" w:rsidR="00037147" w:rsidRDefault="00037147" w:rsidP="00037147">
            <w:pPr>
              <w:tabs>
                <w:tab w:val="left" w:pos="5460"/>
              </w:tabs>
              <w:spacing w:line="340" w:lineRule="exact"/>
              <w:jc w:val="center"/>
              <w:rPr>
                <w:rFonts w:ascii="Times New Roman" w:hAnsi="Times New Roman" w:cs="宋体"/>
                <w:sz w:val="18"/>
                <w:szCs w:val="18"/>
                <w:lang w:eastAsia="zh-Hans"/>
              </w:rPr>
            </w:pPr>
            <w:r w:rsidRPr="006C7B29">
              <w:rPr>
                <w:rFonts w:ascii="Times New Roman" w:hAnsi="Times New Roman"/>
                <w:sz w:val="18"/>
                <w:szCs w:val="18"/>
              </w:rPr>
              <w:t>用于计算</w:t>
            </w:r>
            <w:r w:rsidRPr="00A9354A">
              <w:rPr>
                <w:rFonts w:ascii="Times New Roman" w:hAnsi="Times New Roman"/>
                <w:sz w:val="18"/>
                <w:szCs w:val="18"/>
              </w:rPr>
              <w:t>第</w:t>
            </w:r>
            <m:oMath>
              <m:r>
                <w:rPr>
                  <w:rFonts w:ascii="Cambria Math" w:hAnsi="Cambria Math"/>
                  <w:sz w:val="18"/>
                  <w:szCs w:val="18"/>
                </w:rPr>
                <m:t>y</m:t>
              </m:r>
            </m:oMath>
            <w:r w:rsidRPr="00A9354A">
              <w:rPr>
                <w:rFonts w:ascii="Times New Roman" w:hAnsi="Times New Roman"/>
                <w:sz w:val="18"/>
                <w:szCs w:val="18"/>
              </w:rPr>
              <w:t>年</w:t>
            </w:r>
            <w:r w:rsidRPr="006C7B29">
              <w:rPr>
                <w:rFonts w:ascii="Times New Roman" w:hAnsi="Times New Roman"/>
                <w:sz w:val="18"/>
                <w:szCs w:val="18"/>
              </w:rPr>
              <w:t>华中区域电网的组合边际排放因子</w:t>
            </w:r>
            <w:r w:rsidRPr="00031B60">
              <w:rPr>
                <w:rFonts w:ascii="Times New Roman" w:hAnsi="Times New Roman" w:hint="eastAsia"/>
                <w:i/>
                <w:iCs/>
                <w:sz w:val="18"/>
                <w:szCs w:val="18"/>
              </w:rPr>
              <w:t>EF</w:t>
            </w:r>
          </w:p>
        </w:tc>
      </w:tr>
    </w:tbl>
    <w:p w14:paraId="0F7A6B41" w14:textId="1423F543" w:rsidR="00037147" w:rsidRDefault="00037147" w:rsidP="00037147">
      <w:pPr>
        <w:pStyle w:val="a1"/>
        <w:spacing w:beforeLines="50" w:before="156" w:afterLines="50" w:after="156"/>
        <w:jc w:val="center"/>
        <w:rPr>
          <w:rFonts w:eastAsia="黑体" w:cs="黑体"/>
          <w:spacing w:val="-2"/>
          <w:sz w:val="21"/>
          <w:szCs w:val="21"/>
        </w:rPr>
      </w:pPr>
      <w:bookmarkStart w:id="142" w:name="_Hlk149298009"/>
      <w:r>
        <w:rPr>
          <w:rFonts w:eastAsia="黑体" w:cs="黑体" w:hint="eastAsia"/>
          <w:spacing w:val="-2"/>
          <w:sz w:val="21"/>
          <w:szCs w:val="21"/>
        </w:rPr>
        <w:t>表</w:t>
      </w:r>
      <w:r>
        <w:rPr>
          <w:rFonts w:eastAsia="黑体" w:cs="黑体" w:hint="eastAsia"/>
          <w:spacing w:val="-2"/>
          <w:sz w:val="21"/>
          <w:szCs w:val="21"/>
        </w:rPr>
        <w:t>3</w:t>
      </w:r>
      <w:r>
        <w:rPr>
          <w:rFonts w:ascii="黑体" w:eastAsia="黑体" w:hAnsi="黑体" w:cs="黑体" w:hint="eastAsia"/>
          <w:spacing w:val="-2"/>
          <w:sz w:val="21"/>
          <w:szCs w:val="21"/>
        </w:rPr>
        <w:t xml:space="preserve"> </w:t>
      </w:r>
      <w:r>
        <w:rPr>
          <w:rFonts w:eastAsia="黑体" w:cs="黑体" w:hint="eastAsia"/>
          <w:spacing w:val="-2"/>
          <w:sz w:val="21"/>
          <w:szCs w:val="21"/>
        </w:rPr>
        <w:t xml:space="preserve"> </w:t>
      </w:r>
      <m:oMath>
        <m:r>
          <w:rPr>
            <w:rFonts w:ascii="Cambria Math" w:hAnsi="Cambria Math" w:cs="Calibri"/>
            <w:sz w:val="21"/>
            <w:szCs w:val="21"/>
          </w:rPr>
          <m:t>ω</m:t>
        </m:r>
      </m:oMath>
      <w:r>
        <w:rPr>
          <w:rFonts w:hint="eastAsia"/>
          <w:i/>
          <w:iCs/>
          <w:sz w:val="21"/>
          <w:szCs w:val="21"/>
          <w:vertAlign w:val="subscript"/>
        </w:rPr>
        <w:t>B</w:t>
      </w:r>
      <w:r w:rsidRPr="00031B60">
        <w:rPr>
          <w:rFonts w:hint="eastAsia"/>
          <w:i/>
          <w:iCs/>
          <w:sz w:val="21"/>
          <w:szCs w:val="21"/>
          <w:vertAlign w:val="subscript"/>
        </w:rPr>
        <w:t>M</w:t>
      </w:r>
      <w:r>
        <w:rPr>
          <w:rFonts w:eastAsia="黑体" w:cs="黑体" w:hint="eastAsia"/>
          <w:spacing w:val="-2"/>
          <w:sz w:val="21"/>
          <w:szCs w:val="21"/>
          <w:lang w:eastAsia="zh-Hans"/>
        </w:rPr>
        <w:t>的技术内容和确定方法</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34"/>
        <w:gridCol w:w="5862"/>
      </w:tblGrid>
      <w:tr w:rsidR="00037147" w14:paraId="20DA3736" w14:textId="77777777" w:rsidTr="00031B60">
        <w:trPr>
          <w:trHeight w:val="312"/>
        </w:trPr>
        <w:tc>
          <w:tcPr>
            <w:tcW w:w="2434" w:type="dxa"/>
            <w:vAlign w:val="center"/>
          </w:tcPr>
          <w:p w14:paraId="667145D3" w14:textId="77777777" w:rsidR="00037147" w:rsidRDefault="00037147" w:rsidP="00031B6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w:t>
            </w:r>
            <w:r>
              <w:rPr>
                <w:rFonts w:ascii="Times New Roman" w:hAnsi="Times New Roman" w:cs="宋体" w:hint="eastAsia"/>
                <w:sz w:val="18"/>
                <w:szCs w:val="18"/>
                <w:lang w:eastAsia="zh-Hans"/>
              </w:rPr>
              <w:t>/</w:t>
            </w:r>
            <w:r>
              <w:rPr>
                <w:rFonts w:ascii="Times New Roman" w:hAnsi="Times New Roman" w:cs="宋体" w:hint="eastAsia"/>
                <w:sz w:val="18"/>
                <w:szCs w:val="18"/>
                <w:lang w:eastAsia="zh-Hans"/>
              </w:rPr>
              <w:t>参数</w:t>
            </w:r>
            <w:r>
              <w:rPr>
                <w:rFonts w:ascii="Times New Roman" w:hAnsi="Times New Roman" w:cs="宋体" w:hint="eastAsia"/>
                <w:sz w:val="18"/>
                <w:szCs w:val="18"/>
              </w:rPr>
              <w:t>名称</w:t>
            </w:r>
          </w:p>
        </w:tc>
        <w:tc>
          <w:tcPr>
            <w:tcW w:w="5862" w:type="dxa"/>
            <w:vAlign w:val="center"/>
          </w:tcPr>
          <w:p w14:paraId="22909CC0" w14:textId="182D6107" w:rsidR="00037147" w:rsidRDefault="00037147" w:rsidP="00031B60">
            <w:pPr>
              <w:spacing w:line="340" w:lineRule="exact"/>
              <w:jc w:val="center"/>
              <w:rPr>
                <w:rFonts w:ascii="Times New Roman" w:hAnsi="Times New Roman" w:cs="宋体"/>
                <w:sz w:val="18"/>
                <w:szCs w:val="18"/>
                <w:lang w:eastAsia="zh-Hans"/>
              </w:rPr>
            </w:pPr>
            <m:oMath>
              <m:r>
                <w:rPr>
                  <w:rFonts w:ascii="Cambria Math" w:hAnsi="Cambria Math" w:cs="Calibri"/>
                  <w:sz w:val="18"/>
                  <w:szCs w:val="18"/>
                </w:rPr>
                <m:t>ω</m:t>
              </m:r>
            </m:oMath>
            <w:r>
              <w:rPr>
                <w:rFonts w:ascii="Times New Roman" w:hAnsi="Times New Roman" w:hint="eastAsia"/>
                <w:i/>
                <w:iCs/>
                <w:sz w:val="18"/>
                <w:szCs w:val="18"/>
                <w:vertAlign w:val="subscript"/>
              </w:rPr>
              <w:t>B</w:t>
            </w:r>
            <w:r w:rsidRPr="00031B60">
              <w:rPr>
                <w:rFonts w:ascii="Times New Roman" w:hAnsi="Times New Roman" w:hint="eastAsia"/>
                <w:i/>
                <w:iCs/>
                <w:sz w:val="18"/>
                <w:szCs w:val="18"/>
                <w:vertAlign w:val="subscript"/>
              </w:rPr>
              <w:t>M</w:t>
            </w:r>
          </w:p>
        </w:tc>
      </w:tr>
      <w:tr w:rsidR="00037147" w14:paraId="65DE7678" w14:textId="77777777" w:rsidTr="00031B60">
        <w:trPr>
          <w:trHeight w:val="312"/>
        </w:trPr>
        <w:tc>
          <w:tcPr>
            <w:tcW w:w="2434" w:type="dxa"/>
            <w:vAlign w:val="center"/>
          </w:tcPr>
          <w:p w14:paraId="6E84D4B4" w14:textId="77777777" w:rsidR="00037147" w:rsidRDefault="00037147" w:rsidP="00031B6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应用的公式编号</w:t>
            </w:r>
          </w:p>
        </w:tc>
        <w:tc>
          <w:tcPr>
            <w:tcW w:w="5862" w:type="dxa"/>
            <w:vAlign w:val="center"/>
          </w:tcPr>
          <w:p w14:paraId="78E0DF2B" w14:textId="60128011" w:rsidR="00037147" w:rsidRDefault="00037147" w:rsidP="00031B6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公式（</w:t>
            </w:r>
            <w:r>
              <w:rPr>
                <w:rFonts w:ascii="Times New Roman" w:hAnsi="Times New Roman" w:cs="宋体" w:hint="eastAsia"/>
                <w:sz w:val="18"/>
                <w:szCs w:val="18"/>
              </w:rPr>
              <w:t>3</w:t>
            </w:r>
            <w:r>
              <w:rPr>
                <w:rFonts w:ascii="Times New Roman" w:hAnsi="Times New Roman" w:cs="宋体" w:hint="eastAsia"/>
                <w:sz w:val="18"/>
                <w:szCs w:val="18"/>
                <w:lang w:eastAsia="zh-Hans"/>
              </w:rPr>
              <w:t>）</w:t>
            </w:r>
          </w:p>
        </w:tc>
      </w:tr>
      <w:tr w:rsidR="00037147" w14:paraId="0388AA14" w14:textId="77777777" w:rsidTr="00031B60">
        <w:trPr>
          <w:trHeight w:val="312"/>
        </w:trPr>
        <w:tc>
          <w:tcPr>
            <w:tcW w:w="2434" w:type="dxa"/>
            <w:vAlign w:val="center"/>
          </w:tcPr>
          <w:p w14:paraId="2273D18E" w14:textId="77777777" w:rsidR="00037147" w:rsidRDefault="00037147" w:rsidP="0003714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描述</w:t>
            </w:r>
          </w:p>
        </w:tc>
        <w:tc>
          <w:tcPr>
            <w:tcW w:w="5862" w:type="dxa"/>
            <w:vAlign w:val="center"/>
          </w:tcPr>
          <w:p w14:paraId="503B0702" w14:textId="611F442D" w:rsidR="00037147" w:rsidRDefault="00037147" w:rsidP="00037147">
            <w:pPr>
              <w:spacing w:line="340" w:lineRule="exact"/>
              <w:jc w:val="center"/>
              <w:rPr>
                <w:rFonts w:ascii="Times New Roman" w:hAnsi="Times New Roman" w:cs="宋体"/>
                <w:sz w:val="18"/>
                <w:szCs w:val="18"/>
              </w:rPr>
            </w:pPr>
            <w:r>
              <w:rPr>
                <w:rFonts w:ascii="Times New Roman" w:hAnsi="Times New Roman" w:hint="eastAsia"/>
                <w:bCs/>
                <w:kern w:val="0"/>
                <w:sz w:val="18"/>
                <w:szCs w:val="18"/>
              </w:rPr>
              <w:t>容量边际排放因子的权重</w:t>
            </w:r>
          </w:p>
        </w:tc>
      </w:tr>
      <w:tr w:rsidR="00037147" w14:paraId="0F45A729" w14:textId="77777777" w:rsidTr="00031B60">
        <w:trPr>
          <w:trHeight w:val="310"/>
        </w:trPr>
        <w:tc>
          <w:tcPr>
            <w:tcW w:w="2434" w:type="dxa"/>
            <w:vAlign w:val="center"/>
          </w:tcPr>
          <w:p w14:paraId="2CF16648" w14:textId="77777777" w:rsidR="00037147" w:rsidRDefault="00037147" w:rsidP="0003714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单位</w:t>
            </w:r>
          </w:p>
        </w:tc>
        <w:tc>
          <w:tcPr>
            <w:tcW w:w="5862" w:type="dxa"/>
            <w:vAlign w:val="center"/>
          </w:tcPr>
          <w:p w14:paraId="43EDA7A8" w14:textId="011A2095" w:rsidR="00037147" w:rsidRDefault="00037147" w:rsidP="00037147">
            <w:pPr>
              <w:spacing w:line="340" w:lineRule="exact"/>
              <w:jc w:val="center"/>
              <w:rPr>
                <w:rFonts w:ascii="Times New Roman" w:hAnsi="Times New Roman" w:cs="宋体"/>
                <w:sz w:val="18"/>
                <w:szCs w:val="18"/>
                <w:lang w:eastAsia="zh-Hans"/>
              </w:rPr>
            </w:pPr>
            <w:r>
              <w:rPr>
                <w:rFonts w:ascii="Times New Roman" w:hAnsi="Times New Roman" w:hint="eastAsia"/>
                <w:bCs/>
                <w:kern w:val="0"/>
                <w:sz w:val="18"/>
                <w:szCs w:val="18"/>
              </w:rPr>
              <w:t>无量纲</w:t>
            </w:r>
          </w:p>
        </w:tc>
      </w:tr>
      <w:tr w:rsidR="00037147" w14:paraId="4CAC201C" w14:textId="77777777" w:rsidTr="00031B60">
        <w:trPr>
          <w:trHeight w:val="310"/>
        </w:trPr>
        <w:tc>
          <w:tcPr>
            <w:tcW w:w="2434" w:type="dxa"/>
            <w:vAlign w:val="center"/>
          </w:tcPr>
          <w:p w14:paraId="7E2A7C2C" w14:textId="77777777" w:rsidR="00037147" w:rsidRDefault="00037147" w:rsidP="0003714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数据来源</w:t>
            </w:r>
          </w:p>
        </w:tc>
        <w:tc>
          <w:tcPr>
            <w:tcW w:w="5862" w:type="dxa"/>
            <w:vAlign w:val="center"/>
          </w:tcPr>
          <w:p w14:paraId="3EEAB199" w14:textId="0E055F22" w:rsidR="00037147" w:rsidRDefault="00037147" w:rsidP="00037147">
            <w:pPr>
              <w:spacing w:line="340" w:lineRule="exact"/>
              <w:jc w:val="center"/>
              <w:rPr>
                <w:rFonts w:ascii="Times New Roman" w:hAnsi="Times New Roman" w:cs="宋体"/>
                <w:sz w:val="18"/>
                <w:szCs w:val="18"/>
                <w:lang w:eastAsia="zh-Hans"/>
              </w:rPr>
            </w:pPr>
            <w:r>
              <w:rPr>
                <w:rFonts w:ascii="Times New Roman" w:hAnsi="Times New Roman" w:hint="eastAsia"/>
                <w:bCs/>
                <w:kern w:val="0"/>
                <w:sz w:val="18"/>
                <w:szCs w:val="18"/>
              </w:rPr>
              <w:t>默认值</w:t>
            </w:r>
          </w:p>
        </w:tc>
      </w:tr>
      <w:tr w:rsidR="00037147" w14:paraId="2D02E158" w14:textId="77777777" w:rsidTr="00031B60">
        <w:trPr>
          <w:trHeight w:val="310"/>
        </w:trPr>
        <w:tc>
          <w:tcPr>
            <w:tcW w:w="2434" w:type="dxa"/>
            <w:vAlign w:val="center"/>
          </w:tcPr>
          <w:p w14:paraId="0258B0BC" w14:textId="77777777" w:rsidR="00037147" w:rsidRDefault="00037147" w:rsidP="0003714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数值</w:t>
            </w:r>
          </w:p>
        </w:tc>
        <w:tc>
          <w:tcPr>
            <w:tcW w:w="5862" w:type="dxa"/>
            <w:vAlign w:val="center"/>
          </w:tcPr>
          <w:p w14:paraId="1F80D89E" w14:textId="00A99107" w:rsidR="00037147" w:rsidRDefault="00037147" w:rsidP="00037147">
            <w:pPr>
              <w:spacing w:line="340" w:lineRule="exact"/>
              <w:jc w:val="center"/>
              <w:rPr>
                <w:rFonts w:ascii="Times New Roman" w:hAnsi="Times New Roman" w:cs="宋体"/>
                <w:sz w:val="18"/>
                <w:szCs w:val="18"/>
                <w:lang w:eastAsia="zh-Hans"/>
              </w:rPr>
            </w:pPr>
            <w:r>
              <w:rPr>
                <w:rFonts w:ascii="Times New Roman" w:hAnsi="Times New Roman"/>
                <w:bCs/>
                <w:kern w:val="0"/>
                <w:sz w:val="18"/>
                <w:szCs w:val="18"/>
              </w:rPr>
              <w:t>0.5</w:t>
            </w:r>
          </w:p>
        </w:tc>
      </w:tr>
      <w:tr w:rsidR="00037147" w14:paraId="646ADB52" w14:textId="77777777" w:rsidTr="00031B60">
        <w:trPr>
          <w:trHeight w:val="90"/>
        </w:trPr>
        <w:tc>
          <w:tcPr>
            <w:tcW w:w="2434" w:type="dxa"/>
            <w:vAlign w:val="center"/>
          </w:tcPr>
          <w:p w14:paraId="628BC36F" w14:textId="77777777" w:rsidR="00037147" w:rsidRDefault="00037147" w:rsidP="00031B6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数据用途</w:t>
            </w:r>
          </w:p>
        </w:tc>
        <w:tc>
          <w:tcPr>
            <w:tcW w:w="5862" w:type="dxa"/>
            <w:vAlign w:val="center"/>
          </w:tcPr>
          <w:p w14:paraId="26D56AB1" w14:textId="2024E280" w:rsidR="00037147" w:rsidRDefault="00037147" w:rsidP="00031B60">
            <w:pPr>
              <w:tabs>
                <w:tab w:val="left" w:pos="5460"/>
              </w:tabs>
              <w:spacing w:line="340" w:lineRule="exact"/>
              <w:jc w:val="center"/>
              <w:rPr>
                <w:rFonts w:ascii="Times New Roman" w:hAnsi="Times New Roman" w:cs="宋体"/>
                <w:sz w:val="18"/>
                <w:szCs w:val="18"/>
                <w:lang w:eastAsia="zh-Hans"/>
              </w:rPr>
            </w:pPr>
            <w:r w:rsidRPr="006C7B29">
              <w:rPr>
                <w:rFonts w:ascii="Times New Roman" w:hAnsi="Times New Roman"/>
                <w:sz w:val="18"/>
                <w:szCs w:val="18"/>
              </w:rPr>
              <w:t>用于计算</w:t>
            </w:r>
            <w:r w:rsidRPr="00A9354A">
              <w:rPr>
                <w:rFonts w:ascii="Times New Roman" w:hAnsi="Times New Roman"/>
                <w:sz w:val="18"/>
                <w:szCs w:val="18"/>
              </w:rPr>
              <w:t>第</w:t>
            </w:r>
            <m:oMath>
              <m:r>
                <w:rPr>
                  <w:rFonts w:ascii="Cambria Math" w:hAnsi="Cambria Math"/>
                  <w:sz w:val="18"/>
                  <w:szCs w:val="18"/>
                </w:rPr>
                <m:t>y</m:t>
              </m:r>
            </m:oMath>
            <w:r w:rsidRPr="00A9354A">
              <w:rPr>
                <w:rFonts w:ascii="Times New Roman" w:hAnsi="Times New Roman"/>
                <w:sz w:val="18"/>
                <w:szCs w:val="18"/>
              </w:rPr>
              <w:t>年</w:t>
            </w:r>
            <w:r w:rsidRPr="006C7B29">
              <w:rPr>
                <w:rFonts w:ascii="Times New Roman" w:hAnsi="Times New Roman"/>
                <w:sz w:val="18"/>
                <w:szCs w:val="18"/>
              </w:rPr>
              <w:t>华中区域电网的组合边际排放因子</w:t>
            </w:r>
            <w:r w:rsidRPr="00031B60">
              <w:rPr>
                <w:rFonts w:ascii="Times New Roman" w:hAnsi="Times New Roman" w:hint="eastAsia"/>
                <w:i/>
                <w:iCs/>
                <w:sz w:val="18"/>
                <w:szCs w:val="18"/>
              </w:rPr>
              <w:t>EF</w:t>
            </w:r>
          </w:p>
        </w:tc>
      </w:tr>
    </w:tbl>
    <w:p w14:paraId="50050EAA" w14:textId="79EF4CE8" w:rsidR="00EB6558" w:rsidRDefault="00000000">
      <w:pPr>
        <w:pStyle w:val="a1"/>
        <w:spacing w:beforeLines="50" w:before="156" w:afterLines="50" w:after="156"/>
        <w:jc w:val="center"/>
        <w:rPr>
          <w:rFonts w:eastAsia="黑体" w:cs="黑体"/>
          <w:spacing w:val="-2"/>
          <w:sz w:val="21"/>
          <w:szCs w:val="21"/>
        </w:rPr>
      </w:pPr>
      <w:r>
        <w:rPr>
          <w:rFonts w:eastAsia="黑体" w:cs="黑体" w:hint="eastAsia"/>
          <w:spacing w:val="-2"/>
          <w:sz w:val="21"/>
          <w:szCs w:val="21"/>
        </w:rPr>
        <w:t>表</w:t>
      </w:r>
      <w:r w:rsidR="00037147">
        <w:rPr>
          <w:rFonts w:eastAsia="黑体" w:cs="黑体" w:hint="eastAsia"/>
          <w:spacing w:val="-2"/>
          <w:sz w:val="21"/>
          <w:szCs w:val="21"/>
        </w:rPr>
        <w:t>4</w:t>
      </w:r>
      <w:r>
        <w:rPr>
          <w:rFonts w:eastAsia="黑体" w:cs="黑体" w:hint="eastAsia"/>
          <w:spacing w:val="-2"/>
          <w:sz w:val="21"/>
          <w:szCs w:val="21"/>
        </w:rPr>
        <w:t xml:space="preserve">  </w:t>
      </w:r>
      <m:oMath>
        <m:acc>
          <m:accPr>
            <m:chr m:val="̅"/>
            <m:ctrlPr>
              <w:rPr>
                <w:rFonts w:ascii="Cambria Math" w:hAnsi="Cambria Math"/>
                <w:i/>
                <w:sz w:val="21"/>
                <w:szCs w:val="21"/>
              </w:rPr>
            </m:ctrlPr>
          </m:accPr>
          <m:e>
            <m:r>
              <w:rPr>
                <w:rFonts w:ascii="Cambria Math" w:hAnsi="Cambria Math"/>
                <w:sz w:val="21"/>
                <w:szCs w:val="21"/>
                <w:lang w:eastAsia="zh-Hans"/>
              </w:rPr>
              <m:t>R</m:t>
            </m:r>
          </m:e>
        </m:acc>
      </m:oMath>
      <w:r>
        <w:rPr>
          <w:rFonts w:eastAsia="黑体" w:cs="黑体" w:hint="eastAsia"/>
          <w:sz w:val="21"/>
          <w:szCs w:val="21"/>
          <w:lang w:eastAsia="zh-Hans"/>
        </w:rPr>
        <w:t>的技术内容和确定方法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24"/>
        <w:gridCol w:w="5872"/>
      </w:tblGrid>
      <w:tr w:rsidR="00EB6558" w14:paraId="13072EA8" w14:textId="77777777">
        <w:trPr>
          <w:trHeight w:val="311"/>
          <w:jc w:val="center"/>
        </w:trPr>
        <w:tc>
          <w:tcPr>
            <w:tcW w:w="2424" w:type="dxa"/>
            <w:vAlign w:val="center"/>
          </w:tcPr>
          <w:p w14:paraId="6D106732"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w:t>
            </w:r>
            <w:r>
              <w:rPr>
                <w:rFonts w:ascii="Times New Roman" w:hAnsi="Times New Roman" w:cs="宋体" w:hint="eastAsia"/>
                <w:sz w:val="18"/>
                <w:szCs w:val="18"/>
                <w:lang w:eastAsia="zh-Hans"/>
              </w:rPr>
              <w:t>/</w:t>
            </w:r>
            <w:r>
              <w:rPr>
                <w:rFonts w:ascii="Times New Roman" w:hAnsi="Times New Roman" w:cs="宋体" w:hint="eastAsia"/>
                <w:sz w:val="18"/>
                <w:szCs w:val="18"/>
                <w:lang w:eastAsia="zh-Hans"/>
              </w:rPr>
              <w:t>参数</w:t>
            </w:r>
            <w:r>
              <w:rPr>
                <w:rFonts w:ascii="Times New Roman" w:hAnsi="Times New Roman" w:cs="宋体" w:hint="eastAsia"/>
                <w:sz w:val="18"/>
                <w:szCs w:val="18"/>
              </w:rPr>
              <w:t>名称</w:t>
            </w:r>
          </w:p>
        </w:tc>
        <w:tc>
          <w:tcPr>
            <w:tcW w:w="5872" w:type="dxa"/>
            <w:vAlign w:val="center"/>
          </w:tcPr>
          <w:p w14:paraId="2953E865"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sym w:font="Symbol" w:char="F060"/>
            </w:r>
            <w:r>
              <w:rPr>
                <w:rFonts w:ascii="Times New Roman" w:hAnsi="Times New Roman" w:cs="宋体" w:hint="eastAsia"/>
                <w:i/>
                <w:iCs/>
                <w:sz w:val="18"/>
                <w:szCs w:val="18"/>
                <w:lang w:eastAsia="zh-Hans"/>
              </w:rPr>
              <w:t>R</w:t>
            </w:r>
          </w:p>
        </w:tc>
      </w:tr>
      <w:tr w:rsidR="00EB6558" w14:paraId="7BE8570C" w14:textId="77777777">
        <w:trPr>
          <w:trHeight w:val="312"/>
          <w:jc w:val="center"/>
        </w:trPr>
        <w:tc>
          <w:tcPr>
            <w:tcW w:w="2424" w:type="dxa"/>
            <w:vAlign w:val="center"/>
          </w:tcPr>
          <w:p w14:paraId="15958CD8"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应用的公式编号</w:t>
            </w:r>
          </w:p>
        </w:tc>
        <w:tc>
          <w:tcPr>
            <w:tcW w:w="5872" w:type="dxa"/>
            <w:vAlign w:val="center"/>
          </w:tcPr>
          <w:p w14:paraId="2548FB95"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公式（</w:t>
            </w:r>
            <w:r>
              <w:rPr>
                <w:rFonts w:ascii="Times New Roman" w:hAnsi="Times New Roman" w:cs="宋体" w:hint="eastAsia"/>
                <w:sz w:val="18"/>
                <w:szCs w:val="18"/>
                <w:lang w:eastAsia="zh-Hans"/>
              </w:rPr>
              <w:t>1</w:t>
            </w:r>
            <w:r>
              <w:rPr>
                <w:rFonts w:ascii="Times New Roman" w:hAnsi="Times New Roman" w:cs="宋体" w:hint="eastAsia"/>
                <w:sz w:val="18"/>
                <w:szCs w:val="18"/>
                <w:lang w:eastAsia="zh-Hans"/>
              </w:rPr>
              <w:t>）</w:t>
            </w:r>
          </w:p>
        </w:tc>
      </w:tr>
      <w:tr w:rsidR="00EB6558" w14:paraId="0636EC4D" w14:textId="77777777">
        <w:trPr>
          <w:trHeight w:val="311"/>
          <w:jc w:val="center"/>
        </w:trPr>
        <w:tc>
          <w:tcPr>
            <w:tcW w:w="2424" w:type="dxa"/>
            <w:vAlign w:val="center"/>
          </w:tcPr>
          <w:p w14:paraId="1B6051FC"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描述</w:t>
            </w:r>
          </w:p>
        </w:tc>
        <w:tc>
          <w:tcPr>
            <w:tcW w:w="5872" w:type="dxa"/>
            <w:vAlign w:val="center"/>
          </w:tcPr>
          <w:p w14:paraId="5935F64E"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基准线</w:t>
            </w:r>
            <w:r>
              <w:rPr>
                <w:rFonts w:ascii="Times New Roman" w:hAnsi="Times New Roman" w:cs="宋体" w:hint="eastAsia"/>
                <w:sz w:val="18"/>
                <w:szCs w:val="18"/>
                <w:lang w:eastAsia="zh-Hans"/>
              </w:rPr>
              <w:t>1</w:t>
            </w:r>
            <w:r>
              <w:rPr>
                <w:rFonts w:ascii="Times New Roman" w:hAnsi="Times New Roman" w:cs="宋体" w:hint="eastAsia"/>
                <w:sz w:val="18"/>
                <w:szCs w:val="18"/>
                <w:lang w:eastAsia="zh-Hans"/>
              </w:rPr>
              <w:t>的户均常住人数</w:t>
            </w:r>
          </w:p>
        </w:tc>
      </w:tr>
      <w:tr w:rsidR="00EB6558" w14:paraId="091F27A3" w14:textId="77777777">
        <w:trPr>
          <w:trHeight w:val="312"/>
          <w:jc w:val="center"/>
        </w:trPr>
        <w:tc>
          <w:tcPr>
            <w:tcW w:w="2424" w:type="dxa"/>
            <w:vAlign w:val="center"/>
          </w:tcPr>
          <w:p w14:paraId="0413F0E9"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单位</w:t>
            </w:r>
          </w:p>
        </w:tc>
        <w:tc>
          <w:tcPr>
            <w:tcW w:w="5872" w:type="dxa"/>
            <w:vAlign w:val="center"/>
          </w:tcPr>
          <w:p w14:paraId="0C0DD132"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人</w:t>
            </w:r>
            <w:r>
              <w:rPr>
                <w:rFonts w:ascii="Times New Roman" w:hAnsi="Times New Roman" w:cs="宋体" w:hint="eastAsia"/>
                <w:sz w:val="18"/>
                <w:szCs w:val="18"/>
                <w:lang w:eastAsia="zh-Hans"/>
              </w:rPr>
              <w:t>/</w:t>
            </w:r>
            <w:r>
              <w:rPr>
                <w:rFonts w:ascii="Times New Roman" w:hAnsi="Times New Roman" w:cs="宋体" w:hint="eastAsia"/>
                <w:sz w:val="18"/>
                <w:szCs w:val="18"/>
                <w:lang w:eastAsia="zh-Hans"/>
              </w:rPr>
              <w:t>户（</w:t>
            </w:r>
            <w:r>
              <w:rPr>
                <w:rFonts w:ascii="Times New Roman" w:hAnsi="Times New Roman" w:cs="宋体" w:hint="eastAsia"/>
                <w:sz w:val="18"/>
                <w:szCs w:val="18"/>
                <w:lang w:eastAsia="zh-Hans"/>
              </w:rPr>
              <w:t>p/h</w:t>
            </w:r>
            <w:r>
              <w:rPr>
                <w:rFonts w:ascii="Times New Roman" w:hAnsi="Times New Roman" w:cs="宋体" w:hint="eastAsia"/>
                <w:sz w:val="18"/>
                <w:szCs w:val="18"/>
                <w:lang w:eastAsia="zh-Hans"/>
              </w:rPr>
              <w:t>）</w:t>
            </w:r>
          </w:p>
        </w:tc>
      </w:tr>
      <w:tr w:rsidR="00EB6558" w14:paraId="50AA8D22" w14:textId="77777777">
        <w:trPr>
          <w:trHeight w:val="312"/>
          <w:jc w:val="center"/>
        </w:trPr>
        <w:tc>
          <w:tcPr>
            <w:tcW w:w="2424" w:type="dxa"/>
            <w:vAlign w:val="center"/>
          </w:tcPr>
          <w:p w14:paraId="0B403BBC"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数据来源</w:t>
            </w:r>
          </w:p>
        </w:tc>
        <w:tc>
          <w:tcPr>
            <w:tcW w:w="5872" w:type="dxa"/>
            <w:vAlign w:val="center"/>
          </w:tcPr>
          <w:p w14:paraId="3A405285"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按最新发布的《武汉市统计年鉴》数据</w:t>
            </w:r>
          </w:p>
        </w:tc>
      </w:tr>
      <w:tr w:rsidR="00EB6558" w14:paraId="25B058CC" w14:textId="77777777">
        <w:trPr>
          <w:trHeight w:val="311"/>
          <w:jc w:val="center"/>
        </w:trPr>
        <w:tc>
          <w:tcPr>
            <w:tcW w:w="2424" w:type="dxa"/>
            <w:vAlign w:val="center"/>
          </w:tcPr>
          <w:p w14:paraId="39F542DE"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数值</w:t>
            </w:r>
          </w:p>
        </w:tc>
        <w:tc>
          <w:tcPr>
            <w:tcW w:w="5872" w:type="dxa"/>
            <w:vAlign w:val="center"/>
          </w:tcPr>
          <w:p w14:paraId="11131F9C"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2.93</w:t>
            </w:r>
            <w:r>
              <w:rPr>
                <w:rFonts w:ascii="Times New Roman" w:hAnsi="Times New Roman" w:cs="宋体" w:hint="eastAsia"/>
                <w:sz w:val="18"/>
                <w:szCs w:val="18"/>
              </w:rPr>
              <w:t>（</w:t>
            </w:r>
            <w:r>
              <w:rPr>
                <w:rFonts w:ascii="Times New Roman" w:hAnsi="Times New Roman" w:cs="宋体" w:hint="eastAsia"/>
                <w:sz w:val="18"/>
                <w:szCs w:val="18"/>
              </w:rPr>
              <w:t>2022</w:t>
            </w:r>
            <w:r>
              <w:rPr>
                <w:rFonts w:ascii="Times New Roman" w:hAnsi="Times New Roman" w:cs="宋体" w:hint="eastAsia"/>
                <w:sz w:val="18"/>
                <w:szCs w:val="18"/>
              </w:rPr>
              <w:t>年）</w:t>
            </w:r>
          </w:p>
        </w:tc>
      </w:tr>
      <w:tr w:rsidR="00EB6558" w14:paraId="3B9583E1" w14:textId="77777777">
        <w:trPr>
          <w:trHeight w:val="311"/>
          <w:jc w:val="center"/>
        </w:trPr>
        <w:tc>
          <w:tcPr>
            <w:tcW w:w="2424" w:type="dxa"/>
            <w:vAlign w:val="center"/>
          </w:tcPr>
          <w:p w14:paraId="794B5BA1" w14:textId="77777777" w:rsidR="00EB6558" w:rsidRDefault="00000000">
            <w:pPr>
              <w:spacing w:line="340" w:lineRule="exact"/>
              <w:jc w:val="center"/>
              <w:rPr>
                <w:rFonts w:ascii="Times New Roman" w:hAnsi="Times New Roman" w:cs="宋体"/>
                <w:sz w:val="18"/>
                <w:szCs w:val="18"/>
                <w:lang w:eastAsia="zh-Hans"/>
              </w:rPr>
            </w:pPr>
            <w:bookmarkStart w:id="143" w:name="_Hlk149298024"/>
            <w:r>
              <w:rPr>
                <w:rFonts w:ascii="Times New Roman" w:hAnsi="Times New Roman" w:cs="宋体" w:hint="eastAsia"/>
                <w:sz w:val="18"/>
                <w:szCs w:val="18"/>
              </w:rPr>
              <w:t>数据用途</w:t>
            </w:r>
          </w:p>
        </w:tc>
        <w:tc>
          <w:tcPr>
            <w:tcW w:w="5872" w:type="dxa"/>
            <w:vAlign w:val="center"/>
          </w:tcPr>
          <w:p w14:paraId="5B07214E"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用于计算</w:t>
            </w:r>
            <w:r>
              <w:rPr>
                <w:rFonts w:ascii="Times New Roman" w:hAnsi="Times New Roman" w:cs="宋体" w:hint="eastAsia"/>
                <w:sz w:val="18"/>
                <w:szCs w:val="18"/>
                <w:lang w:eastAsia="zh-Hans"/>
              </w:rPr>
              <w:t>基准线</w:t>
            </w:r>
            <w:r>
              <w:rPr>
                <w:rFonts w:ascii="Times New Roman" w:hAnsi="Times New Roman" w:cs="宋体" w:hint="eastAsia"/>
                <w:sz w:val="18"/>
                <w:szCs w:val="18"/>
                <w:lang w:eastAsia="zh-Hans"/>
              </w:rPr>
              <w:t>1</w:t>
            </w:r>
            <w:r>
              <w:rPr>
                <w:rFonts w:ascii="Times New Roman" w:hAnsi="Times New Roman" w:cs="宋体" w:hint="eastAsia"/>
                <w:sz w:val="18"/>
                <w:szCs w:val="18"/>
                <w:lang w:eastAsia="zh-Hans"/>
              </w:rPr>
              <w:t>的排放量</w:t>
            </w:r>
            <m:oMath>
              <m:sSub>
                <m:sSubPr>
                  <m:ctrlPr>
                    <w:rPr>
                      <w:rFonts w:ascii="Cambria Math" w:hAnsi="Cambria Math"/>
                      <w:i/>
                      <w:iCs/>
                      <w:sz w:val="18"/>
                      <w:szCs w:val="18"/>
                    </w:rPr>
                  </m:ctrlPr>
                </m:sSubPr>
                <m:e>
                  <m:r>
                    <w:rPr>
                      <w:rFonts w:ascii="Cambria Math" w:hAnsi="Cambria Math"/>
                      <w:sz w:val="18"/>
                      <w:szCs w:val="18"/>
                    </w:rPr>
                    <m:t>BE</m:t>
                  </m:r>
                </m:e>
                <m:sub>
                  <m:r>
                    <w:rPr>
                      <w:rFonts w:ascii="Cambria Math" w:hAnsi="Cambria Math"/>
                      <w:sz w:val="18"/>
                      <w:szCs w:val="18"/>
                    </w:rPr>
                    <m:t>1</m:t>
                  </m:r>
                </m:sub>
              </m:sSub>
            </m:oMath>
          </w:p>
        </w:tc>
      </w:tr>
    </w:tbl>
    <w:bookmarkEnd w:id="142"/>
    <w:bookmarkEnd w:id="143"/>
    <w:p w14:paraId="71F120B5" w14:textId="55D8DAA6" w:rsidR="00EB6558" w:rsidRDefault="00000000">
      <w:pPr>
        <w:pStyle w:val="a1"/>
        <w:spacing w:beforeLines="50" w:before="156" w:afterLines="50" w:after="156"/>
        <w:jc w:val="center"/>
        <w:rPr>
          <w:rFonts w:eastAsia="黑体" w:cs="黑体"/>
          <w:spacing w:val="-2"/>
          <w:sz w:val="21"/>
          <w:szCs w:val="21"/>
        </w:rPr>
      </w:pPr>
      <w:r>
        <w:rPr>
          <w:rFonts w:eastAsia="黑体" w:cs="黑体" w:hint="eastAsia"/>
          <w:sz w:val="21"/>
          <w:szCs w:val="21"/>
        </w:rPr>
        <w:t>表</w:t>
      </w:r>
      <w:r w:rsidR="00037147">
        <w:rPr>
          <w:rFonts w:eastAsia="黑体" w:cs="黑体" w:hint="eastAsia"/>
          <w:sz w:val="21"/>
          <w:szCs w:val="21"/>
        </w:rPr>
        <w:t>5</w:t>
      </w:r>
      <w:r>
        <w:rPr>
          <w:rFonts w:eastAsia="黑体" w:cs="黑体" w:hint="eastAsia"/>
          <w:sz w:val="21"/>
          <w:szCs w:val="21"/>
        </w:rPr>
        <w:t xml:space="preserve">  </w:t>
      </w:r>
      <w:r>
        <w:rPr>
          <w:rFonts w:ascii="Times New Roman Italic" w:eastAsia="黑体" w:hAnsi="Times New Roman Italic" w:cs="Times New Roman Italic"/>
          <w:i/>
          <w:iCs/>
          <w:sz w:val="21"/>
          <w:szCs w:val="21"/>
          <w:lang w:eastAsia="zh-Hans"/>
        </w:rPr>
        <w:t>y</w:t>
      </w:r>
      <w:r>
        <w:rPr>
          <w:rFonts w:eastAsia="黑体" w:cs="黑体" w:hint="eastAsia"/>
          <w:sz w:val="21"/>
          <w:szCs w:val="21"/>
          <w:lang w:eastAsia="zh-Hans"/>
        </w:rPr>
        <w:t>的技术内容和确定方法</w:t>
      </w:r>
    </w:p>
    <w:tbl>
      <w:tblPr>
        <w:tblW w:w="8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59"/>
        <w:gridCol w:w="5936"/>
      </w:tblGrid>
      <w:tr w:rsidR="00EB6558" w14:paraId="7F48A111" w14:textId="77777777">
        <w:trPr>
          <w:trHeight w:val="311"/>
          <w:jc w:val="center"/>
        </w:trPr>
        <w:tc>
          <w:tcPr>
            <w:tcW w:w="2459" w:type="dxa"/>
            <w:vAlign w:val="center"/>
          </w:tcPr>
          <w:p w14:paraId="4A80B504"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w:t>
            </w:r>
            <w:r>
              <w:rPr>
                <w:rFonts w:ascii="Times New Roman" w:hAnsi="Times New Roman" w:cs="宋体" w:hint="eastAsia"/>
                <w:sz w:val="18"/>
                <w:szCs w:val="18"/>
                <w:lang w:eastAsia="zh-Hans"/>
              </w:rPr>
              <w:t>/</w:t>
            </w:r>
            <w:r>
              <w:rPr>
                <w:rFonts w:ascii="Times New Roman" w:hAnsi="Times New Roman" w:cs="宋体" w:hint="eastAsia"/>
                <w:sz w:val="18"/>
                <w:szCs w:val="18"/>
                <w:lang w:eastAsia="zh-Hans"/>
              </w:rPr>
              <w:t>参数</w:t>
            </w:r>
            <w:r>
              <w:rPr>
                <w:rFonts w:ascii="Times New Roman" w:hAnsi="Times New Roman" w:cs="宋体" w:hint="eastAsia"/>
                <w:sz w:val="18"/>
                <w:szCs w:val="18"/>
              </w:rPr>
              <w:t>名称</w:t>
            </w:r>
          </w:p>
        </w:tc>
        <w:tc>
          <w:tcPr>
            <w:tcW w:w="5936" w:type="dxa"/>
          </w:tcPr>
          <w:p w14:paraId="46AD3EA2"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i/>
                <w:iCs/>
                <w:sz w:val="18"/>
                <w:szCs w:val="18"/>
              </w:rPr>
              <w:t>y</w:t>
            </w:r>
          </w:p>
        </w:tc>
      </w:tr>
      <w:tr w:rsidR="00EB6558" w14:paraId="4D5D25B8" w14:textId="77777777">
        <w:trPr>
          <w:trHeight w:val="312"/>
          <w:jc w:val="center"/>
        </w:trPr>
        <w:tc>
          <w:tcPr>
            <w:tcW w:w="2459" w:type="dxa"/>
            <w:vAlign w:val="center"/>
          </w:tcPr>
          <w:p w14:paraId="20580FAD"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应用的公式编号</w:t>
            </w:r>
          </w:p>
        </w:tc>
        <w:tc>
          <w:tcPr>
            <w:tcW w:w="5936" w:type="dxa"/>
          </w:tcPr>
          <w:p w14:paraId="6D5E151F"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公式（</w:t>
            </w:r>
            <w:r>
              <w:rPr>
                <w:rFonts w:ascii="Times New Roman" w:hAnsi="Times New Roman" w:cs="宋体" w:hint="eastAsia"/>
                <w:sz w:val="18"/>
                <w:szCs w:val="18"/>
                <w:lang w:eastAsia="zh-Hans"/>
              </w:rPr>
              <w:t>1</w:t>
            </w:r>
            <w:r>
              <w:rPr>
                <w:rFonts w:ascii="Times New Roman" w:hAnsi="Times New Roman" w:cs="宋体" w:hint="eastAsia"/>
                <w:sz w:val="18"/>
                <w:szCs w:val="18"/>
                <w:lang w:eastAsia="zh-Hans"/>
              </w:rPr>
              <w:t>）</w:t>
            </w:r>
          </w:p>
        </w:tc>
      </w:tr>
      <w:tr w:rsidR="00EB6558" w14:paraId="1B697F19" w14:textId="77777777">
        <w:trPr>
          <w:trHeight w:val="311"/>
          <w:jc w:val="center"/>
        </w:trPr>
        <w:tc>
          <w:tcPr>
            <w:tcW w:w="2459" w:type="dxa"/>
            <w:vAlign w:val="center"/>
          </w:tcPr>
          <w:p w14:paraId="097CED92"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描述</w:t>
            </w:r>
          </w:p>
        </w:tc>
        <w:tc>
          <w:tcPr>
            <w:tcW w:w="5936" w:type="dxa"/>
          </w:tcPr>
          <w:p w14:paraId="18B2B8D5"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基准线</w:t>
            </w:r>
            <w:r>
              <w:rPr>
                <w:rFonts w:ascii="Times New Roman" w:hAnsi="Times New Roman" w:cs="宋体" w:hint="eastAsia"/>
                <w:sz w:val="18"/>
                <w:szCs w:val="18"/>
                <w:lang w:eastAsia="zh-Hans"/>
              </w:rPr>
              <w:t>1</w:t>
            </w:r>
            <w:r>
              <w:rPr>
                <w:rFonts w:ascii="Times New Roman" w:hAnsi="Times New Roman" w:cs="宋体" w:hint="eastAsia"/>
                <w:sz w:val="18"/>
                <w:szCs w:val="18"/>
                <w:lang w:eastAsia="zh-Hans"/>
              </w:rPr>
              <w:t>的引导系数</w:t>
            </w:r>
          </w:p>
        </w:tc>
      </w:tr>
      <w:tr w:rsidR="00EB6558" w14:paraId="69631C2E" w14:textId="77777777">
        <w:trPr>
          <w:trHeight w:val="312"/>
          <w:jc w:val="center"/>
        </w:trPr>
        <w:tc>
          <w:tcPr>
            <w:tcW w:w="2459" w:type="dxa"/>
            <w:vAlign w:val="center"/>
          </w:tcPr>
          <w:p w14:paraId="393DB301"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单位</w:t>
            </w:r>
          </w:p>
        </w:tc>
        <w:tc>
          <w:tcPr>
            <w:tcW w:w="5936" w:type="dxa"/>
          </w:tcPr>
          <w:p w14:paraId="0F090DCD"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无量纲</w:t>
            </w:r>
          </w:p>
        </w:tc>
      </w:tr>
      <w:tr w:rsidR="00EB6558" w14:paraId="306324A0" w14:textId="77777777">
        <w:trPr>
          <w:trHeight w:val="312"/>
          <w:jc w:val="center"/>
        </w:trPr>
        <w:tc>
          <w:tcPr>
            <w:tcW w:w="2459" w:type="dxa"/>
            <w:vAlign w:val="center"/>
          </w:tcPr>
          <w:p w14:paraId="1A3CFF15"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数据来源</w:t>
            </w:r>
          </w:p>
        </w:tc>
        <w:tc>
          <w:tcPr>
            <w:tcW w:w="5936" w:type="dxa"/>
          </w:tcPr>
          <w:p w14:paraId="31129176"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由</w:t>
            </w:r>
            <w:r>
              <w:rPr>
                <w:rFonts w:ascii="Times New Roman" w:hAnsi="Times New Roman" w:cs="宋体" w:hint="eastAsia"/>
                <w:sz w:val="18"/>
                <w:szCs w:val="18"/>
              </w:rPr>
              <w:t>过去五年区域</w:t>
            </w:r>
            <w:r>
              <w:rPr>
                <w:rFonts w:ascii="Times New Roman" w:hAnsi="Times New Roman" w:cs="宋体" w:hint="eastAsia"/>
                <w:sz w:val="18"/>
                <w:szCs w:val="18"/>
                <w:lang w:eastAsia="zh-Hans"/>
              </w:rPr>
              <w:t>居民节电场景的</w:t>
            </w:r>
            <w:r>
              <w:rPr>
                <w:rFonts w:ascii="Times New Roman" w:hAnsi="Times New Roman" w:cs="宋体" w:hint="eastAsia"/>
                <w:sz w:val="18"/>
                <w:szCs w:val="18"/>
              </w:rPr>
              <w:t>减排量下降</w:t>
            </w:r>
            <w:r>
              <w:rPr>
                <w:rFonts w:ascii="Times New Roman" w:hAnsi="Times New Roman" w:cs="宋体" w:hint="eastAsia"/>
                <w:sz w:val="18"/>
                <w:szCs w:val="18"/>
                <w:lang w:eastAsia="zh-Hans"/>
              </w:rPr>
              <w:t>情况设定</w:t>
            </w:r>
            <w:r>
              <w:rPr>
                <w:rFonts w:ascii="Times New Roman" w:hAnsi="Times New Roman" w:cs="宋体"/>
                <w:sz w:val="18"/>
                <w:szCs w:val="18"/>
                <w:lang w:eastAsia="zh-Hans"/>
              </w:rPr>
              <w:t>，</w:t>
            </w:r>
            <w:r>
              <w:rPr>
                <w:rFonts w:ascii="Times New Roman" w:hAnsi="Times New Roman" w:cs="宋体" w:hint="eastAsia"/>
                <w:sz w:val="18"/>
                <w:szCs w:val="18"/>
                <w:lang w:eastAsia="zh-Hans"/>
              </w:rPr>
              <w:t>可根据居民用电实际情况对参数进行调整</w:t>
            </w:r>
          </w:p>
        </w:tc>
      </w:tr>
      <w:tr w:rsidR="00EB6558" w14:paraId="1A4A41E8" w14:textId="77777777">
        <w:trPr>
          <w:trHeight w:val="311"/>
          <w:jc w:val="center"/>
        </w:trPr>
        <w:tc>
          <w:tcPr>
            <w:tcW w:w="2459" w:type="dxa"/>
            <w:vAlign w:val="center"/>
          </w:tcPr>
          <w:p w14:paraId="6680CFE9"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数值</w:t>
            </w:r>
          </w:p>
        </w:tc>
        <w:tc>
          <w:tcPr>
            <w:tcW w:w="5936" w:type="dxa"/>
          </w:tcPr>
          <w:p w14:paraId="76B509EA"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sz w:val="18"/>
                <w:szCs w:val="18"/>
              </w:rPr>
              <w:t>0</w:t>
            </w:r>
            <w:r>
              <w:rPr>
                <w:rFonts w:ascii="Times New Roman" w:hAnsi="Times New Roman" w:cs="宋体" w:hint="eastAsia"/>
                <w:sz w:val="18"/>
                <w:szCs w:val="18"/>
                <w:lang w:eastAsia="zh-Hans"/>
              </w:rPr>
              <w:t>.</w:t>
            </w:r>
            <w:r>
              <w:rPr>
                <w:rFonts w:ascii="Times New Roman" w:hAnsi="Times New Roman" w:cs="宋体"/>
                <w:sz w:val="18"/>
                <w:szCs w:val="18"/>
                <w:lang w:eastAsia="zh-Hans"/>
              </w:rPr>
              <w:t>8</w:t>
            </w:r>
          </w:p>
        </w:tc>
      </w:tr>
      <w:tr w:rsidR="00EB6558" w14:paraId="05B433B6" w14:textId="77777777">
        <w:trPr>
          <w:trHeight w:val="311"/>
          <w:jc w:val="center"/>
        </w:trPr>
        <w:tc>
          <w:tcPr>
            <w:tcW w:w="2459" w:type="dxa"/>
            <w:vAlign w:val="center"/>
          </w:tcPr>
          <w:p w14:paraId="2DCF2A56"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数据用途</w:t>
            </w:r>
          </w:p>
        </w:tc>
        <w:tc>
          <w:tcPr>
            <w:tcW w:w="5936" w:type="dxa"/>
          </w:tcPr>
          <w:p w14:paraId="7F9802E6"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用于计算基准线</w:t>
            </w:r>
            <w:r>
              <w:rPr>
                <w:rFonts w:ascii="Times New Roman" w:hAnsi="Times New Roman" w:cs="宋体" w:hint="eastAsia"/>
                <w:sz w:val="18"/>
                <w:szCs w:val="18"/>
                <w:lang w:eastAsia="zh-Hans"/>
              </w:rPr>
              <w:t>1</w:t>
            </w:r>
            <w:r>
              <w:rPr>
                <w:rFonts w:ascii="Times New Roman" w:hAnsi="Times New Roman" w:cs="宋体" w:hint="eastAsia"/>
                <w:sz w:val="18"/>
                <w:szCs w:val="18"/>
                <w:lang w:eastAsia="zh-Hans"/>
              </w:rPr>
              <w:t>的排放量</w:t>
            </w:r>
            <m:oMath>
              <m:sSub>
                <m:sSubPr>
                  <m:ctrlPr>
                    <w:rPr>
                      <w:rFonts w:ascii="Cambria Math" w:hAnsi="Cambria Math"/>
                      <w:i/>
                      <w:iCs/>
                      <w:sz w:val="18"/>
                      <w:szCs w:val="18"/>
                    </w:rPr>
                  </m:ctrlPr>
                </m:sSubPr>
                <m:e>
                  <m:r>
                    <w:rPr>
                      <w:rFonts w:ascii="Cambria Math" w:hAnsi="Cambria Math"/>
                      <w:sz w:val="18"/>
                      <w:szCs w:val="18"/>
                    </w:rPr>
                    <m:t>BE</m:t>
                  </m:r>
                </m:e>
                <m:sub>
                  <m:r>
                    <w:rPr>
                      <w:rFonts w:ascii="Cambria Math" w:hAnsi="Cambria Math"/>
                      <w:sz w:val="18"/>
                      <w:szCs w:val="18"/>
                    </w:rPr>
                    <m:t>1</m:t>
                  </m:r>
                </m:sub>
              </m:sSub>
            </m:oMath>
          </w:p>
        </w:tc>
      </w:tr>
      <w:tr w:rsidR="00EB6558" w14:paraId="187E538E" w14:textId="77777777">
        <w:trPr>
          <w:trHeight w:val="311"/>
          <w:jc w:val="center"/>
        </w:trPr>
        <w:tc>
          <w:tcPr>
            <w:tcW w:w="2459" w:type="dxa"/>
            <w:vAlign w:val="center"/>
          </w:tcPr>
          <w:p w14:paraId="6D306DDC"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备注</w:t>
            </w:r>
          </w:p>
        </w:tc>
        <w:tc>
          <w:tcPr>
            <w:tcW w:w="5936" w:type="dxa"/>
          </w:tcPr>
          <w:p w14:paraId="75F37938"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在保障居民正常生活用电前提下，通过采取更加有效的节电生活方式后所能</w:t>
            </w:r>
            <w:r>
              <w:rPr>
                <w:rFonts w:ascii="Times New Roman" w:hAnsi="Times New Roman" w:cs="宋体" w:hint="eastAsia"/>
                <w:sz w:val="18"/>
                <w:szCs w:val="18"/>
                <w:lang w:eastAsia="zh-Hans"/>
              </w:rPr>
              <w:lastRenderedPageBreak/>
              <w:t>达到的期望目标值</w:t>
            </w:r>
          </w:p>
        </w:tc>
      </w:tr>
    </w:tbl>
    <w:p w14:paraId="41582BF4" w14:textId="7B48F941" w:rsidR="00EB6558" w:rsidRDefault="00000000">
      <w:pPr>
        <w:pStyle w:val="a1"/>
        <w:spacing w:beforeLines="50" w:before="156" w:afterLines="50" w:after="156"/>
        <w:jc w:val="center"/>
        <w:rPr>
          <w:rFonts w:eastAsia="黑体" w:cs="黑体"/>
          <w:sz w:val="21"/>
          <w:szCs w:val="21"/>
        </w:rPr>
      </w:pPr>
      <w:r>
        <w:rPr>
          <w:rFonts w:ascii="黑体" w:eastAsia="黑体" w:hAnsi="黑体" w:cs="黑体" w:hint="eastAsia"/>
          <w:sz w:val="21"/>
          <w:szCs w:val="21"/>
        </w:rPr>
        <w:lastRenderedPageBreak/>
        <w:t>表</w:t>
      </w:r>
      <w:r w:rsidR="00037147">
        <w:rPr>
          <w:rFonts w:ascii="黑体" w:eastAsia="黑体" w:hAnsi="黑体" w:cs="黑体" w:hint="eastAsia"/>
          <w:sz w:val="21"/>
          <w:szCs w:val="21"/>
        </w:rPr>
        <w:t>6</w:t>
      </w:r>
      <w:r>
        <w:rPr>
          <w:rFonts w:eastAsia="黑体" w:cs="黑体" w:hint="eastAsia"/>
          <w:sz w:val="21"/>
          <w:szCs w:val="21"/>
        </w:rPr>
        <w:t xml:space="preserve">  </w:t>
      </w:r>
      <w:r>
        <w:rPr>
          <w:rFonts w:ascii="Times New Roman Italic" w:eastAsia="黑体" w:hAnsi="Times New Roman Italic" w:cs="Times New Roman Italic"/>
          <w:i/>
          <w:iCs/>
          <w:sz w:val="21"/>
          <w:szCs w:val="21"/>
        </w:rPr>
        <w:t>Kp</w:t>
      </w:r>
      <w:r>
        <w:rPr>
          <w:rFonts w:eastAsia="黑体" w:cs="黑体" w:hint="eastAsia"/>
          <w:sz w:val="21"/>
          <w:szCs w:val="21"/>
          <w:lang w:eastAsia="zh-Hans"/>
        </w:rPr>
        <w:t>的技术内容和确定方法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14"/>
        <w:gridCol w:w="5892"/>
      </w:tblGrid>
      <w:tr w:rsidR="00EB6558" w14:paraId="7E0BC0C0" w14:textId="77777777">
        <w:trPr>
          <w:trHeight w:val="312"/>
          <w:jc w:val="center"/>
        </w:trPr>
        <w:tc>
          <w:tcPr>
            <w:tcW w:w="2414" w:type="dxa"/>
            <w:vAlign w:val="center"/>
          </w:tcPr>
          <w:p w14:paraId="6E9B0069"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w:t>
            </w:r>
            <w:r>
              <w:rPr>
                <w:rFonts w:ascii="Times New Roman" w:hAnsi="Times New Roman" w:cs="宋体" w:hint="eastAsia"/>
                <w:sz w:val="18"/>
                <w:szCs w:val="18"/>
                <w:lang w:eastAsia="zh-Hans"/>
              </w:rPr>
              <w:t>/</w:t>
            </w:r>
            <w:r>
              <w:rPr>
                <w:rFonts w:ascii="Times New Roman" w:hAnsi="Times New Roman" w:cs="宋体" w:hint="eastAsia"/>
                <w:sz w:val="18"/>
                <w:szCs w:val="18"/>
                <w:lang w:eastAsia="zh-Hans"/>
              </w:rPr>
              <w:t>参数</w:t>
            </w:r>
            <w:r>
              <w:rPr>
                <w:rFonts w:ascii="Times New Roman" w:hAnsi="Times New Roman" w:cs="宋体" w:hint="eastAsia"/>
                <w:sz w:val="18"/>
                <w:szCs w:val="18"/>
              </w:rPr>
              <w:t>名称</w:t>
            </w:r>
          </w:p>
        </w:tc>
        <w:tc>
          <w:tcPr>
            <w:tcW w:w="5892" w:type="dxa"/>
            <w:vAlign w:val="center"/>
          </w:tcPr>
          <w:p w14:paraId="4B6BB501"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i/>
                <w:iCs/>
                <w:sz w:val="18"/>
                <w:szCs w:val="18"/>
                <w:lang w:eastAsia="zh-Hans"/>
              </w:rPr>
              <w:t>Kp</w:t>
            </w:r>
          </w:p>
        </w:tc>
      </w:tr>
      <w:tr w:rsidR="00EB6558" w14:paraId="156AC067" w14:textId="77777777">
        <w:trPr>
          <w:trHeight w:val="312"/>
          <w:jc w:val="center"/>
        </w:trPr>
        <w:tc>
          <w:tcPr>
            <w:tcW w:w="2414" w:type="dxa"/>
            <w:vAlign w:val="center"/>
          </w:tcPr>
          <w:p w14:paraId="23EE7A57"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应用的公式编号</w:t>
            </w:r>
          </w:p>
        </w:tc>
        <w:tc>
          <w:tcPr>
            <w:tcW w:w="5892" w:type="dxa"/>
            <w:vAlign w:val="center"/>
          </w:tcPr>
          <w:p w14:paraId="0ED8275C" w14:textId="432AA9DE"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公式（</w:t>
            </w:r>
            <w:r w:rsidR="007F37F9">
              <w:rPr>
                <w:rFonts w:ascii="Times New Roman" w:hAnsi="Times New Roman" w:cs="宋体" w:hint="eastAsia"/>
                <w:sz w:val="18"/>
                <w:szCs w:val="18"/>
              </w:rPr>
              <w:t>5</w:t>
            </w:r>
            <w:r>
              <w:rPr>
                <w:rFonts w:ascii="Times New Roman" w:hAnsi="Times New Roman" w:cs="宋体" w:hint="eastAsia"/>
                <w:sz w:val="18"/>
                <w:szCs w:val="18"/>
                <w:lang w:eastAsia="zh-Hans"/>
              </w:rPr>
              <w:t>）（</w:t>
            </w:r>
            <w:r w:rsidR="007F37F9">
              <w:rPr>
                <w:rFonts w:ascii="Times New Roman" w:hAnsi="Times New Roman" w:cs="宋体" w:hint="eastAsia"/>
                <w:sz w:val="18"/>
                <w:szCs w:val="18"/>
              </w:rPr>
              <w:t>7</w:t>
            </w:r>
            <w:r>
              <w:rPr>
                <w:rFonts w:ascii="Times New Roman" w:hAnsi="Times New Roman" w:cs="宋体" w:hint="eastAsia"/>
                <w:sz w:val="18"/>
                <w:szCs w:val="18"/>
                <w:lang w:eastAsia="zh-Hans"/>
              </w:rPr>
              <w:t>）</w:t>
            </w:r>
          </w:p>
        </w:tc>
      </w:tr>
      <w:tr w:rsidR="00EB6558" w14:paraId="757AA565" w14:textId="77777777">
        <w:trPr>
          <w:trHeight w:val="311"/>
          <w:jc w:val="center"/>
        </w:trPr>
        <w:tc>
          <w:tcPr>
            <w:tcW w:w="2414" w:type="dxa"/>
            <w:vAlign w:val="center"/>
          </w:tcPr>
          <w:p w14:paraId="3B63E9F0"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描述</w:t>
            </w:r>
          </w:p>
        </w:tc>
        <w:tc>
          <w:tcPr>
            <w:tcW w:w="5892" w:type="dxa"/>
            <w:vAlign w:val="center"/>
          </w:tcPr>
          <w:p w14:paraId="031270B6"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通过迎峰系数鼓励居民在迎峰季节加大节电行为，产生更大的节碳量。</w:t>
            </w:r>
          </w:p>
        </w:tc>
      </w:tr>
      <w:tr w:rsidR="00EB6558" w14:paraId="291D1875" w14:textId="77777777">
        <w:trPr>
          <w:trHeight w:val="312"/>
          <w:jc w:val="center"/>
        </w:trPr>
        <w:tc>
          <w:tcPr>
            <w:tcW w:w="2414" w:type="dxa"/>
            <w:vAlign w:val="center"/>
          </w:tcPr>
          <w:p w14:paraId="7D280522"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数据单位</w:t>
            </w:r>
          </w:p>
        </w:tc>
        <w:tc>
          <w:tcPr>
            <w:tcW w:w="5892" w:type="dxa"/>
            <w:vAlign w:val="center"/>
          </w:tcPr>
          <w:p w14:paraId="0359DA6C"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无量纲</w:t>
            </w:r>
          </w:p>
        </w:tc>
      </w:tr>
      <w:tr w:rsidR="00EB6558" w14:paraId="1AD67D4C" w14:textId="77777777">
        <w:trPr>
          <w:trHeight w:val="312"/>
          <w:jc w:val="center"/>
        </w:trPr>
        <w:tc>
          <w:tcPr>
            <w:tcW w:w="2414" w:type="dxa"/>
            <w:vAlign w:val="center"/>
          </w:tcPr>
          <w:p w14:paraId="5C401552"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数据来源</w:t>
            </w:r>
          </w:p>
        </w:tc>
        <w:tc>
          <w:tcPr>
            <w:tcW w:w="5892" w:type="dxa"/>
            <w:vAlign w:val="center"/>
          </w:tcPr>
          <w:p w14:paraId="217EDC4F" w14:textId="77777777" w:rsidR="00EB6558" w:rsidRDefault="00000000">
            <w:pPr>
              <w:spacing w:line="340" w:lineRule="exact"/>
              <w:jc w:val="center"/>
              <w:rPr>
                <w:rFonts w:ascii="Times New Roman" w:hAnsi="Times New Roman" w:cs="宋体"/>
                <w:sz w:val="18"/>
                <w:szCs w:val="18"/>
              </w:rPr>
            </w:pPr>
            <w:r>
              <w:rPr>
                <w:rFonts w:ascii="Times New Roman" w:hAnsi="Times New Roman" w:cs="宋体" w:hint="eastAsia"/>
                <w:sz w:val="18"/>
                <w:szCs w:val="18"/>
                <w:lang w:eastAsia="zh-Hans"/>
              </w:rPr>
              <w:t>迎峰系数根据</w:t>
            </w:r>
            <w:r>
              <w:rPr>
                <w:rFonts w:ascii="Times New Roman" w:hAnsi="Times New Roman" w:cs="宋体" w:hint="eastAsia"/>
                <w:sz w:val="18"/>
                <w:szCs w:val="18"/>
              </w:rPr>
              <w:t>国网</w:t>
            </w:r>
            <w:r>
              <w:rPr>
                <w:rFonts w:ascii="Times New Roman" w:hAnsi="Times New Roman" w:cs="宋体" w:hint="eastAsia"/>
                <w:sz w:val="18"/>
                <w:szCs w:val="18"/>
                <w:lang w:eastAsia="zh-Hans"/>
              </w:rPr>
              <w:t>湖北电力统计的电力潮流的对应迎峰时段动态电碳因子与区域电网因子比值确定。该数据由国网湖北省电力有限公司提供</w:t>
            </w:r>
            <w:r>
              <w:rPr>
                <w:rFonts w:ascii="Times New Roman" w:hAnsi="Times New Roman" w:cs="宋体" w:hint="eastAsia"/>
                <w:sz w:val="18"/>
                <w:szCs w:val="18"/>
              </w:rPr>
              <w:t>，根据实际情况更新。</w:t>
            </w:r>
          </w:p>
        </w:tc>
      </w:tr>
      <w:tr w:rsidR="00EB6558" w14:paraId="251975BE" w14:textId="77777777">
        <w:trPr>
          <w:trHeight w:val="312"/>
          <w:jc w:val="center"/>
        </w:trPr>
        <w:tc>
          <w:tcPr>
            <w:tcW w:w="2414" w:type="dxa"/>
            <w:vAlign w:val="center"/>
          </w:tcPr>
          <w:p w14:paraId="319181BC"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数值</w:t>
            </w:r>
          </w:p>
        </w:tc>
        <w:tc>
          <w:tcPr>
            <w:tcW w:w="5892" w:type="dxa"/>
            <w:vAlign w:val="center"/>
          </w:tcPr>
          <w:p w14:paraId="362ADAD2"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非迎峰时段，迎峰系数为</w:t>
            </w:r>
            <w:r>
              <w:rPr>
                <w:rFonts w:ascii="Times New Roman" w:hAnsi="Times New Roman" w:cs="宋体" w:hint="eastAsia"/>
                <w:sz w:val="18"/>
                <w:szCs w:val="18"/>
                <w:lang w:eastAsia="zh-Hans"/>
              </w:rPr>
              <w:t>1</w:t>
            </w:r>
            <w:r>
              <w:rPr>
                <w:rFonts w:ascii="Times New Roman" w:hAnsi="Times New Roman" w:cs="宋体" w:hint="eastAsia"/>
                <w:sz w:val="18"/>
                <w:szCs w:val="18"/>
                <w:lang w:eastAsia="zh-Hans"/>
              </w:rPr>
              <w:t>。迎峰时段的</w:t>
            </w:r>
            <w:r>
              <w:rPr>
                <w:rFonts w:ascii="Times New Roman" w:hAnsi="Times New Roman" w:cs="宋体" w:hint="eastAsia"/>
                <w:sz w:val="18"/>
                <w:szCs w:val="18"/>
              </w:rPr>
              <w:t>迎峰</w:t>
            </w:r>
            <w:r>
              <w:rPr>
                <w:rFonts w:ascii="Times New Roman" w:hAnsi="Times New Roman" w:cs="宋体" w:hint="eastAsia"/>
                <w:sz w:val="18"/>
                <w:szCs w:val="18"/>
                <w:lang w:eastAsia="zh-Hans"/>
              </w:rPr>
              <w:t>系数为</w:t>
            </w:r>
            <w:r>
              <w:rPr>
                <w:rFonts w:ascii="Times New Roman" w:hAnsi="Times New Roman" w:cs="宋体" w:hint="eastAsia"/>
                <w:sz w:val="18"/>
                <w:szCs w:val="18"/>
                <w:lang w:eastAsia="zh-Hans"/>
              </w:rPr>
              <w:t>1.6</w:t>
            </w:r>
            <w:r>
              <w:rPr>
                <w:rFonts w:ascii="Times New Roman" w:hAnsi="Times New Roman" w:cs="宋体" w:hint="eastAsia"/>
                <w:sz w:val="18"/>
                <w:szCs w:val="18"/>
                <w:lang w:eastAsia="zh-Hans"/>
              </w:rPr>
              <w:t>。</w:t>
            </w:r>
          </w:p>
        </w:tc>
      </w:tr>
      <w:tr w:rsidR="00EB6558" w14:paraId="78DD714F" w14:textId="77777777">
        <w:trPr>
          <w:trHeight w:val="312"/>
          <w:jc w:val="center"/>
        </w:trPr>
        <w:tc>
          <w:tcPr>
            <w:tcW w:w="2414" w:type="dxa"/>
            <w:vAlign w:val="center"/>
          </w:tcPr>
          <w:p w14:paraId="5CC6D07D" w14:textId="77777777" w:rsidR="00EB6558" w:rsidRDefault="00000000">
            <w:pPr>
              <w:spacing w:line="340" w:lineRule="exact"/>
              <w:jc w:val="center"/>
              <w:rPr>
                <w:rFonts w:ascii="Times New Roman" w:hAnsi="Times New Roman" w:cs="宋体"/>
                <w:sz w:val="18"/>
                <w:szCs w:val="18"/>
                <w:lang w:eastAsia="zh-Hans"/>
              </w:rPr>
            </w:pPr>
            <w:bookmarkStart w:id="144" w:name="_Toc149292005"/>
            <w:r>
              <w:rPr>
                <w:rFonts w:ascii="Times New Roman" w:hAnsi="Times New Roman" w:cs="宋体" w:hint="eastAsia"/>
                <w:sz w:val="18"/>
                <w:szCs w:val="18"/>
              </w:rPr>
              <w:t>数据用途</w:t>
            </w:r>
          </w:p>
        </w:tc>
        <w:tc>
          <w:tcPr>
            <w:tcW w:w="5892" w:type="dxa"/>
            <w:vAlign w:val="center"/>
          </w:tcPr>
          <w:p w14:paraId="52393CC7"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用于计算减排情景</w:t>
            </w:r>
            <w:r>
              <w:rPr>
                <w:rFonts w:ascii="Times New Roman" w:hAnsi="Times New Roman" w:cs="宋体" w:hint="eastAsia"/>
                <w:sz w:val="18"/>
                <w:szCs w:val="18"/>
                <w:lang w:eastAsia="zh-Hans"/>
              </w:rPr>
              <w:t>1</w:t>
            </w:r>
            <w:r>
              <w:rPr>
                <w:rFonts w:ascii="Times New Roman" w:hAnsi="Times New Roman" w:cs="宋体" w:hint="eastAsia"/>
                <w:sz w:val="18"/>
                <w:szCs w:val="18"/>
                <w:lang w:eastAsia="zh-Hans"/>
              </w:rPr>
              <w:t>的减排量</w:t>
            </w:r>
            <m:oMath>
              <m:sSub>
                <m:sSubPr>
                  <m:ctrlPr>
                    <w:rPr>
                      <w:rFonts w:ascii="Cambria Math" w:hAnsi="Cambria Math"/>
                      <w:i/>
                      <w:iCs/>
                      <w:sz w:val="18"/>
                      <w:szCs w:val="18"/>
                      <w:lang w:eastAsia="zh-Hans"/>
                    </w:rPr>
                  </m:ctrlPr>
                </m:sSubPr>
                <m:e>
                  <m:r>
                    <w:rPr>
                      <w:rFonts w:ascii="Cambria Math" w:hAnsi="Cambria Math"/>
                      <w:sz w:val="18"/>
                      <w:szCs w:val="18"/>
                      <w:lang w:eastAsia="zh-Hans"/>
                    </w:rPr>
                    <m:t>ER</m:t>
                  </m:r>
                </m:e>
                <m:sub>
                  <m:r>
                    <w:rPr>
                      <w:rFonts w:ascii="Cambria Math" w:hAnsi="Cambria Math"/>
                      <w:sz w:val="18"/>
                      <w:szCs w:val="18"/>
                      <w:lang w:eastAsia="zh-Hans"/>
                    </w:rPr>
                    <m:t>1</m:t>
                  </m:r>
                </m:sub>
              </m:sSub>
              <m:sSub>
                <m:sSubPr>
                  <m:ctrlPr>
                    <w:rPr>
                      <w:rFonts w:ascii="Cambria Math" w:hAnsi="Cambria Math"/>
                      <w:i/>
                      <w:iCs/>
                      <w:sz w:val="18"/>
                      <w:szCs w:val="18"/>
                      <w:lang w:eastAsia="zh-Hans"/>
                    </w:rPr>
                  </m:ctrlPr>
                </m:sSubPr>
                <m:e>
                  <m:r>
                    <w:rPr>
                      <w:rFonts w:ascii="Cambria Math" w:hAnsi="Cambria Math"/>
                      <w:sz w:val="18"/>
                      <w:szCs w:val="18"/>
                      <w:lang w:eastAsia="zh-Hans"/>
                    </w:rPr>
                    <m:t>、</m:t>
                  </m:r>
                  <m:r>
                    <w:rPr>
                      <w:rFonts w:ascii="Cambria Math" w:hAnsi="Cambria Math"/>
                      <w:sz w:val="18"/>
                      <w:szCs w:val="18"/>
                      <w:lang w:eastAsia="zh-Hans"/>
                    </w:rPr>
                    <m:t>ER</m:t>
                  </m:r>
                </m:e>
                <m:sub>
                  <m:r>
                    <w:rPr>
                      <w:rFonts w:ascii="Cambria Math" w:hAnsi="Cambria Math"/>
                      <w:sz w:val="18"/>
                      <w:szCs w:val="18"/>
                      <w:lang w:eastAsia="zh-Hans"/>
                    </w:rPr>
                    <m:t>2</m:t>
                  </m:r>
                </m:sub>
              </m:sSub>
            </m:oMath>
          </w:p>
        </w:tc>
      </w:tr>
    </w:tbl>
    <w:p w14:paraId="6250EDCA" w14:textId="56C373AD" w:rsidR="00EB6558" w:rsidRDefault="00000000">
      <w:pPr>
        <w:pStyle w:val="a"/>
        <w:numPr>
          <w:ilvl w:val="0"/>
          <w:numId w:val="0"/>
        </w:numPr>
        <w:spacing w:beforeLines="50" w:before="156" w:afterLines="50" w:after="156"/>
        <w:outlineLvl w:val="1"/>
        <w:rPr>
          <w:lang w:eastAsia="zh-Hans"/>
        </w:rPr>
      </w:pPr>
      <w:bookmarkStart w:id="145" w:name="_Toc1151773296"/>
      <w:bookmarkStart w:id="146" w:name="_Toc299938624"/>
      <w:bookmarkStart w:id="147" w:name="_Toc17243"/>
      <w:bookmarkStart w:id="148" w:name="_Toc2014153388"/>
      <w:bookmarkStart w:id="149" w:name="_Toc218616753"/>
      <w:r>
        <w:rPr>
          <w:rFonts w:ascii="黑体" w:hAnsi="黑体" w:hint="eastAsia"/>
          <w:lang w:eastAsia="zh-Hans"/>
        </w:rPr>
        <w:t xml:space="preserve">7.2 </w:t>
      </w:r>
      <w:r>
        <w:rPr>
          <w:rFonts w:hint="eastAsia"/>
          <w:lang w:eastAsia="zh-Hans"/>
        </w:rPr>
        <w:t>实施阶段需监测和确定的参数和数据</w:t>
      </w:r>
      <w:bookmarkEnd w:id="144"/>
      <w:bookmarkEnd w:id="145"/>
      <w:bookmarkEnd w:id="146"/>
      <w:bookmarkEnd w:id="147"/>
      <w:bookmarkEnd w:id="148"/>
      <w:bookmarkEnd w:id="149"/>
    </w:p>
    <w:p w14:paraId="55BF5598" w14:textId="75037B4E" w:rsidR="00EB6558" w:rsidRDefault="007F4428">
      <w:pPr>
        <w:widowControl/>
        <w:ind w:firstLineChars="200" w:firstLine="420"/>
        <w:jc w:val="left"/>
        <w:rPr>
          <w:rFonts w:ascii="Times New Roman" w:hAnsi="Times New Roman" w:cs="宋体"/>
        </w:rPr>
      </w:pPr>
      <w:r w:rsidRPr="007F4428">
        <w:rPr>
          <w:rFonts w:ascii="Times New Roman" w:hAnsi="Times New Roman" w:cs="宋体" w:hint="eastAsia"/>
          <w:color w:val="000000"/>
          <w:kern w:val="0"/>
          <w:szCs w:val="21"/>
          <w:lang w:bidi="ar"/>
        </w:rPr>
        <w:t>碳普惠行为</w:t>
      </w:r>
      <w:r>
        <w:rPr>
          <w:rFonts w:ascii="Times New Roman" w:hAnsi="Times New Roman" w:cs="宋体" w:hint="eastAsia"/>
          <w:color w:val="000000"/>
          <w:kern w:val="0"/>
          <w:szCs w:val="21"/>
          <w:lang w:bidi="ar"/>
        </w:rPr>
        <w:t>实施阶段需监测和确定的参数和数据的技术内容和确定方法见表</w:t>
      </w:r>
      <w:r w:rsidR="00037147">
        <w:rPr>
          <w:rFonts w:ascii="Times New Roman" w:hAnsi="Times New Roman" w:cs="宋体" w:hint="eastAsia"/>
          <w:color w:val="000000"/>
          <w:kern w:val="0"/>
          <w:szCs w:val="21"/>
          <w:lang w:bidi="ar"/>
        </w:rPr>
        <w:t>7</w:t>
      </w:r>
      <w:r>
        <w:rPr>
          <w:rFonts w:ascii="宋体" w:hAnsi="宋体" w:cs="宋体" w:hint="eastAsia"/>
          <w:color w:val="000000"/>
          <w:kern w:val="0"/>
          <w:szCs w:val="21"/>
          <w:lang w:bidi="ar"/>
        </w:rPr>
        <w:t>-</w:t>
      </w:r>
      <w:r>
        <w:rPr>
          <w:rFonts w:ascii="Times New Roman" w:hAnsi="Times New Roman" w:cs="宋体" w:hint="eastAsia"/>
          <w:color w:val="000000"/>
          <w:kern w:val="0"/>
          <w:szCs w:val="21"/>
          <w:lang w:bidi="ar"/>
        </w:rPr>
        <w:t>表</w:t>
      </w:r>
      <w:r w:rsidR="00037147">
        <w:rPr>
          <w:rFonts w:ascii="Times New Roman" w:hAnsi="Times New Roman" w:cs="宋体" w:hint="eastAsia"/>
          <w:color w:val="000000"/>
          <w:kern w:val="0"/>
          <w:szCs w:val="21"/>
          <w:lang w:bidi="ar"/>
        </w:rPr>
        <w:t>12</w:t>
      </w:r>
      <w:r>
        <w:rPr>
          <w:rFonts w:ascii="Times New Roman" w:hAnsi="Times New Roman" w:cs="宋体" w:hint="eastAsia"/>
          <w:color w:val="000000"/>
          <w:kern w:val="0"/>
          <w:szCs w:val="21"/>
          <w:lang w:bidi="ar"/>
        </w:rPr>
        <w:t>。</w:t>
      </w:r>
      <w:r>
        <w:rPr>
          <w:rFonts w:ascii="Times New Roman" w:hAnsi="Times New Roman" w:cs="宋体" w:hint="eastAsia"/>
          <w:color w:val="000000"/>
          <w:kern w:val="0"/>
          <w:szCs w:val="21"/>
          <w:lang w:bidi="ar"/>
        </w:rPr>
        <w:t xml:space="preserve"> </w:t>
      </w:r>
    </w:p>
    <w:p w14:paraId="284381AF" w14:textId="219E43F8" w:rsidR="00EB6558" w:rsidRDefault="00000000">
      <w:pPr>
        <w:pStyle w:val="a1"/>
        <w:spacing w:beforeLines="50" w:before="156" w:afterLines="50" w:after="156"/>
        <w:jc w:val="center"/>
        <w:rPr>
          <w:rFonts w:eastAsia="黑体" w:cs="黑体"/>
          <w:spacing w:val="-2"/>
          <w:sz w:val="21"/>
          <w:szCs w:val="21"/>
        </w:rPr>
      </w:pPr>
      <w:r>
        <w:rPr>
          <w:rFonts w:eastAsia="黑体" w:cs="黑体" w:hint="eastAsia"/>
          <w:sz w:val="21"/>
          <w:szCs w:val="21"/>
        </w:rPr>
        <w:t>表</w:t>
      </w:r>
      <w:r w:rsidR="00037147">
        <w:rPr>
          <w:rFonts w:eastAsia="黑体" w:cs="黑体" w:hint="eastAsia"/>
          <w:sz w:val="21"/>
          <w:szCs w:val="21"/>
        </w:rPr>
        <w:t>7</w:t>
      </w:r>
      <w:r>
        <w:rPr>
          <w:rFonts w:eastAsia="黑体" w:cs="黑体" w:hint="eastAsia"/>
          <w:sz w:val="21"/>
          <w:szCs w:val="21"/>
        </w:rPr>
        <w:t xml:space="preserve">  </w:t>
      </w:r>
      <w:r>
        <w:rPr>
          <w:rFonts w:cs="宋体" w:hint="eastAsia"/>
          <w:i/>
          <w:iCs/>
          <w:sz w:val="21"/>
          <w:szCs w:val="21"/>
          <w:lang w:eastAsia="zh-Hans"/>
        </w:rPr>
        <w:t>N</w:t>
      </w:r>
      <w:r>
        <w:rPr>
          <w:rFonts w:cs="宋体" w:hint="eastAsia"/>
          <w:i/>
          <w:iCs/>
          <w:sz w:val="21"/>
          <w:szCs w:val="21"/>
          <w:vertAlign w:val="subscript"/>
          <w:lang w:eastAsia="zh-Hans"/>
        </w:rPr>
        <w:t>R</w:t>
      </w:r>
      <w:r>
        <w:rPr>
          <w:rFonts w:eastAsia="黑体" w:cs="黑体" w:hint="eastAsia"/>
          <w:sz w:val="21"/>
          <w:szCs w:val="21"/>
          <w:lang w:eastAsia="zh-Hans"/>
        </w:rPr>
        <w:t>的技术内容和确定方法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14"/>
        <w:gridCol w:w="5892"/>
      </w:tblGrid>
      <w:tr w:rsidR="00EB6558" w14:paraId="32F9ECE1" w14:textId="77777777">
        <w:trPr>
          <w:trHeight w:val="346"/>
          <w:jc w:val="center"/>
        </w:trPr>
        <w:tc>
          <w:tcPr>
            <w:tcW w:w="2414" w:type="dxa"/>
            <w:vAlign w:val="center"/>
          </w:tcPr>
          <w:p w14:paraId="40D2EBC5"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w:t>
            </w:r>
            <w:r>
              <w:rPr>
                <w:rFonts w:ascii="Times New Roman" w:hAnsi="Times New Roman" w:cs="宋体" w:hint="eastAsia"/>
                <w:sz w:val="18"/>
                <w:szCs w:val="18"/>
                <w:lang w:eastAsia="zh-Hans"/>
              </w:rPr>
              <w:t>/</w:t>
            </w:r>
            <w:r>
              <w:rPr>
                <w:rFonts w:ascii="Times New Roman" w:hAnsi="Times New Roman" w:cs="宋体" w:hint="eastAsia"/>
                <w:sz w:val="18"/>
                <w:szCs w:val="18"/>
                <w:lang w:eastAsia="zh-Hans"/>
              </w:rPr>
              <w:t>参数</w:t>
            </w:r>
            <w:r>
              <w:rPr>
                <w:rFonts w:ascii="Times New Roman" w:hAnsi="Times New Roman" w:cs="宋体" w:hint="eastAsia"/>
                <w:sz w:val="18"/>
                <w:szCs w:val="18"/>
              </w:rPr>
              <w:t>名称</w:t>
            </w:r>
          </w:p>
        </w:tc>
        <w:tc>
          <w:tcPr>
            <w:tcW w:w="5892" w:type="dxa"/>
            <w:vAlign w:val="center"/>
          </w:tcPr>
          <w:p w14:paraId="76ABAC32"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i/>
                <w:iCs/>
                <w:sz w:val="18"/>
                <w:szCs w:val="18"/>
                <w:lang w:eastAsia="zh-Hans"/>
              </w:rPr>
              <w:t>N</w:t>
            </w:r>
            <w:r>
              <w:rPr>
                <w:rFonts w:ascii="Times New Roman" w:hAnsi="Times New Roman" w:cs="宋体" w:hint="eastAsia"/>
                <w:i/>
                <w:iCs/>
                <w:sz w:val="18"/>
                <w:szCs w:val="18"/>
                <w:vertAlign w:val="subscript"/>
                <w:lang w:eastAsia="zh-Hans"/>
              </w:rPr>
              <w:t>R</w:t>
            </w:r>
          </w:p>
        </w:tc>
      </w:tr>
      <w:tr w:rsidR="00EB6558" w14:paraId="00C094D5" w14:textId="77777777">
        <w:trPr>
          <w:trHeight w:val="312"/>
          <w:jc w:val="center"/>
        </w:trPr>
        <w:tc>
          <w:tcPr>
            <w:tcW w:w="2414" w:type="dxa"/>
            <w:vAlign w:val="center"/>
          </w:tcPr>
          <w:p w14:paraId="3901512D"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应用的公式编号</w:t>
            </w:r>
          </w:p>
        </w:tc>
        <w:tc>
          <w:tcPr>
            <w:tcW w:w="5892" w:type="dxa"/>
            <w:vAlign w:val="center"/>
          </w:tcPr>
          <w:p w14:paraId="0293F23C"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公式（</w:t>
            </w:r>
            <w:r>
              <w:rPr>
                <w:rFonts w:ascii="Times New Roman" w:hAnsi="Times New Roman" w:cs="宋体" w:hint="eastAsia"/>
                <w:sz w:val="18"/>
                <w:szCs w:val="18"/>
                <w:lang w:eastAsia="zh-Hans"/>
              </w:rPr>
              <w:t>1</w:t>
            </w:r>
            <w:r>
              <w:rPr>
                <w:rFonts w:ascii="Times New Roman" w:hAnsi="Times New Roman" w:cs="宋体" w:hint="eastAsia"/>
                <w:sz w:val="18"/>
                <w:szCs w:val="18"/>
                <w:lang w:eastAsia="zh-Hans"/>
              </w:rPr>
              <w:t>）</w:t>
            </w:r>
          </w:p>
        </w:tc>
      </w:tr>
      <w:tr w:rsidR="00EB6558" w14:paraId="7DC0416E" w14:textId="77777777">
        <w:trPr>
          <w:trHeight w:val="311"/>
          <w:jc w:val="center"/>
        </w:trPr>
        <w:tc>
          <w:tcPr>
            <w:tcW w:w="2414" w:type="dxa"/>
            <w:vAlign w:val="center"/>
          </w:tcPr>
          <w:p w14:paraId="771A6939"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描述</w:t>
            </w:r>
          </w:p>
        </w:tc>
        <w:tc>
          <w:tcPr>
            <w:tcW w:w="5892" w:type="dxa"/>
            <w:vAlign w:val="center"/>
          </w:tcPr>
          <w:p w14:paraId="4B43A93C"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基准线</w:t>
            </w:r>
            <w:r>
              <w:rPr>
                <w:rFonts w:ascii="Times New Roman" w:hAnsi="Times New Roman" w:cs="宋体" w:hint="eastAsia"/>
                <w:sz w:val="18"/>
                <w:szCs w:val="18"/>
                <w:lang w:eastAsia="zh-Hans"/>
              </w:rPr>
              <w:t>1</w:t>
            </w:r>
            <w:r>
              <w:rPr>
                <w:rFonts w:ascii="Times New Roman" w:hAnsi="Times New Roman" w:cs="宋体" w:hint="eastAsia"/>
                <w:sz w:val="18"/>
                <w:szCs w:val="18"/>
                <w:lang w:eastAsia="zh-Hans"/>
              </w:rPr>
              <w:t>居民生活用电的总户数</w:t>
            </w:r>
          </w:p>
        </w:tc>
      </w:tr>
      <w:tr w:rsidR="00EB6558" w14:paraId="6BC08F80" w14:textId="77777777">
        <w:trPr>
          <w:trHeight w:val="312"/>
          <w:jc w:val="center"/>
        </w:trPr>
        <w:tc>
          <w:tcPr>
            <w:tcW w:w="2414" w:type="dxa"/>
            <w:vAlign w:val="center"/>
          </w:tcPr>
          <w:p w14:paraId="539B029C"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单位</w:t>
            </w:r>
          </w:p>
        </w:tc>
        <w:tc>
          <w:tcPr>
            <w:tcW w:w="5892" w:type="dxa"/>
            <w:vAlign w:val="center"/>
          </w:tcPr>
          <w:p w14:paraId="7CBFF901"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h</w:t>
            </w:r>
          </w:p>
        </w:tc>
      </w:tr>
      <w:tr w:rsidR="00EB6558" w14:paraId="388DD071" w14:textId="77777777">
        <w:trPr>
          <w:trHeight w:val="312"/>
          <w:jc w:val="center"/>
        </w:trPr>
        <w:tc>
          <w:tcPr>
            <w:tcW w:w="2414" w:type="dxa"/>
            <w:vAlign w:val="center"/>
          </w:tcPr>
          <w:p w14:paraId="554E1051"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数据来源</w:t>
            </w:r>
          </w:p>
        </w:tc>
        <w:tc>
          <w:tcPr>
            <w:tcW w:w="5892" w:type="dxa"/>
            <w:vAlign w:val="center"/>
          </w:tcPr>
          <w:p w14:paraId="2ED4E624"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国网湖北省电力有限公司统计数据</w:t>
            </w:r>
          </w:p>
        </w:tc>
      </w:tr>
      <w:tr w:rsidR="00EB6558" w14:paraId="3DBD8DB8" w14:textId="77777777">
        <w:trPr>
          <w:trHeight w:val="312"/>
          <w:jc w:val="center"/>
        </w:trPr>
        <w:tc>
          <w:tcPr>
            <w:tcW w:w="2414" w:type="dxa"/>
            <w:vAlign w:val="center"/>
          </w:tcPr>
          <w:p w14:paraId="33823EF7"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监测点要求</w:t>
            </w:r>
          </w:p>
        </w:tc>
        <w:tc>
          <w:tcPr>
            <w:tcW w:w="5892" w:type="dxa"/>
            <w:vAlign w:val="center"/>
          </w:tcPr>
          <w:p w14:paraId="26B66140"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采用国网湖北省电力有限公司的用电采集信息系统进行监测</w:t>
            </w:r>
          </w:p>
        </w:tc>
      </w:tr>
      <w:tr w:rsidR="00EB6558" w14:paraId="3B114274" w14:textId="77777777">
        <w:trPr>
          <w:trHeight w:val="312"/>
          <w:jc w:val="center"/>
        </w:trPr>
        <w:tc>
          <w:tcPr>
            <w:tcW w:w="2414" w:type="dxa"/>
            <w:vAlign w:val="center"/>
          </w:tcPr>
          <w:p w14:paraId="2BF2B1E6"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监测仪表要求</w:t>
            </w:r>
          </w:p>
        </w:tc>
        <w:tc>
          <w:tcPr>
            <w:tcW w:w="5892" w:type="dxa"/>
            <w:vAlign w:val="center"/>
          </w:tcPr>
          <w:p w14:paraId="189F872B" w14:textId="1B976A75" w:rsidR="00EB6558" w:rsidRDefault="00224711">
            <w:pPr>
              <w:spacing w:line="340" w:lineRule="exact"/>
              <w:jc w:val="center"/>
              <w:rPr>
                <w:rFonts w:ascii="Times New Roman" w:hAnsi="Times New Roman" w:cs="宋体"/>
                <w:sz w:val="18"/>
                <w:szCs w:val="18"/>
                <w:lang w:eastAsia="zh-Hans"/>
              </w:rPr>
            </w:pPr>
            <w:r w:rsidRPr="00224711">
              <w:rPr>
                <w:rFonts w:ascii="Times New Roman" w:hAnsi="Times New Roman" w:cs="宋体" w:hint="eastAsia"/>
                <w:sz w:val="18"/>
                <w:szCs w:val="18"/>
                <w:lang w:eastAsia="zh-Hans"/>
              </w:rPr>
              <w:t>电能表准确度符合</w:t>
            </w:r>
            <w:r w:rsidRPr="00224711">
              <w:rPr>
                <w:rFonts w:ascii="Times New Roman" w:hAnsi="Times New Roman" w:cs="宋体" w:hint="eastAsia"/>
                <w:sz w:val="18"/>
                <w:szCs w:val="18"/>
                <w:lang w:eastAsia="zh-Hans"/>
              </w:rPr>
              <w:t xml:space="preserve">DL/T 448 </w:t>
            </w:r>
            <w:r w:rsidRPr="00224711">
              <w:rPr>
                <w:rFonts w:ascii="Times New Roman" w:hAnsi="Times New Roman" w:cs="宋体" w:hint="eastAsia"/>
                <w:sz w:val="18"/>
                <w:szCs w:val="18"/>
                <w:lang w:eastAsia="zh-Hans"/>
              </w:rPr>
              <w:t>规定的准确度要求，电能表准确度等级不低于</w:t>
            </w:r>
            <w:r>
              <w:rPr>
                <w:rFonts w:ascii="Times New Roman" w:hAnsi="Times New Roman" w:cs="宋体" w:hint="eastAsia"/>
                <w:sz w:val="18"/>
                <w:szCs w:val="18"/>
              </w:rPr>
              <w:t>2</w:t>
            </w:r>
            <w:r w:rsidRPr="00224711">
              <w:rPr>
                <w:rFonts w:ascii="Times New Roman" w:hAnsi="Times New Roman" w:cs="宋体" w:hint="eastAsia"/>
                <w:sz w:val="18"/>
                <w:szCs w:val="18"/>
                <w:lang w:eastAsia="zh-Hans"/>
              </w:rPr>
              <w:t>级</w:t>
            </w:r>
          </w:p>
        </w:tc>
      </w:tr>
      <w:tr w:rsidR="00EB6558" w14:paraId="63BA75C4" w14:textId="77777777">
        <w:trPr>
          <w:trHeight w:val="312"/>
          <w:jc w:val="center"/>
        </w:trPr>
        <w:tc>
          <w:tcPr>
            <w:tcW w:w="2414" w:type="dxa"/>
            <w:vAlign w:val="center"/>
          </w:tcPr>
          <w:p w14:paraId="202F4112" w14:textId="77777777" w:rsidR="00EB6558" w:rsidRDefault="00000000">
            <w:pPr>
              <w:spacing w:line="340" w:lineRule="exact"/>
              <w:jc w:val="center"/>
              <w:rPr>
                <w:rFonts w:ascii="Times New Roman" w:hAnsi="Times New Roman" w:cs="宋体"/>
                <w:sz w:val="18"/>
                <w:szCs w:val="18"/>
              </w:rPr>
            </w:pPr>
            <w:r>
              <w:rPr>
                <w:rFonts w:ascii="Times New Roman" w:hAnsi="Times New Roman" w:cs="宋体" w:hint="eastAsia"/>
                <w:sz w:val="18"/>
                <w:szCs w:val="18"/>
              </w:rPr>
              <w:t>监测程序与方法要求</w:t>
            </w:r>
          </w:p>
        </w:tc>
        <w:tc>
          <w:tcPr>
            <w:tcW w:w="5892" w:type="dxa"/>
            <w:vAlign w:val="center"/>
          </w:tcPr>
          <w:p w14:paraId="4FE01CB7"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由国网湖北省电力有限公司用电采集信息系统向碳普惠平台传输数据</w:t>
            </w:r>
          </w:p>
        </w:tc>
      </w:tr>
      <w:tr w:rsidR="00EB6558" w14:paraId="1B6DF089" w14:textId="77777777">
        <w:trPr>
          <w:trHeight w:val="312"/>
          <w:jc w:val="center"/>
        </w:trPr>
        <w:tc>
          <w:tcPr>
            <w:tcW w:w="2414" w:type="dxa"/>
            <w:vAlign w:val="center"/>
          </w:tcPr>
          <w:p w14:paraId="0344BF84"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监测频次与记录要求</w:t>
            </w:r>
          </w:p>
        </w:tc>
        <w:tc>
          <w:tcPr>
            <w:tcW w:w="5892" w:type="dxa"/>
            <w:vAlign w:val="center"/>
          </w:tcPr>
          <w:p w14:paraId="7F73E039"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连续监测，每日更新一次</w:t>
            </w:r>
          </w:p>
        </w:tc>
      </w:tr>
      <w:tr w:rsidR="00EB6558" w14:paraId="6CF6BFAE" w14:textId="77777777">
        <w:trPr>
          <w:trHeight w:val="312"/>
          <w:jc w:val="center"/>
        </w:trPr>
        <w:tc>
          <w:tcPr>
            <w:tcW w:w="2414" w:type="dxa"/>
            <w:vAlign w:val="center"/>
          </w:tcPr>
          <w:p w14:paraId="63B16BB1" w14:textId="77777777" w:rsidR="00EB6558" w:rsidRDefault="00000000">
            <w:pPr>
              <w:widowControl/>
              <w:spacing w:line="340" w:lineRule="exact"/>
              <w:jc w:val="center"/>
              <w:rPr>
                <w:rFonts w:ascii="Times New Roman" w:hAnsi="Times New Roman" w:cs="宋体"/>
                <w:sz w:val="18"/>
                <w:szCs w:val="18"/>
                <w:lang w:eastAsia="zh-Hans"/>
              </w:rPr>
            </w:pPr>
            <w:r>
              <w:rPr>
                <w:rFonts w:ascii="Times New Roman" w:hAnsi="Times New Roman" w:cs="宋体" w:hint="eastAsia"/>
                <w:color w:val="000000"/>
                <w:sz w:val="18"/>
                <w:szCs w:val="18"/>
                <w:lang w:bidi="ar"/>
              </w:rPr>
              <w:t>质量保证</w:t>
            </w:r>
            <w:r>
              <w:rPr>
                <w:rFonts w:ascii="Times New Roman" w:hAnsi="Times New Roman" w:cs="宋体" w:hint="eastAsia"/>
                <w:color w:val="000000"/>
                <w:sz w:val="18"/>
                <w:szCs w:val="18"/>
                <w:lang w:bidi="ar"/>
              </w:rPr>
              <w:t>/</w:t>
            </w:r>
            <w:r>
              <w:rPr>
                <w:rFonts w:ascii="Times New Roman" w:hAnsi="Times New Roman" w:cs="宋体" w:hint="eastAsia"/>
                <w:color w:val="000000"/>
                <w:sz w:val="18"/>
                <w:szCs w:val="18"/>
                <w:lang w:bidi="ar"/>
              </w:rPr>
              <w:t>质量控制程序要求</w:t>
            </w:r>
          </w:p>
        </w:tc>
        <w:tc>
          <w:tcPr>
            <w:tcW w:w="5892" w:type="dxa"/>
            <w:vAlign w:val="center"/>
          </w:tcPr>
          <w:p w14:paraId="287D60C9"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剔除执行居民电价的学校､社会福利机构､社区服务中心等公益性事业用户</w:t>
            </w:r>
          </w:p>
        </w:tc>
      </w:tr>
      <w:tr w:rsidR="00EB6558" w14:paraId="099BD383" w14:textId="77777777">
        <w:trPr>
          <w:trHeight w:val="312"/>
          <w:jc w:val="center"/>
        </w:trPr>
        <w:tc>
          <w:tcPr>
            <w:tcW w:w="2414" w:type="dxa"/>
            <w:vAlign w:val="center"/>
          </w:tcPr>
          <w:p w14:paraId="51246D0C" w14:textId="77777777" w:rsidR="00EB6558" w:rsidRDefault="00000000">
            <w:pPr>
              <w:spacing w:line="340" w:lineRule="exact"/>
              <w:jc w:val="center"/>
              <w:rPr>
                <w:rFonts w:ascii="Times New Roman" w:hAnsi="Times New Roman" w:cs="宋体"/>
                <w:sz w:val="18"/>
                <w:szCs w:val="18"/>
              </w:rPr>
            </w:pPr>
            <w:r>
              <w:rPr>
                <w:rFonts w:ascii="Times New Roman" w:hAnsi="Times New Roman" w:cs="宋体" w:hint="eastAsia"/>
                <w:sz w:val="18"/>
                <w:szCs w:val="18"/>
              </w:rPr>
              <w:t>数据用途</w:t>
            </w:r>
          </w:p>
        </w:tc>
        <w:tc>
          <w:tcPr>
            <w:tcW w:w="5892" w:type="dxa"/>
            <w:vAlign w:val="center"/>
          </w:tcPr>
          <w:p w14:paraId="7D78427E"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用于计算基准线</w:t>
            </w:r>
            <w:r>
              <w:rPr>
                <w:rFonts w:ascii="Times New Roman" w:hAnsi="Times New Roman" w:cs="宋体" w:hint="eastAsia"/>
                <w:sz w:val="18"/>
                <w:szCs w:val="18"/>
                <w:lang w:eastAsia="zh-Hans"/>
              </w:rPr>
              <w:t>1</w:t>
            </w:r>
            <w:r>
              <w:rPr>
                <w:rFonts w:ascii="Times New Roman" w:hAnsi="Times New Roman" w:cs="宋体" w:hint="eastAsia"/>
                <w:sz w:val="18"/>
                <w:szCs w:val="18"/>
                <w:lang w:eastAsia="zh-Hans"/>
              </w:rPr>
              <w:t>的排放量</w:t>
            </w:r>
            <m:oMath>
              <m:sSub>
                <m:sSubPr>
                  <m:ctrlPr>
                    <w:rPr>
                      <w:rFonts w:ascii="Cambria Math" w:hAnsi="Cambria Math"/>
                      <w:i/>
                      <w:iCs/>
                      <w:sz w:val="18"/>
                      <w:szCs w:val="18"/>
                    </w:rPr>
                  </m:ctrlPr>
                </m:sSubPr>
                <m:e>
                  <m:r>
                    <w:rPr>
                      <w:rFonts w:ascii="Cambria Math" w:hAnsi="Cambria Math"/>
                      <w:sz w:val="18"/>
                      <w:szCs w:val="18"/>
                    </w:rPr>
                    <m:t>BE</m:t>
                  </m:r>
                </m:e>
                <m:sub>
                  <m:r>
                    <w:rPr>
                      <w:rFonts w:ascii="Cambria Math" w:hAnsi="Cambria Math"/>
                      <w:sz w:val="18"/>
                      <w:szCs w:val="18"/>
                    </w:rPr>
                    <m:t>1</m:t>
                  </m:r>
                </m:sub>
              </m:sSub>
            </m:oMath>
          </w:p>
        </w:tc>
      </w:tr>
    </w:tbl>
    <w:p w14:paraId="3A0E0642" w14:textId="54070B6D" w:rsidR="00EB6558" w:rsidRDefault="00000000">
      <w:pPr>
        <w:pStyle w:val="a1"/>
        <w:spacing w:beforeLines="50" w:before="156" w:afterLines="50" w:after="156"/>
        <w:jc w:val="center"/>
        <w:rPr>
          <w:rFonts w:eastAsia="黑体" w:cs="黑体"/>
          <w:spacing w:val="-2"/>
          <w:sz w:val="21"/>
          <w:szCs w:val="21"/>
        </w:rPr>
      </w:pPr>
      <w:r>
        <w:rPr>
          <w:rFonts w:eastAsia="黑体" w:cs="黑体" w:hint="eastAsia"/>
          <w:sz w:val="21"/>
          <w:szCs w:val="21"/>
        </w:rPr>
        <w:t>表</w:t>
      </w:r>
      <w:r w:rsidR="00037147">
        <w:rPr>
          <w:rFonts w:eastAsia="黑体" w:cs="黑体" w:hint="eastAsia"/>
          <w:sz w:val="21"/>
          <w:szCs w:val="21"/>
        </w:rPr>
        <w:t>8</w:t>
      </w:r>
      <w:r>
        <w:rPr>
          <w:rFonts w:eastAsia="黑体" w:cs="黑体" w:hint="eastAsia"/>
          <w:sz w:val="21"/>
          <w:szCs w:val="21"/>
        </w:rPr>
        <w:t xml:space="preserve">  </w:t>
      </w:r>
      <w:r>
        <w:rPr>
          <w:rFonts w:cs="宋体" w:hint="eastAsia"/>
          <w:i/>
          <w:iCs/>
          <w:sz w:val="21"/>
          <w:szCs w:val="21"/>
          <w:lang w:eastAsia="zh-Hans"/>
        </w:rPr>
        <w:t>EC</w:t>
      </w:r>
      <w:r>
        <w:rPr>
          <w:rFonts w:eastAsia="黑体" w:cs="黑体" w:hint="eastAsia"/>
          <w:sz w:val="21"/>
          <w:szCs w:val="21"/>
          <w:lang w:eastAsia="zh-Hans"/>
        </w:rPr>
        <w:t>的技术内容和确定方法</w:t>
      </w:r>
    </w:p>
    <w:tbl>
      <w:tblPr>
        <w:tblW w:w="8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09"/>
        <w:gridCol w:w="5914"/>
      </w:tblGrid>
      <w:tr w:rsidR="00EB6558" w14:paraId="33EE0B82" w14:textId="77777777">
        <w:trPr>
          <w:trHeight w:val="273"/>
          <w:jc w:val="center"/>
        </w:trPr>
        <w:tc>
          <w:tcPr>
            <w:tcW w:w="2409" w:type="dxa"/>
            <w:vAlign w:val="center"/>
          </w:tcPr>
          <w:p w14:paraId="4712D842"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w:t>
            </w:r>
            <w:r>
              <w:rPr>
                <w:rFonts w:ascii="Times New Roman" w:hAnsi="Times New Roman" w:cs="宋体" w:hint="eastAsia"/>
                <w:sz w:val="18"/>
                <w:szCs w:val="18"/>
                <w:lang w:eastAsia="zh-Hans"/>
              </w:rPr>
              <w:t>/</w:t>
            </w:r>
            <w:r>
              <w:rPr>
                <w:rFonts w:ascii="Times New Roman" w:hAnsi="Times New Roman" w:cs="宋体" w:hint="eastAsia"/>
                <w:sz w:val="18"/>
                <w:szCs w:val="18"/>
                <w:lang w:eastAsia="zh-Hans"/>
              </w:rPr>
              <w:t>参数</w:t>
            </w:r>
            <w:r>
              <w:rPr>
                <w:rFonts w:ascii="Times New Roman" w:hAnsi="Times New Roman" w:cs="宋体" w:hint="eastAsia"/>
                <w:sz w:val="18"/>
                <w:szCs w:val="18"/>
              </w:rPr>
              <w:t>名称</w:t>
            </w:r>
          </w:p>
        </w:tc>
        <w:tc>
          <w:tcPr>
            <w:tcW w:w="5914" w:type="dxa"/>
            <w:vAlign w:val="center"/>
          </w:tcPr>
          <w:p w14:paraId="38FF445A"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i/>
                <w:iCs/>
                <w:sz w:val="18"/>
                <w:szCs w:val="18"/>
                <w:lang w:eastAsia="zh-Hans"/>
              </w:rPr>
              <w:t>EC</w:t>
            </w:r>
          </w:p>
        </w:tc>
      </w:tr>
      <w:tr w:rsidR="00EB6558" w14:paraId="17D98AEA" w14:textId="77777777">
        <w:trPr>
          <w:trHeight w:val="236"/>
          <w:jc w:val="center"/>
        </w:trPr>
        <w:tc>
          <w:tcPr>
            <w:tcW w:w="2409" w:type="dxa"/>
            <w:vAlign w:val="center"/>
          </w:tcPr>
          <w:p w14:paraId="4E3C59C2"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应用的公式编号</w:t>
            </w:r>
          </w:p>
        </w:tc>
        <w:tc>
          <w:tcPr>
            <w:tcW w:w="5914" w:type="dxa"/>
            <w:vAlign w:val="center"/>
          </w:tcPr>
          <w:p w14:paraId="7C4C5804"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公式（</w:t>
            </w:r>
            <w:r>
              <w:rPr>
                <w:rFonts w:ascii="Times New Roman" w:hAnsi="Times New Roman" w:cs="宋体" w:hint="eastAsia"/>
                <w:sz w:val="18"/>
                <w:szCs w:val="18"/>
                <w:lang w:eastAsia="zh-Hans"/>
              </w:rPr>
              <w:t>1</w:t>
            </w:r>
            <w:r>
              <w:rPr>
                <w:rFonts w:ascii="Times New Roman" w:hAnsi="Times New Roman" w:cs="宋体" w:hint="eastAsia"/>
                <w:sz w:val="18"/>
                <w:szCs w:val="18"/>
                <w:lang w:eastAsia="zh-Hans"/>
              </w:rPr>
              <w:t>）</w:t>
            </w:r>
          </w:p>
        </w:tc>
      </w:tr>
      <w:tr w:rsidR="00EB6558" w14:paraId="7A228B85" w14:textId="77777777">
        <w:trPr>
          <w:trHeight w:val="197"/>
          <w:jc w:val="center"/>
        </w:trPr>
        <w:tc>
          <w:tcPr>
            <w:tcW w:w="2409" w:type="dxa"/>
            <w:vAlign w:val="center"/>
          </w:tcPr>
          <w:p w14:paraId="0FB2F76C"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描述</w:t>
            </w:r>
          </w:p>
        </w:tc>
        <w:tc>
          <w:tcPr>
            <w:tcW w:w="5914" w:type="dxa"/>
            <w:vAlign w:val="center"/>
          </w:tcPr>
          <w:p w14:paraId="5FCA977D"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基准线</w:t>
            </w:r>
            <w:r>
              <w:rPr>
                <w:rFonts w:ascii="Times New Roman" w:hAnsi="Times New Roman" w:cs="宋体" w:hint="eastAsia"/>
                <w:sz w:val="18"/>
                <w:szCs w:val="18"/>
              </w:rPr>
              <w:t>1</w:t>
            </w:r>
            <w:r>
              <w:rPr>
                <w:rFonts w:ascii="Times New Roman" w:hAnsi="Times New Roman" w:cs="宋体" w:hint="eastAsia"/>
                <w:sz w:val="18"/>
                <w:szCs w:val="18"/>
                <w:lang w:eastAsia="zh-Hans"/>
              </w:rPr>
              <w:t>的武汉市居民生活用电的日用电总量</w:t>
            </w:r>
          </w:p>
        </w:tc>
      </w:tr>
      <w:tr w:rsidR="00EB6558" w14:paraId="55D33666" w14:textId="77777777">
        <w:trPr>
          <w:trHeight w:val="147"/>
          <w:jc w:val="center"/>
        </w:trPr>
        <w:tc>
          <w:tcPr>
            <w:tcW w:w="2409" w:type="dxa"/>
            <w:vAlign w:val="center"/>
          </w:tcPr>
          <w:p w14:paraId="1A4F69DA"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单位</w:t>
            </w:r>
          </w:p>
        </w:tc>
        <w:tc>
          <w:tcPr>
            <w:tcW w:w="5914" w:type="dxa"/>
            <w:vAlign w:val="center"/>
          </w:tcPr>
          <w:p w14:paraId="739C7F79"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kW</w:t>
            </w:r>
            <w:r>
              <w:rPr>
                <w:rFonts w:ascii="Times New Roman" w:hAnsi="Times New Roman" w:cs="宋体"/>
                <w:sz w:val="18"/>
                <w:szCs w:val="18"/>
                <w:lang w:eastAsia="zh-Hans"/>
              </w:rPr>
              <w:t>·</w:t>
            </w:r>
            <w:r>
              <w:rPr>
                <w:rFonts w:ascii="Times New Roman" w:hAnsi="Times New Roman" w:cs="宋体" w:hint="eastAsia"/>
                <w:sz w:val="18"/>
                <w:szCs w:val="18"/>
                <w:lang w:eastAsia="zh-Hans"/>
              </w:rPr>
              <w:t>h</w:t>
            </w:r>
          </w:p>
        </w:tc>
      </w:tr>
      <w:tr w:rsidR="00EB6558" w14:paraId="50F3B93D" w14:textId="77777777">
        <w:trPr>
          <w:trHeight w:val="312"/>
          <w:jc w:val="center"/>
        </w:trPr>
        <w:tc>
          <w:tcPr>
            <w:tcW w:w="2409" w:type="dxa"/>
            <w:vAlign w:val="center"/>
          </w:tcPr>
          <w:p w14:paraId="22DAC132"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数据来源</w:t>
            </w:r>
          </w:p>
        </w:tc>
        <w:tc>
          <w:tcPr>
            <w:tcW w:w="5914" w:type="dxa"/>
            <w:vAlign w:val="center"/>
          </w:tcPr>
          <w:p w14:paraId="3D326259"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国网湖北省电力有限公司统计数据</w:t>
            </w:r>
          </w:p>
        </w:tc>
      </w:tr>
      <w:tr w:rsidR="00EB6558" w14:paraId="29C7C0A3" w14:textId="77777777">
        <w:trPr>
          <w:trHeight w:val="312"/>
          <w:jc w:val="center"/>
        </w:trPr>
        <w:tc>
          <w:tcPr>
            <w:tcW w:w="2409" w:type="dxa"/>
            <w:vAlign w:val="center"/>
          </w:tcPr>
          <w:p w14:paraId="311628E3"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监测点要求</w:t>
            </w:r>
          </w:p>
        </w:tc>
        <w:tc>
          <w:tcPr>
            <w:tcW w:w="5914" w:type="dxa"/>
            <w:vAlign w:val="center"/>
          </w:tcPr>
          <w:p w14:paraId="3A2B4A22"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采用国网湖北省电力有限公司的用电采集信息系统进行监测</w:t>
            </w:r>
          </w:p>
        </w:tc>
      </w:tr>
      <w:tr w:rsidR="00EB6558" w14:paraId="186FE3A3" w14:textId="77777777">
        <w:trPr>
          <w:trHeight w:val="311"/>
          <w:jc w:val="center"/>
        </w:trPr>
        <w:tc>
          <w:tcPr>
            <w:tcW w:w="2409" w:type="dxa"/>
            <w:vAlign w:val="center"/>
          </w:tcPr>
          <w:p w14:paraId="6F35EF39"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监测仪表要求</w:t>
            </w:r>
          </w:p>
        </w:tc>
        <w:tc>
          <w:tcPr>
            <w:tcW w:w="5914" w:type="dxa"/>
            <w:vAlign w:val="center"/>
          </w:tcPr>
          <w:p w14:paraId="03275EE3" w14:textId="64FDCC8E" w:rsidR="00EB6558" w:rsidRDefault="006128FA">
            <w:pPr>
              <w:spacing w:line="340" w:lineRule="exact"/>
              <w:jc w:val="center"/>
              <w:rPr>
                <w:rFonts w:ascii="Times New Roman" w:hAnsi="Times New Roman" w:cs="宋体"/>
                <w:sz w:val="18"/>
                <w:szCs w:val="18"/>
                <w:lang w:eastAsia="zh-Hans"/>
              </w:rPr>
            </w:pPr>
            <w:r w:rsidRPr="006128FA">
              <w:rPr>
                <w:rFonts w:ascii="Times New Roman" w:hAnsi="Times New Roman" w:cs="宋体" w:hint="eastAsia"/>
                <w:sz w:val="18"/>
                <w:szCs w:val="18"/>
                <w:lang w:eastAsia="zh-Hans"/>
              </w:rPr>
              <w:t>安装的电能表应符合</w:t>
            </w:r>
            <w:r w:rsidRPr="006128FA">
              <w:rPr>
                <w:rFonts w:ascii="Times New Roman" w:hAnsi="Times New Roman" w:cs="宋体" w:hint="eastAsia"/>
                <w:sz w:val="18"/>
                <w:szCs w:val="18"/>
                <w:lang w:eastAsia="zh-Hans"/>
              </w:rPr>
              <w:t xml:space="preserve"> DL/T 448 </w:t>
            </w:r>
            <w:r w:rsidRPr="006128FA">
              <w:rPr>
                <w:rFonts w:ascii="Times New Roman" w:hAnsi="Times New Roman" w:cs="宋体" w:hint="eastAsia"/>
                <w:sz w:val="18"/>
                <w:szCs w:val="18"/>
                <w:lang w:eastAsia="zh-Hans"/>
              </w:rPr>
              <w:t>的要求</w:t>
            </w:r>
          </w:p>
        </w:tc>
      </w:tr>
      <w:tr w:rsidR="00EB6558" w14:paraId="6D7E2103" w14:textId="77777777">
        <w:trPr>
          <w:trHeight w:val="312"/>
          <w:jc w:val="center"/>
        </w:trPr>
        <w:tc>
          <w:tcPr>
            <w:tcW w:w="2409" w:type="dxa"/>
            <w:vAlign w:val="center"/>
          </w:tcPr>
          <w:p w14:paraId="177CAE66"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监测程序与方法要求</w:t>
            </w:r>
          </w:p>
        </w:tc>
        <w:tc>
          <w:tcPr>
            <w:tcW w:w="5914" w:type="dxa"/>
            <w:vAlign w:val="center"/>
          </w:tcPr>
          <w:p w14:paraId="253B42CB"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由国网湖北省电力有限公司用电采集信息系统向碳普惠平台传输数据</w:t>
            </w:r>
          </w:p>
        </w:tc>
      </w:tr>
      <w:tr w:rsidR="00EB6558" w14:paraId="4A59968B" w14:textId="77777777">
        <w:trPr>
          <w:trHeight w:val="312"/>
          <w:jc w:val="center"/>
        </w:trPr>
        <w:tc>
          <w:tcPr>
            <w:tcW w:w="2409" w:type="dxa"/>
            <w:vAlign w:val="center"/>
          </w:tcPr>
          <w:p w14:paraId="1AC563EE"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监测频率</w:t>
            </w:r>
            <w:r>
              <w:rPr>
                <w:rFonts w:ascii="Times New Roman" w:hAnsi="Times New Roman" w:cs="宋体" w:hint="eastAsia"/>
                <w:sz w:val="18"/>
                <w:szCs w:val="18"/>
              </w:rPr>
              <w:t>与记录要求</w:t>
            </w:r>
          </w:p>
        </w:tc>
        <w:tc>
          <w:tcPr>
            <w:tcW w:w="5914" w:type="dxa"/>
            <w:vAlign w:val="center"/>
          </w:tcPr>
          <w:p w14:paraId="21977469"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连续监测，每日更新一次</w:t>
            </w:r>
          </w:p>
        </w:tc>
      </w:tr>
      <w:tr w:rsidR="00EB6558" w14:paraId="65EE8D9D" w14:textId="77777777">
        <w:trPr>
          <w:trHeight w:val="312"/>
          <w:jc w:val="center"/>
        </w:trPr>
        <w:tc>
          <w:tcPr>
            <w:tcW w:w="2409" w:type="dxa"/>
            <w:vAlign w:val="center"/>
          </w:tcPr>
          <w:p w14:paraId="69F12763" w14:textId="77777777" w:rsidR="00EB6558" w:rsidRDefault="00000000">
            <w:pPr>
              <w:spacing w:line="340" w:lineRule="exact"/>
              <w:jc w:val="center"/>
              <w:rPr>
                <w:rFonts w:ascii="Times New Roman" w:hAnsi="Times New Roman" w:cs="宋体"/>
                <w:sz w:val="18"/>
                <w:szCs w:val="18"/>
              </w:rPr>
            </w:pPr>
            <w:r>
              <w:rPr>
                <w:rFonts w:ascii="Times New Roman" w:hAnsi="Times New Roman" w:cs="宋体" w:hint="eastAsia"/>
                <w:sz w:val="18"/>
                <w:szCs w:val="18"/>
              </w:rPr>
              <w:lastRenderedPageBreak/>
              <w:t>质量保证</w:t>
            </w:r>
            <w:r>
              <w:rPr>
                <w:rFonts w:ascii="Times New Roman" w:hAnsi="Times New Roman" w:cs="宋体" w:hint="eastAsia"/>
                <w:sz w:val="18"/>
                <w:szCs w:val="18"/>
              </w:rPr>
              <w:t>/</w:t>
            </w:r>
            <w:r>
              <w:rPr>
                <w:rFonts w:ascii="Times New Roman" w:hAnsi="Times New Roman" w:cs="宋体" w:hint="eastAsia"/>
                <w:sz w:val="18"/>
                <w:szCs w:val="18"/>
              </w:rPr>
              <w:t>质量控制程序要求</w:t>
            </w:r>
          </w:p>
        </w:tc>
        <w:tc>
          <w:tcPr>
            <w:tcW w:w="5914" w:type="dxa"/>
            <w:vAlign w:val="center"/>
          </w:tcPr>
          <w:p w14:paraId="6380F973"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国网湖北省电力有限公司的用电采集信息系统支持居民电表设备广泛接入、高频采集、全面感知，确保数据具有可追溯、不可篡改的唯一性和真实性。</w:t>
            </w:r>
          </w:p>
        </w:tc>
      </w:tr>
      <w:tr w:rsidR="00EB6558" w14:paraId="5C47E8CC" w14:textId="77777777">
        <w:trPr>
          <w:trHeight w:val="312"/>
          <w:jc w:val="center"/>
        </w:trPr>
        <w:tc>
          <w:tcPr>
            <w:tcW w:w="2409" w:type="dxa"/>
            <w:vAlign w:val="center"/>
          </w:tcPr>
          <w:p w14:paraId="0BBB9BE7"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数据用途</w:t>
            </w:r>
          </w:p>
        </w:tc>
        <w:tc>
          <w:tcPr>
            <w:tcW w:w="5914" w:type="dxa"/>
            <w:vAlign w:val="center"/>
          </w:tcPr>
          <w:p w14:paraId="3758948E"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用于计算基准线</w:t>
            </w:r>
            <w:r>
              <w:rPr>
                <w:rFonts w:ascii="Times New Roman" w:hAnsi="Times New Roman" w:cs="宋体" w:hint="eastAsia"/>
                <w:sz w:val="18"/>
                <w:szCs w:val="18"/>
                <w:lang w:eastAsia="zh-Hans"/>
              </w:rPr>
              <w:t>1</w:t>
            </w:r>
            <w:r>
              <w:rPr>
                <w:rFonts w:ascii="Times New Roman" w:hAnsi="Times New Roman" w:cs="宋体" w:hint="eastAsia"/>
                <w:sz w:val="18"/>
                <w:szCs w:val="18"/>
                <w:lang w:eastAsia="zh-Hans"/>
              </w:rPr>
              <w:t>的排放量</w:t>
            </w:r>
            <m:oMath>
              <m:sSub>
                <m:sSubPr>
                  <m:ctrlPr>
                    <w:rPr>
                      <w:rFonts w:ascii="Cambria Math" w:hAnsi="Cambria Math"/>
                      <w:i/>
                      <w:iCs/>
                      <w:sz w:val="18"/>
                      <w:szCs w:val="18"/>
                    </w:rPr>
                  </m:ctrlPr>
                </m:sSubPr>
                <m:e>
                  <m:r>
                    <w:rPr>
                      <w:rFonts w:ascii="Cambria Math" w:hAnsi="Cambria Math"/>
                      <w:sz w:val="18"/>
                      <w:szCs w:val="18"/>
                    </w:rPr>
                    <m:t>BE</m:t>
                  </m:r>
                </m:e>
                <m:sub>
                  <m:r>
                    <w:rPr>
                      <w:rFonts w:ascii="Cambria Math" w:hAnsi="Cambria Math"/>
                      <w:sz w:val="18"/>
                      <w:szCs w:val="18"/>
                    </w:rPr>
                    <m:t>1</m:t>
                  </m:r>
                </m:sub>
              </m:sSub>
            </m:oMath>
          </w:p>
        </w:tc>
      </w:tr>
    </w:tbl>
    <w:p w14:paraId="4DBAB273" w14:textId="779D5D0B" w:rsidR="00EB6558" w:rsidRDefault="00000000">
      <w:pPr>
        <w:pStyle w:val="a1"/>
        <w:spacing w:beforeLines="50" w:before="156" w:afterLines="50" w:after="156"/>
        <w:jc w:val="center"/>
        <w:rPr>
          <w:rFonts w:eastAsia="黑体" w:cs="黑体"/>
          <w:sz w:val="21"/>
          <w:szCs w:val="21"/>
        </w:rPr>
      </w:pPr>
      <w:r>
        <w:rPr>
          <w:rFonts w:eastAsia="黑体" w:cs="黑体" w:hint="eastAsia"/>
          <w:sz w:val="21"/>
          <w:szCs w:val="21"/>
        </w:rPr>
        <w:t>表</w:t>
      </w:r>
      <w:r w:rsidR="00037147">
        <w:rPr>
          <w:rFonts w:eastAsia="黑体" w:cs="黑体" w:hint="eastAsia"/>
          <w:sz w:val="21"/>
          <w:szCs w:val="21"/>
        </w:rPr>
        <w:t>9</w:t>
      </w:r>
      <w:r>
        <w:rPr>
          <w:rFonts w:eastAsia="黑体" w:cs="黑体" w:hint="eastAsia"/>
          <w:sz w:val="21"/>
          <w:szCs w:val="21"/>
        </w:rPr>
        <w:t xml:space="preserve">  </w:t>
      </w:r>
      <w:r>
        <w:rPr>
          <w:rFonts w:cs="宋体" w:hint="eastAsia"/>
          <w:i/>
          <w:iCs/>
          <w:sz w:val="21"/>
          <w:szCs w:val="21"/>
          <w:lang w:eastAsia="zh-Hans"/>
        </w:rPr>
        <w:t>EC</w:t>
      </w:r>
      <w:r>
        <w:rPr>
          <w:rFonts w:cs="宋体" w:hint="eastAsia"/>
          <w:i/>
          <w:iCs/>
          <w:sz w:val="21"/>
          <w:szCs w:val="21"/>
          <w:vertAlign w:val="subscript"/>
          <w:lang w:eastAsia="zh-Hans"/>
        </w:rPr>
        <w:t>t</w:t>
      </w:r>
      <w:r>
        <w:rPr>
          <w:rFonts w:eastAsia="黑体" w:cs="黑体" w:hint="eastAsia"/>
          <w:sz w:val="21"/>
          <w:szCs w:val="21"/>
          <w:lang w:eastAsia="zh-Hans"/>
        </w:rPr>
        <w:t>的技术内容和确定方法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24"/>
        <w:gridCol w:w="5872"/>
      </w:tblGrid>
      <w:tr w:rsidR="00EB6558" w14:paraId="2ABB534B" w14:textId="77777777">
        <w:trPr>
          <w:trHeight w:val="312"/>
          <w:jc w:val="center"/>
        </w:trPr>
        <w:tc>
          <w:tcPr>
            <w:tcW w:w="2424" w:type="dxa"/>
          </w:tcPr>
          <w:p w14:paraId="0E5CC58A"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w:t>
            </w:r>
            <w:r>
              <w:rPr>
                <w:rFonts w:ascii="Times New Roman" w:hAnsi="Times New Roman" w:cs="宋体" w:hint="eastAsia"/>
                <w:sz w:val="18"/>
                <w:szCs w:val="18"/>
                <w:lang w:eastAsia="zh-Hans"/>
              </w:rPr>
              <w:t>/</w:t>
            </w:r>
            <w:r>
              <w:rPr>
                <w:rFonts w:ascii="Times New Roman" w:hAnsi="Times New Roman" w:cs="宋体" w:hint="eastAsia"/>
                <w:sz w:val="18"/>
                <w:szCs w:val="18"/>
                <w:lang w:eastAsia="zh-Hans"/>
              </w:rPr>
              <w:t>参数</w:t>
            </w:r>
            <w:r>
              <w:rPr>
                <w:rFonts w:ascii="Times New Roman" w:hAnsi="Times New Roman" w:cs="宋体" w:hint="eastAsia"/>
                <w:sz w:val="18"/>
                <w:szCs w:val="18"/>
              </w:rPr>
              <w:t>名称</w:t>
            </w:r>
          </w:p>
        </w:tc>
        <w:tc>
          <w:tcPr>
            <w:tcW w:w="5872" w:type="dxa"/>
          </w:tcPr>
          <w:p w14:paraId="1812F7DB"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i/>
                <w:iCs/>
                <w:sz w:val="18"/>
                <w:szCs w:val="18"/>
                <w:lang w:eastAsia="zh-Hans"/>
              </w:rPr>
              <w:t>EC</w:t>
            </w:r>
            <w:r>
              <w:rPr>
                <w:rFonts w:ascii="Times New Roman" w:hAnsi="Times New Roman" w:cs="宋体" w:hint="eastAsia"/>
                <w:i/>
                <w:iCs/>
                <w:sz w:val="18"/>
                <w:szCs w:val="18"/>
                <w:vertAlign w:val="subscript"/>
                <w:lang w:eastAsia="zh-Hans"/>
              </w:rPr>
              <w:t>t</w:t>
            </w:r>
          </w:p>
        </w:tc>
      </w:tr>
      <w:tr w:rsidR="00EB6558" w14:paraId="78E40809" w14:textId="77777777">
        <w:trPr>
          <w:trHeight w:val="95"/>
          <w:jc w:val="center"/>
        </w:trPr>
        <w:tc>
          <w:tcPr>
            <w:tcW w:w="2424" w:type="dxa"/>
          </w:tcPr>
          <w:p w14:paraId="6F7729B4"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应用的公式编号</w:t>
            </w:r>
          </w:p>
        </w:tc>
        <w:tc>
          <w:tcPr>
            <w:tcW w:w="5872" w:type="dxa"/>
          </w:tcPr>
          <w:p w14:paraId="4987C6D7" w14:textId="6B0759B1"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公式（</w:t>
            </w:r>
            <w:r>
              <w:rPr>
                <w:rFonts w:ascii="Times New Roman" w:hAnsi="Times New Roman" w:cs="宋体" w:hint="eastAsia"/>
                <w:sz w:val="18"/>
                <w:szCs w:val="18"/>
                <w:lang w:eastAsia="zh-Hans"/>
              </w:rPr>
              <w:t>2</w:t>
            </w:r>
            <w:r>
              <w:rPr>
                <w:rFonts w:ascii="Times New Roman" w:hAnsi="Times New Roman" w:cs="宋体" w:hint="eastAsia"/>
                <w:sz w:val="18"/>
                <w:szCs w:val="18"/>
                <w:lang w:eastAsia="zh-Hans"/>
              </w:rPr>
              <w:t>）（</w:t>
            </w:r>
            <w:r w:rsidR="007F37F9">
              <w:rPr>
                <w:rFonts w:ascii="Times New Roman" w:hAnsi="Times New Roman" w:cs="宋体" w:hint="eastAsia"/>
                <w:sz w:val="18"/>
                <w:szCs w:val="18"/>
              </w:rPr>
              <w:t>4</w:t>
            </w:r>
            <w:r>
              <w:rPr>
                <w:rFonts w:ascii="Times New Roman" w:hAnsi="Times New Roman" w:cs="宋体" w:hint="eastAsia"/>
                <w:sz w:val="18"/>
                <w:szCs w:val="18"/>
                <w:lang w:eastAsia="zh-Hans"/>
              </w:rPr>
              <w:t>）</w:t>
            </w:r>
          </w:p>
        </w:tc>
      </w:tr>
      <w:tr w:rsidR="00EB6558" w14:paraId="0343E0F9" w14:textId="77777777">
        <w:trPr>
          <w:trHeight w:val="56"/>
          <w:jc w:val="center"/>
        </w:trPr>
        <w:tc>
          <w:tcPr>
            <w:tcW w:w="2424" w:type="dxa"/>
          </w:tcPr>
          <w:p w14:paraId="5F152A9E"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描述</w:t>
            </w:r>
          </w:p>
        </w:tc>
        <w:tc>
          <w:tcPr>
            <w:tcW w:w="5872" w:type="dxa"/>
          </w:tcPr>
          <w:p w14:paraId="4A10D839"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碳普惠行为情景下第ｔ日注册用户的实际用电量</w:t>
            </w:r>
          </w:p>
        </w:tc>
      </w:tr>
      <w:tr w:rsidR="00EB6558" w14:paraId="04C87D4E" w14:textId="77777777">
        <w:trPr>
          <w:trHeight w:val="161"/>
          <w:jc w:val="center"/>
        </w:trPr>
        <w:tc>
          <w:tcPr>
            <w:tcW w:w="2424" w:type="dxa"/>
          </w:tcPr>
          <w:p w14:paraId="5E1A50E6"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单位</w:t>
            </w:r>
          </w:p>
        </w:tc>
        <w:tc>
          <w:tcPr>
            <w:tcW w:w="5872" w:type="dxa"/>
          </w:tcPr>
          <w:p w14:paraId="329E7A59"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kW</w:t>
            </w:r>
            <w:r>
              <w:rPr>
                <w:rFonts w:ascii="Times New Roman" w:hAnsi="Times New Roman" w:cs="宋体"/>
                <w:sz w:val="18"/>
                <w:szCs w:val="18"/>
                <w:lang w:eastAsia="zh-Hans"/>
              </w:rPr>
              <w:t>·</w:t>
            </w:r>
            <w:r>
              <w:rPr>
                <w:rFonts w:ascii="Times New Roman" w:hAnsi="Times New Roman" w:cs="宋体" w:hint="eastAsia"/>
                <w:sz w:val="18"/>
                <w:szCs w:val="18"/>
                <w:lang w:eastAsia="zh-Hans"/>
              </w:rPr>
              <w:t>h</w:t>
            </w:r>
          </w:p>
        </w:tc>
      </w:tr>
      <w:tr w:rsidR="00EB6558" w14:paraId="17ADC948" w14:textId="77777777">
        <w:trPr>
          <w:trHeight w:val="312"/>
          <w:jc w:val="center"/>
        </w:trPr>
        <w:tc>
          <w:tcPr>
            <w:tcW w:w="2424" w:type="dxa"/>
          </w:tcPr>
          <w:p w14:paraId="1A7BCC11"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数据来源</w:t>
            </w:r>
          </w:p>
        </w:tc>
        <w:tc>
          <w:tcPr>
            <w:tcW w:w="5872" w:type="dxa"/>
          </w:tcPr>
          <w:p w14:paraId="1A505A88"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国网湖北省电力有限公司统计数据</w:t>
            </w:r>
          </w:p>
        </w:tc>
      </w:tr>
      <w:tr w:rsidR="00EB6558" w14:paraId="7DC2B480" w14:textId="77777777">
        <w:trPr>
          <w:trHeight w:val="312"/>
          <w:jc w:val="center"/>
        </w:trPr>
        <w:tc>
          <w:tcPr>
            <w:tcW w:w="2424" w:type="dxa"/>
          </w:tcPr>
          <w:p w14:paraId="010F99A4"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监测点要求</w:t>
            </w:r>
          </w:p>
        </w:tc>
        <w:tc>
          <w:tcPr>
            <w:tcW w:w="5872" w:type="dxa"/>
          </w:tcPr>
          <w:p w14:paraId="4E85CAD2"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采用国网湖北省电力有限公司的用电采集信息系统进行监测</w:t>
            </w:r>
          </w:p>
        </w:tc>
      </w:tr>
      <w:tr w:rsidR="00EB6558" w14:paraId="637A6287" w14:textId="77777777">
        <w:trPr>
          <w:trHeight w:val="311"/>
          <w:jc w:val="center"/>
        </w:trPr>
        <w:tc>
          <w:tcPr>
            <w:tcW w:w="2424" w:type="dxa"/>
          </w:tcPr>
          <w:p w14:paraId="3193927B"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监测仪表要求</w:t>
            </w:r>
          </w:p>
        </w:tc>
        <w:tc>
          <w:tcPr>
            <w:tcW w:w="5872" w:type="dxa"/>
          </w:tcPr>
          <w:p w14:paraId="05673574" w14:textId="53306F90" w:rsidR="00EB6558" w:rsidRDefault="006128FA">
            <w:pPr>
              <w:spacing w:line="340" w:lineRule="exact"/>
              <w:jc w:val="center"/>
              <w:rPr>
                <w:rFonts w:ascii="Times New Roman" w:hAnsi="Times New Roman" w:cs="宋体"/>
                <w:sz w:val="18"/>
                <w:szCs w:val="18"/>
                <w:highlight w:val="yellow"/>
                <w:lang w:eastAsia="zh-Hans"/>
              </w:rPr>
            </w:pPr>
            <w:r w:rsidRPr="006128FA">
              <w:rPr>
                <w:rFonts w:ascii="Times New Roman" w:hAnsi="Times New Roman" w:cs="宋体" w:hint="eastAsia"/>
                <w:sz w:val="18"/>
                <w:szCs w:val="18"/>
                <w:lang w:eastAsia="zh-Hans"/>
              </w:rPr>
              <w:t>安装的电能表应符合</w:t>
            </w:r>
            <w:r w:rsidRPr="006128FA">
              <w:rPr>
                <w:rFonts w:ascii="Times New Roman" w:hAnsi="Times New Roman" w:cs="宋体" w:hint="eastAsia"/>
                <w:sz w:val="18"/>
                <w:szCs w:val="18"/>
                <w:lang w:eastAsia="zh-Hans"/>
              </w:rPr>
              <w:t xml:space="preserve"> DL/T 448 </w:t>
            </w:r>
            <w:r w:rsidRPr="006128FA">
              <w:rPr>
                <w:rFonts w:ascii="Times New Roman" w:hAnsi="Times New Roman" w:cs="宋体" w:hint="eastAsia"/>
                <w:sz w:val="18"/>
                <w:szCs w:val="18"/>
                <w:lang w:eastAsia="zh-Hans"/>
              </w:rPr>
              <w:t>的要求</w:t>
            </w:r>
          </w:p>
        </w:tc>
      </w:tr>
      <w:tr w:rsidR="00EB6558" w14:paraId="33DC2CED" w14:textId="77777777">
        <w:trPr>
          <w:trHeight w:val="149"/>
          <w:jc w:val="center"/>
        </w:trPr>
        <w:tc>
          <w:tcPr>
            <w:tcW w:w="2424" w:type="dxa"/>
          </w:tcPr>
          <w:p w14:paraId="6922C881"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监测程序与方法要求</w:t>
            </w:r>
          </w:p>
        </w:tc>
        <w:tc>
          <w:tcPr>
            <w:tcW w:w="5872" w:type="dxa"/>
          </w:tcPr>
          <w:p w14:paraId="7672F98A"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通过居民绑定的电表号在用电采集系统中获得居民的每日用电数据，</w:t>
            </w:r>
            <w:r>
              <w:rPr>
                <w:rFonts w:ascii="Times New Roman" w:hAnsi="Times New Roman" w:cs="宋体" w:hint="eastAsia"/>
                <w:sz w:val="18"/>
                <w:szCs w:val="18"/>
              </w:rPr>
              <w:t>脱敏核算为节电量后</w:t>
            </w:r>
            <w:r>
              <w:rPr>
                <w:rFonts w:ascii="Times New Roman" w:hAnsi="Times New Roman" w:cs="宋体" w:hint="eastAsia"/>
                <w:sz w:val="18"/>
                <w:szCs w:val="18"/>
                <w:lang w:eastAsia="zh-Hans"/>
              </w:rPr>
              <w:t>传输给碳普惠平台</w:t>
            </w:r>
          </w:p>
        </w:tc>
      </w:tr>
      <w:tr w:rsidR="00EB6558" w14:paraId="1165A021" w14:textId="77777777">
        <w:trPr>
          <w:trHeight w:val="149"/>
          <w:jc w:val="center"/>
        </w:trPr>
        <w:tc>
          <w:tcPr>
            <w:tcW w:w="2424" w:type="dxa"/>
          </w:tcPr>
          <w:p w14:paraId="20B45B70"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监测频率</w:t>
            </w:r>
            <w:r>
              <w:rPr>
                <w:rFonts w:ascii="Times New Roman" w:hAnsi="Times New Roman" w:cs="宋体" w:hint="eastAsia"/>
                <w:sz w:val="18"/>
                <w:szCs w:val="18"/>
              </w:rPr>
              <w:t>与记录要求</w:t>
            </w:r>
          </w:p>
        </w:tc>
        <w:tc>
          <w:tcPr>
            <w:tcW w:w="5872" w:type="dxa"/>
          </w:tcPr>
          <w:p w14:paraId="42249B46"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连续监测，每日更新一次</w:t>
            </w:r>
          </w:p>
        </w:tc>
      </w:tr>
      <w:tr w:rsidR="00EB6558" w14:paraId="4F7CB253" w14:textId="77777777">
        <w:trPr>
          <w:trHeight w:val="149"/>
          <w:jc w:val="center"/>
        </w:trPr>
        <w:tc>
          <w:tcPr>
            <w:tcW w:w="2424" w:type="dxa"/>
            <w:vAlign w:val="center"/>
          </w:tcPr>
          <w:p w14:paraId="02BCC159"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质量保证</w:t>
            </w:r>
            <w:r>
              <w:rPr>
                <w:rFonts w:ascii="Times New Roman" w:hAnsi="Times New Roman" w:cs="宋体" w:hint="eastAsia"/>
                <w:sz w:val="18"/>
                <w:szCs w:val="18"/>
              </w:rPr>
              <w:t>/</w:t>
            </w:r>
            <w:r>
              <w:rPr>
                <w:rFonts w:ascii="Times New Roman" w:hAnsi="Times New Roman" w:cs="宋体" w:hint="eastAsia"/>
                <w:sz w:val="18"/>
                <w:szCs w:val="18"/>
              </w:rPr>
              <w:t>质量控制程序要求</w:t>
            </w:r>
          </w:p>
        </w:tc>
        <w:tc>
          <w:tcPr>
            <w:tcW w:w="5872" w:type="dxa"/>
          </w:tcPr>
          <w:p w14:paraId="1E521F05"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国网湖北省电力有限公司的用电采集信息系统支持居民电表设备广泛接入、高频采集、全面感知，确保数据具有可追溯、不可篡改的唯一性和真实性。</w:t>
            </w:r>
          </w:p>
        </w:tc>
      </w:tr>
      <w:tr w:rsidR="00EB6558" w14:paraId="257CC4D4" w14:textId="77777777">
        <w:trPr>
          <w:trHeight w:val="149"/>
          <w:jc w:val="center"/>
        </w:trPr>
        <w:tc>
          <w:tcPr>
            <w:tcW w:w="2424" w:type="dxa"/>
          </w:tcPr>
          <w:p w14:paraId="7DD1EAC6"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数据用途</w:t>
            </w:r>
          </w:p>
        </w:tc>
        <w:tc>
          <w:tcPr>
            <w:tcW w:w="5872" w:type="dxa"/>
          </w:tcPr>
          <w:p w14:paraId="792898D9"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用于计算碳普惠行为排放量</w:t>
            </w:r>
            <m:oMath>
              <m:sSub>
                <m:sSubPr>
                  <m:ctrlPr>
                    <w:rPr>
                      <w:rFonts w:ascii="Cambria Math" w:hAnsi="Cambria Math"/>
                      <w:i/>
                      <w:iCs/>
                      <w:sz w:val="18"/>
                      <w:szCs w:val="18"/>
                      <w:lang w:eastAsia="zh-Hans"/>
                    </w:rPr>
                  </m:ctrlPr>
                </m:sSubPr>
                <m:e>
                  <m:r>
                    <w:rPr>
                      <w:rFonts w:ascii="Cambria Math" w:hAnsi="Cambria Math"/>
                      <w:sz w:val="18"/>
                      <w:szCs w:val="18"/>
                      <w:lang w:eastAsia="zh-Hans"/>
                    </w:rPr>
                    <m:t>PE</m:t>
                  </m:r>
                </m:e>
                <m:sub>
                  <m:r>
                    <w:rPr>
                      <w:rFonts w:ascii="Cambria Math" w:hAnsi="Cambria Math"/>
                      <w:sz w:val="18"/>
                      <w:szCs w:val="18"/>
                      <w:lang w:eastAsia="zh-Hans"/>
                    </w:rPr>
                    <m:t>t</m:t>
                  </m:r>
                </m:sub>
              </m:sSub>
            </m:oMath>
          </w:p>
        </w:tc>
      </w:tr>
    </w:tbl>
    <w:p w14:paraId="3E97C691" w14:textId="0434DBAE" w:rsidR="00EB6558" w:rsidRDefault="00000000">
      <w:pPr>
        <w:pStyle w:val="a1"/>
        <w:spacing w:beforeLines="50" w:before="156" w:afterLines="50" w:after="156"/>
        <w:jc w:val="center"/>
        <w:rPr>
          <w:rFonts w:eastAsia="黑体" w:cs="黑体"/>
          <w:spacing w:val="-2"/>
          <w:sz w:val="21"/>
          <w:szCs w:val="21"/>
        </w:rPr>
      </w:pPr>
      <w:r>
        <w:rPr>
          <w:rFonts w:ascii="黑体" w:eastAsia="黑体" w:hAnsi="黑体" w:cs="黑体" w:hint="eastAsia"/>
          <w:sz w:val="21"/>
          <w:szCs w:val="21"/>
        </w:rPr>
        <w:t>表</w:t>
      </w:r>
      <w:r w:rsidR="00037147">
        <w:rPr>
          <w:rFonts w:ascii="黑体" w:eastAsia="黑体" w:hAnsi="黑体" w:cs="黑体" w:hint="eastAsia"/>
          <w:sz w:val="21"/>
          <w:szCs w:val="21"/>
        </w:rPr>
        <w:t>10</w:t>
      </w:r>
      <w:r>
        <w:rPr>
          <w:rFonts w:ascii="黑体" w:eastAsia="黑体" w:hAnsi="黑体" w:cs="黑体" w:hint="eastAsia"/>
          <w:sz w:val="21"/>
          <w:szCs w:val="21"/>
        </w:rPr>
        <w:t xml:space="preserve"> </w:t>
      </w:r>
      <w:r>
        <w:rPr>
          <w:rFonts w:eastAsia="黑体" w:cs="黑体" w:hint="eastAsia"/>
          <w:sz w:val="21"/>
          <w:szCs w:val="21"/>
        </w:rPr>
        <w:t xml:space="preserve"> </w:t>
      </w:r>
      <w:r>
        <w:rPr>
          <w:rFonts w:eastAsia="黑体" w:cs="黑体" w:hint="eastAsia"/>
          <w:i/>
          <w:iCs/>
          <w:sz w:val="21"/>
          <w:szCs w:val="21"/>
          <w:lang w:eastAsia="zh-Hans"/>
        </w:rPr>
        <w:t>R</w:t>
      </w:r>
      <w:r>
        <w:rPr>
          <w:rFonts w:eastAsia="黑体" w:cs="黑体" w:hint="eastAsia"/>
          <w:sz w:val="21"/>
          <w:szCs w:val="21"/>
          <w:lang w:eastAsia="zh-Hans"/>
        </w:rPr>
        <w:t>的技术内容和确定方法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24"/>
        <w:gridCol w:w="5872"/>
      </w:tblGrid>
      <w:tr w:rsidR="00EB6558" w14:paraId="1D7D10A0" w14:textId="77777777">
        <w:trPr>
          <w:trHeight w:val="312"/>
          <w:jc w:val="center"/>
        </w:trPr>
        <w:tc>
          <w:tcPr>
            <w:tcW w:w="2424" w:type="dxa"/>
            <w:vAlign w:val="center"/>
          </w:tcPr>
          <w:p w14:paraId="5FA98270"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w:t>
            </w:r>
            <w:r>
              <w:rPr>
                <w:rFonts w:ascii="Times New Roman" w:hAnsi="Times New Roman" w:cs="宋体" w:hint="eastAsia"/>
                <w:sz w:val="18"/>
                <w:szCs w:val="18"/>
                <w:lang w:eastAsia="zh-Hans"/>
              </w:rPr>
              <w:t>/</w:t>
            </w:r>
            <w:r>
              <w:rPr>
                <w:rFonts w:ascii="Times New Roman" w:hAnsi="Times New Roman" w:cs="宋体" w:hint="eastAsia"/>
                <w:sz w:val="18"/>
                <w:szCs w:val="18"/>
                <w:lang w:eastAsia="zh-Hans"/>
              </w:rPr>
              <w:t>参数</w:t>
            </w:r>
            <w:r>
              <w:rPr>
                <w:rFonts w:ascii="Times New Roman" w:hAnsi="Times New Roman" w:cs="宋体" w:hint="eastAsia"/>
                <w:sz w:val="18"/>
                <w:szCs w:val="18"/>
              </w:rPr>
              <w:t>名称</w:t>
            </w:r>
          </w:p>
        </w:tc>
        <w:tc>
          <w:tcPr>
            <w:tcW w:w="5872" w:type="dxa"/>
            <w:vAlign w:val="center"/>
          </w:tcPr>
          <w:p w14:paraId="04FDF3C2"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i/>
                <w:iCs/>
                <w:sz w:val="18"/>
                <w:szCs w:val="18"/>
                <w:lang w:eastAsia="zh-Hans"/>
              </w:rPr>
              <w:t>R</w:t>
            </w:r>
          </w:p>
        </w:tc>
      </w:tr>
      <w:tr w:rsidR="00EB6558" w14:paraId="5A74764D" w14:textId="77777777">
        <w:trPr>
          <w:trHeight w:val="310"/>
          <w:jc w:val="center"/>
        </w:trPr>
        <w:tc>
          <w:tcPr>
            <w:tcW w:w="2424" w:type="dxa"/>
            <w:vAlign w:val="center"/>
          </w:tcPr>
          <w:p w14:paraId="61F397F9"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应用的公式编号</w:t>
            </w:r>
          </w:p>
        </w:tc>
        <w:tc>
          <w:tcPr>
            <w:tcW w:w="5872" w:type="dxa"/>
            <w:vAlign w:val="center"/>
          </w:tcPr>
          <w:p w14:paraId="591A2118" w14:textId="38C76138"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公式（</w:t>
            </w:r>
            <w:r>
              <w:rPr>
                <w:rFonts w:ascii="Times New Roman" w:hAnsi="Times New Roman" w:cs="宋体" w:hint="eastAsia"/>
                <w:sz w:val="18"/>
                <w:szCs w:val="18"/>
                <w:lang w:eastAsia="zh-Hans"/>
              </w:rPr>
              <w:t>2</w:t>
            </w:r>
            <w:r>
              <w:rPr>
                <w:rFonts w:ascii="Times New Roman" w:hAnsi="Times New Roman" w:cs="宋体" w:hint="eastAsia"/>
                <w:sz w:val="18"/>
                <w:szCs w:val="18"/>
                <w:lang w:eastAsia="zh-Hans"/>
              </w:rPr>
              <w:t>）（</w:t>
            </w:r>
            <w:r w:rsidR="007F37F9">
              <w:rPr>
                <w:rFonts w:ascii="Times New Roman" w:hAnsi="Times New Roman" w:cs="宋体" w:hint="eastAsia"/>
                <w:sz w:val="18"/>
                <w:szCs w:val="18"/>
              </w:rPr>
              <w:t>4</w:t>
            </w:r>
            <w:r>
              <w:rPr>
                <w:rFonts w:ascii="Times New Roman" w:hAnsi="Times New Roman" w:cs="宋体" w:hint="eastAsia"/>
                <w:sz w:val="18"/>
                <w:szCs w:val="18"/>
                <w:lang w:eastAsia="zh-Hans"/>
              </w:rPr>
              <w:t>）（</w:t>
            </w:r>
            <w:r w:rsidR="007F37F9">
              <w:rPr>
                <w:rFonts w:ascii="Times New Roman" w:hAnsi="Times New Roman" w:cs="宋体" w:hint="eastAsia"/>
                <w:sz w:val="18"/>
                <w:szCs w:val="18"/>
              </w:rPr>
              <w:t>5</w:t>
            </w:r>
            <w:r>
              <w:rPr>
                <w:rFonts w:ascii="Times New Roman" w:hAnsi="Times New Roman" w:cs="宋体" w:hint="eastAsia"/>
                <w:sz w:val="18"/>
                <w:szCs w:val="18"/>
                <w:lang w:eastAsia="zh-Hans"/>
              </w:rPr>
              <w:t>）（</w:t>
            </w:r>
            <w:r w:rsidR="007F37F9">
              <w:rPr>
                <w:rFonts w:ascii="Times New Roman" w:hAnsi="Times New Roman" w:cs="宋体" w:hint="eastAsia"/>
                <w:sz w:val="18"/>
                <w:szCs w:val="18"/>
              </w:rPr>
              <w:t>7</w:t>
            </w:r>
            <w:r>
              <w:rPr>
                <w:rFonts w:ascii="Times New Roman" w:hAnsi="Times New Roman" w:cs="宋体" w:hint="eastAsia"/>
                <w:sz w:val="18"/>
                <w:szCs w:val="18"/>
                <w:lang w:eastAsia="zh-Hans"/>
              </w:rPr>
              <w:t>）</w:t>
            </w:r>
          </w:p>
        </w:tc>
      </w:tr>
      <w:tr w:rsidR="00EB6558" w14:paraId="614C53A4" w14:textId="77777777">
        <w:trPr>
          <w:trHeight w:val="312"/>
          <w:jc w:val="center"/>
        </w:trPr>
        <w:tc>
          <w:tcPr>
            <w:tcW w:w="2424" w:type="dxa"/>
            <w:vAlign w:val="center"/>
          </w:tcPr>
          <w:p w14:paraId="40EB46FB"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描述</w:t>
            </w:r>
          </w:p>
        </w:tc>
        <w:tc>
          <w:tcPr>
            <w:tcW w:w="5872" w:type="dxa"/>
            <w:vAlign w:val="center"/>
          </w:tcPr>
          <w:p w14:paraId="1D0EF150"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注册用户以户为单位申报的常住人数</w:t>
            </w:r>
          </w:p>
        </w:tc>
      </w:tr>
      <w:tr w:rsidR="00EB6558" w14:paraId="4A6CAB1C" w14:textId="77777777">
        <w:trPr>
          <w:trHeight w:val="311"/>
          <w:jc w:val="center"/>
        </w:trPr>
        <w:tc>
          <w:tcPr>
            <w:tcW w:w="2424" w:type="dxa"/>
            <w:vAlign w:val="center"/>
          </w:tcPr>
          <w:p w14:paraId="4831A2A7"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单位</w:t>
            </w:r>
          </w:p>
        </w:tc>
        <w:tc>
          <w:tcPr>
            <w:tcW w:w="5872" w:type="dxa"/>
            <w:vAlign w:val="center"/>
          </w:tcPr>
          <w:p w14:paraId="3339C5F9"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人</w:t>
            </w:r>
          </w:p>
        </w:tc>
      </w:tr>
      <w:tr w:rsidR="00EB6558" w14:paraId="63E09849" w14:textId="77777777">
        <w:trPr>
          <w:trHeight w:val="312"/>
          <w:jc w:val="center"/>
        </w:trPr>
        <w:tc>
          <w:tcPr>
            <w:tcW w:w="2424" w:type="dxa"/>
            <w:vAlign w:val="center"/>
          </w:tcPr>
          <w:p w14:paraId="45ED4037"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数据来源</w:t>
            </w:r>
          </w:p>
        </w:tc>
        <w:tc>
          <w:tcPr>
            <w:tcW w:w="5872" w:type="dxa"/>
            <w:vAlign w:val="center"/>
          </w:tcPr>
          <w:p w14:paraId="39C55F2A"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注册用户通过碳普惠平台自主申报</w:t>
            </w:r>
          </w:p>
        </w:tc>
      </w:tr>
      <w:tr w:rsidR="00EB6558" w14:paraId="4D98F14E" w14:textId="77777777">
        <w:trPr>
          <w:trHeight w:val="353"/>
          <w:jc w:val="center"/>
        </w:trPr>
        <w:tc>
          <w:tcPr>
            <w:tcW w:w="2424" w:type="dxa"/>
            <w:vAlign w:val="center"/>
          </w:tcPr>
          <w:p w14:paraId="3A3F140B"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监测点要求</w:t>
            </w:r>
          </w:p>
        </w:tc>
        <w:tc>
          <w:tcPr>
            <w:tcW w:w="5872" w:type="dxa"/>
            <w:vAlign w:val="center"/>
          </w:tcPr>
          <w:p w14:paraId="20F0B693"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w:t>
            </w:r>
          </w:p>
        </w:tc>
      </w:tr>
      <w:tr w:rsidR="00EB6558" w14:paraId="443A622C" w14:textId="77777777">
        <w:trPr>
          <w:trHeight w:val="312"/>
          <w:jc w:val="center"/>
        </w:trPr>
        <w:tc>
          <w:tcPr>
            <w:tcW w:w="2424" w:type="dxa"/>
            <w:vAlign w:val="center"/>
          </w:tcPr>
          <w:p w14:paraId="7F6E173F"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监测仪表要求</w:t>
            </w:r>
          </w:p>
        </w:tc>
        <w:tc>
          <w:tcPr>
            <w:tcW w:w="5872" w:type="dxa"/>
            <w:vAlign w:val="center"/>
          </w:tcPr>
          <w:p w14:paraId="3D7ECAE4"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w:t>
            </w:r>
          </w:p>
        </w:tc>
      </w:tr>
      <w:tr w:rsidR="00EB6558" w14:paraId="289508C7" w14:textId="77777777">
        <w:trPr>
          <w:trHeight w:val="312"/>
          <w:jc w:val="center"/>
        </w:trPr>
        <w:tc>
          <w:tcPr>
            <w:tcW w:w="2424" w:type="dxa"/>
            <w:vAlign w:val="center"/>
          </w:tcPr>
          <w:p w14:paraId="0ED5078E"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监测程序与方法要求</w:t>
            </w:r>
          </w:p>
        </w:tc>
        <w:tc>
          <w:tcPr>
            <w:tcW w:w="5872" w:type="dxa"/>
            <w:vAlign w:val="center"/>
          </w:tcPr>
          <w:p w14:paraId="1D8F96B3"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用户通过碳普惠平台自主填报，如不填报则默认为最新统计年鉴的城镇常住居民平均每户家庭人数（</w:t>
            </w:r>
            <w:r>
              <w:rPr>
                <w:rFonts w:ascii="Times New Roman" w:hAnsi="Times New Roman" w:cs="宋体" w:hint="eastAsia"/>
                <w:sz w:val="18"/>
                <w:szCs w:val="18"/>
                <w:lang w:eastAsia="zh-Hans"/>
              </w:rPr>
              <w:t>2022</w:t>
            </w:r>
            <w:r>
              <w:rPr>
                <w:rFonts w:ascii="Times New Roman" w:hAnsi="Times New Roman" w:cs="宋体" w:hint="eastAsia"/>
                <w:sz w:val="18"/>
                <w:szCs w:val="18"/>
                <w:lang w:eastAsia="zh-Hans"/>
              </w:rPr>
              <w:t>年为</w:t>
            </w:r>
            <w:r>
              <w:rPr>
                <w:rFonts w:ascii="Times New Roman" w:hAnsi="Times New Roman" w:cs="宋体" w:hint="eastAsia"/>
                <w:sz w:val="18"/>
                <w:szCs w:val="18"/>
                <w:lang w:eastAsia="zh-Hans"/>
              </w:rPr>
              <w:t>2.93</w:t>
            </w:r>
            <w:r>
              <w:rPr>
                <w:rFonts w:ascii="Times New Roman" w:hAnsi="Times New Roman" w:cs="宋体" w:hint="eastAsia"/>
                <w:sz w:val="18"/>
                <w:szCs w:val="18"/>
                <w:lang w:eastAsia="zh-Hans"/>
              </w:rPr>
              <w:t>人）。如不主动更新，则默认不变。</w:t>
            </w:r>
          </w:p>
        </w:tc>
      </w:tr>
      <w:tr w:rsidR="00EB6558" w14:paraId="0AEBF5D5" w14:textId="77777777">
        <w:trPr>
          <w:trHeight w:val="312"/>
          <w:jc w:val="center"/>
        </w:trPr>
        <w:tc>
          <w:tcPr>
            <w:tcW w:w="2424" w:type="dxa"/>
            <w:vAlign w:val="center"/>
          </w:tcPr>
          <w:p w14:paraId="787E7329" w14:textId="77777777" w:rsidR="00EB6558" w:rsidRDefault="00000000">
            <w:pPr>
              <w:spacing w:line="340" w:lineRule="exact"/>
              <w:jc w:val="center"/>
              <w:rPr>
                <w:rFonts w:ascii="Times New Roman" w:hAnsi="Times New Roman" w:cs="宋体"/>
                <w:sz w:val="18"/>
                <w:szCs w:val="18"/>
                <w:lang w:eastAsia="zh-Hans"/>
              </w:rPr>
            </w:pPr>
            <w:bookmarkStart w:id="150" w:name="_Toc149292006"/>
            <w:r>
              <w:rPr>
                <w:rFonts w:ascii="Times New Roman" w:hAnsi="Times New Roman" w:cs="宋体" w:hint="eastAsia"/>
                <w:sz w:val="18"/>
                <w:szCs w:val="18"/>
                <w:lang w:eastAsia="zh-Hans"/>
              </w:rPr>
              <w:t>监测频率</w:t>
            </w:r>
            <w:r>
              <w:rPr>
                <w:rFonts w:ascii="Times New Roman" w:hAnsi="Times New Roman" w:cs="宋体" w:hint="eastAsia"/>
                <w:sz w:val="18"/>
                <w:szCs w:val="18"/>
              </w:rPr>
              <w:t>与记录要求</w:t>
            </w:r>
          </w:p>
        </w:tc>
        <w:tc>
          <w:tcPr>
            <w:tcW w:w="5872" w:type="dxa"/>
            <w:vAlign w:val="center"/>
          </w:tcPr>
          <w:p w14:paraId="2614E6EE"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每月更新一次</w:t>
            </w:r>
          </w:p>
        </w:tc>
      </w:tr>
      <w:tr w:rsidR="00EB6558" w14:paraId="4745B20D" w14:textId="77777777">
        <w:trPr>
          <w:trHeight w:val="312"/>
          <w:jc w:val="center"/>
        </w:trPr>
        <w:tc>
          <w:tcPr>
            <w:tcW w:w="2424" w:type="dxa"/>
            <w:vAlign w:val="center"/>
          </w:tcPr>
          <w:p w14:paraId="194296CA"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质量保证</w:t>
            </w:r>
            <w:r>
              <w:rPr>
                <w:rFonts w:ascii="Times New Roman" w:hAnsi="Times New Roman" w:cs="宋体" w:hint="eastAsia"/>
                <w:sz w:val="18"/>
                <w:szCs w:val="18"/>
              </w:rPr>
              <w:t>/</w:t>
            </w:r>
            <w:r>
              <w:rPr>
                <w:rFonts w:ascii="Times New Roman" w:hAnsi="Times New Roman" w:cs="宋体" w:hint="eastAsia"/>
                <w:sz w:val="18"/>
                <w:szCs w:val="18"/>
              </w:rPr>
              <w:t>质量控制程序要求</w:t>
            </w:r>
          </w:p>
        </w:tc>
        <w:tc>
          <w:tcPr>
            <w:tcW w:w="5872" w:type="dxa"/>
            <w:vAlign w:val="center"/>
          </w:tcPr>
          <w:p w14:paraId="2A9F95E1"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w:t>
            </w:r>
          </w:p>
        </w:tc>
      </w:tr>
      <w:tr w:rsidR="00EB6558" w14:paraId="36F32713" w14:textId="77777777">
        <w:trPr>
          <w:trHeight w:val="312"/>
          <w:jc w:val="center"/>
        </w:trPr>
        <w:tc>
          <w:tcPr>
            <w:tcW w:w="2424" w:type="dxa"/>
            <w:vAlign w:val="center"/>
          </w:tcPr>
          <w:p w14:paraId="57CC8A57"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数据用途</w:t>
            </w:r>
          </w:p>
        </w:tc>
        <w:tc>
          <w:tcPr>
            <w:tcW w:w="5872" w:type="dxa"/>
            <w:vAlign w:val="center"/>
          </w:tcPr>
          <w:p w14:paraId="5CE421D7" w14:textId="77777777" w:rsidR="00EB6558" w:rsidRDefault="0000000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用于计算基准线</w:t>
            </w:r>
            <w:r>
              <w:rPr>
                <w:rFonts w:ascii="Times New Roman" w:hAnsi="Times New Roman" w:cs="宋体" w:hint="eastAsia"/>
                <w:sz w:val="18"/>
                <w:szCs w:val="18"/>
                <w:lang w:eastAsia="zh-Hans"/>
              </w:rPr>
              <w:t>2</w:t>
            </w:r>
            <w:r>
              <w:rPr>
                <w:rFonts w:ascii="Times New Roman" w:hAnsi="Times New Roman" w:cs="宋体" w:hint="eastAsia"/>
                <w:sz w:val="18"/>
                <w:szCs w:val="18"/>
                <w:lang w:eastAsia="zh-Hans"/>
              </w:rPr>
              <w:t>的排放量</w:t>
            </w:r>
            <m:oMath>
              <m:sSub>
                <m:sSubPr>
                  <m:ctrlPr>
                    <w:rPr>
                      <w:rFonts w:ascii="Cambria Math" w:hAnsi="Cambria Math"/>
                      <w:i/>
                      <w:iCs/>
                      <w:sz w:val="18"/>
                      <w:szCs w:val="18"/>
                      <w:lang w:eastAsia="zh-Hans"/>
                    </w:rPr>
                  </m:ctrlPr>
                </m:sSubPr>
                <m:e>
                  <m:r>
                    <w:rPr>
                      <w:rFonts w:ascii="Cambria Math" w:hAnsi="Cambria Math"/>
                      <w:sz w:val="18"/>
                      <w:szCs w:val="18"/>
                      <w:lang w:eastAsia="zh-Hans"/>
                    </w:rPr>
                    <m:t>BE</m:t>
                  </m:r>
                </m:e>
                <m:sub>
                  <m:r>
                    <w:rPr>
                      <w:rFonts w:ascii="Cambria Math" w:hAnsi="Cambria Math"/>
                      <w:sz w:val="18"/>
                      <w:szCs w:val="18"/>
                      <w:lang w:eastAsia="zh-Hans"/>
                    </w:rPr>
                    <m:t>2</m:t>
                  </m:r>
                </m:sub>
              </m:sSub>
            </m:oMath>
            <w:r>
              <w:rPr>
                <w:rFonts w:ascii="Times New Roman" w:hAnsi="Times New Roman" w:cs="宋体" w:hint="eastAsia"/>
                <w:sz w:val="18"/>
                <w:szCs w:val="18"/>
                <w:lang w:eastAsia="zh-Hans"/>
              </w:rPr>
              <w:t>、碳普惠行为排放量</w:t>
            </w:r>
            <m:oMath>
              <m:sSub>
                <m:sSubPr>
                  <m:ctrlPr>
                    <w:rPr>
                      <w:rFonts w:ascii="Cambria Math" w:hAnsi="Cambria Math"/>
                      <w:i/>
                      <w:iCs/>
                      <w:sz w:val="18"/>
                      <w:szCs w:val="18"/>
                      <w:lang w:eastAsia="zh-Hans"/>
                    </w:rPr>
                  </m:ctrlPr>
                </m:sSubPr>
                <m:e>
                  <m:r>
                    <w:rPr>
                      <w:rFonts w:ascii="Cambria Math" w:hAnsi="Cambria Math"/>
                      <w:sz w:val="18"/>
                      <w:szCs w:val="18"/>
                      <w:lang w:eastAsia="zh-Hans"/>
                    </w:rPr>
                    <m:t>PE</m:t>
                  </m:r>
                </m:e>
                <m:sub>
                  <m:r>
                    <w:rPr>
                      <w:rFonts w:ascii="Cambria Math" w:hAnsi="Cambria Math"/>
                      <w:sz w:val="18"/>
                      <w:szCs w:val="18"/>
                      <w:lang w:eastAsia="zh-Hans"/>
                    </w:rPr>
                    <m:t>t</m:t>
                  </m:r>
                </m:sub>
              </m:sSub>
            </m:oMath>
            <w:r>
              <w:rPr>
                <w:rFonts w:ascii="Times New Roman" w:hAnsi="Times New Roman" w:cs="宋体" w:hint="eastAsia"/>
                <w:sz w:val="18"/>
                <w:szCs w:val="18"/>
                <w:lang w:eastAsia="zh-Hans"/>
              </w:rPr>
              <w:t>、碳普惠行为减排量</w:t>
            </w:r>
            <m:oMath>
              <m:sSub>
                <m:sSubPr>
                  <m:ctrlPr>
                    <w:rPr>
                      <w:rFonts w:ascii="Cambria Math" w:hAnsi="Cambria Math"/>
                      <w:i/>
                      <w:iCs/>
                      <w:sz w:val="18"/>
                      <w:szCs w:val="18"/>
                      <w:lang w:eastAsia="zh-Hans"/>
                    </w:rPr>
                  </m:ctrlPr>
                </m:sSubPr>
                <m:e>
                  <m:r>
                    <w:rPr>
                      <w:rFonts w:ascii="Cambria Math" w:hAnsi="Cambria Math"/>
                      <w:sz w:val="18"/>
                      <w:szCs w:val="18"/>
                      <w:lang w:eastAsia="zh-Hans"/>
                    </w:rPr>
                    <m:t>ER</m:t>
                  </m:r>
                </m:e>
                <m:sub>
                  <m:r>
                    <w:rPr>
                      <w:rFonts w:ascii="Cambria Math" w:hAnsi="Cambria Math"/>
                      <w:sz w:val="18"/>
                      <w:szCs w:val="18"/>
                      <w:lang w:eastAsia="zh-Hans"/>
                    </w:rPr>
                    <m:t>1</m:t>
                  </m:r>
                </m:sub>
              </m:sSub>
              <m:sSub>
                <m:sSubPr>
                  <m:ctrlPr>
                    <w:rPr>
                      <w:rFonts w:ascii="Cambria Math" w:hAnsi="Cambria Math"/>
                      <w:i/>
                      <w:iCs/>
                      <w:sz w:val="18"/>
                      <w:szCs w:val="18"/>
                      <w:lang w:eastAsia="zh-Hans"/>
                    </w:rPr>
                  </m:ctrlPr>
                </m:sSubPr>
                <m:e>
                  <m:r>
                    <w:rPr>
                      <w:rFonts w:ascii="Cambria Math" w:hAnsi="Cambria Math"/>
                      <w:sz w:val="18"/>
                      <w:szCs w:val="18"/>
                      <w:lang w:eastAsia="zh-Hans"/>
                    </w:rPr>
                    <m:t>、</m:t>
                  </m:r>
                  <m:r>
                    <w:rPr>
                      <w:rFonts w:ascii="Cambria Math" w:hAnsi="Cambria Math"/>
                      <w:sz w:val="18"/>
                      <w:szCs w:val="18"/>
                      <w:lang w:eastAsia="zh-Hans"/>
                    </w:rPr>
                    <m:t>ER</m:t>
                  </m:r>
                </m:e>
                <m:sub>
                  <m:r>
                    <w:rPr>
                      <w:rFonts w:ascii="Cambria Math" w:hAnsi="Cambria Math"/>
                      <w:sz w:val="18"/>
                      <w:szCs w:val="18"/>
                      <w:lang w:eastAsia="zh-Hans"/>
                    </w:rPr>
                    <m:t>2</m:t>
                  </m:r>
                </m:sub>
              </m:sSub>
            </m:oMath>
          </w:p>
        </w:tc>
      </w:tr>
    </w:tbl>
    <w:p w14:paraId="181BFD70" w14:textId="38B8F0BC" w:rsidR="00CA6917" w:rsidRDefault="00CA6917" w:rsidP="00CA6917">
      <w:pPr>
        <w:pStyle w:val="a1"/>
        <w:spacing w:beforeLines="50" w:before="156" w:afterLines="50" w:after="156"/>
        <w:jc w:val="center"/>
        <w:rPr>
          <w:rFonts w:eastAsia="黑体" w:cs="黑体"/>
          <w:spacing w:val="-2"/>
          <w:sz w:val="21"/>
          <w:szCs w:val="21"/>
        </w:rPr>
      </w:pPr>
      <w:bookmarkStart w:id="151" w:name="_Toc28551"/>
      <w:bookmarkStart w:id="152" w:name="_Toc1091264455"/>
      <w:bookmarkStart w:id="153" w:name="_Toc924334059"/>
      <w:bookmarkStart w:id="154" w:name="_Toc436191814"/>
      <w:r>
        <w:rPr>
          <w:rFonts w:ascii="黑体" w:eastAsia="黑体" w:hAnsi="黑体" w:cs="黑体" w:hint="eastAsia"/>
          <w:sz w:val="21"/>
          <w:szCs w:val="21"/>
        </w:rPr>
        <w:t>表</w:t>
      </w:r>
      <w:r w:rsidR="00037147">
        <w:rPr>
          <w:rFonts w:ascii="黑体" w:eastAsia="黑体" w:hAnsi="黑体" w:cs="黑体" w:hint="eastAsia"/>
          <w:sz w:val="21"/>
          <w:szCs w:val="21"/>
        </w:rPr>
        <w:t>11</w:t>
      </w:r>
      <w:r>
        <w:rPr>
          <w:rFonts w:ascii="黑体" w:eastAsia="黑体" w:hAnsi="黑体" w:cs="黑体" w:hint="eastAsia"/>
          <w:sz w:val="21"/>
          <w:szCs w:val="21"/>
        </w:rPr>
        <w:t xml:space="preserve"> </w:t>
      </w:r>
      <w:r>
        <w:rPr>
          <w:rFonts w:eastAsia="黑体" w:cs="黑体" w:hint="eastAsia"/>
          <w:sz w:val="21"/>
          <w:szCs w:val="21"/>
        </w:rPr>
        <w:t xml:space="preserve"> </w:t>
      </w:r>
      <w:r w:rsidRPr="0098341F">
        <w:rPr>
          <w:rFonts w:cs="宋体"/>
          <w:i/>
          <w:iCs/>
          <w:sz w:val="21"/>
          <w:szCs w:val="21"/>
          <w:lang w:eastAsia="zh-Hans"/>
        </w:rPr>
        <w:t>EF</w:t>
      </w:r>
      <w:r w:rsidRPr="0098341F">
        <w:rPr>
          <w:rFonts w:cs="宋体"/>
          <w:i/>
          <w:iCs/>
          <w:sz w:val="21"/>
          <w:szCs w:val="21"/>
          <w:vertAlign w:val="subscript"/>
        </w:rPr>
        <w:t>OM,y</w:t>
      </w:r>
      <w:r w:rsidRPr="00CA6917">
        <w:rPr>
          <w:rFonts w:eastAsia="黑体" w:cs="黑体" w:hint="eastAsia"/>
          <w:sz w:val="21"/>
          <w:szCs w:val="21"/>
          <w:lang w:eastAsia="zh-Hans"/>
        </w:rPr>
        <w:t>的技</w:t>
      </w:r>
      <w:r>
        <w:rPr>
          <w:rFonts w:eastAsia="黑体" w:cs="黑体" w:hint="eastAsia"/>
          <w:sz w:val="21"/>
          <w:szCs w:val="21"/>
          <w:lang w:eastAsia="zh-Hans"/>
        </w:rPr>
        <w:t>术内容和确定方法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24"/>
        <w:gridCol w:w="5872"/>
      </w:tblGrid>
      <w:tr w:rsidR="00CA6917" w14:paraId="4908B011" w14:textId="77777777" w:rsidTr="00031B60">
        <w:trPr>
          <w:trHeight w:val="312"/>
          <w:jc w:val="center"/>
        </w:trPr>
        <w:tc>
          <w:tcPr>
            <w:tcW w:w="2424" w:type="dxa"/>
            <w:vAlign w:val="center"/>
          </w:tcPr>
          <w:p w14:paraId="04D66039" w14:textId="77777777" w:rsidR="00CA6917" w:rsidRDefault="00CA6917" w:rsidP="00031B6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w:t>
            </w:r>
            <w:r>
              <w:rPr>
                <w:rFonts w:ascii="Times New Roman" w:hAnsi="Times New Roman" w:cs="宋体" w:hint="eastAsia"/>
                <w:sz w:val="18"/>
                <w:szCs w:val="18"/>
                <w:lang w:eastAsia="zh-Hans"/>
              </w:rPr>
              <w:t>/</w:t>
            </w:r>
            <w:r>
              <w:rPr>
                <w:rFonts w:ascii="Times New Roman" w:hAnsi="Times New Roman" w:cs="宋体" w:hint="eastAsia"/>
                <w:sz w:val="18"/>
                <w:szCs w:val="18"/>
                <w:lang w:eastAsia="zh-Hans"/>
              </w:rPr>
              <w:t>参数</w:t>
            </w:r>
            <w:r>
              <w:rPr>
                <w:rFonts w:ascii="Times New Roman" w:hAnsi="Times New Roman" w:cs="宋体" w:hint="eastAsia"/>
                <w:sz w:val="18"/>
                <w:szCs w:val="18"/>
              </w:rPr>
              <w:t>名称</w:t>
            </w:r>
          </w:p>
        </w:tc>
        <w:tc>
          <w:tcPr>
            <w:tcW w:w="5872" w:type="dxa"/>
            <w:vAlign w:val="center"/>
          </w:tcPr>
          <w:p w14:paraId="2F361677" w14:textId="454D248F" w:rsidR="00CA6917" w:rsidRPr="00CA6917" w:rsidRDefault="00CA6917" w:rsidP="00031B60">
            <w:pPr>
              <w:spacing w:line="340" w:lineRule="exact"/>
              <w:jc w:val="center"/>
              <w:rPr>
                <w:rFonts w:ascii="Times New Roman" w:hAnsi="Times New Roman" w:cs="宋体"/>
                <w:sz w:val="18"/>
                <w:szCs w:val="18"/>
              </w:rPr>
            </w:pPr>
            <w:r w:rsidRPr="0098341F">
              <w:rPr>
                <w:rFonts w:ascii="Times New Roman" w:hAnsi="Times New Roman" w:cs="宋体"/>
                <w:i/>
                <w:iCs/>
                <w:sz w:val="18"/>
                <w:szCs w:val="18"/>
                <w:lang w:eastAsia="zh-Hans"/>
              </w:rPr>
              <w:t>EF</w:t>
            </w:r>
            <w:r w:rsidRPr="0098341F">
              <w:rPr>
                <w:rFonts w:ascii="Times New Roman" w:hAnsi="Times New Roman" w:cs="宋体"/>
                <w:i/>
                <w:iCs/>
                <w:sz w:val="18"/>
                <w:szCs w:val="18"/>
                <w:vertAlign w:val="subscript"/>
              </w:rPr>
              <w:t>OM,y</w:t>
            </w:r>
          </w:p>
        </w:tc>
      </w:tr>
      <w:tr w:rsidR="00CA6917" w14:paraId="0C513524" w14:textId="77777777" w:rsidTr="00031B60">
        <w:trPr>
          <w:trHeight w:val="310"/>
          <w:jc w:val="center"/>
        </w:trPr>
        <w:tc>
          <w:tcPr>
            <w:tcW w:w="2424" w:type="dxa"/>
            <w:vAlign w:val="center"/>
          </w:tcPr>
          <w:p w14:paraId="6D575809" w14:textId="77777777" w:rsidR="00CA6917" w:rsidRDefault="00CA6917" w:rsidP="00031B6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应用的公式编号</w:t>
            </w:r>
          </w:p>
        </w:tc>
        <w:tc>
          <w:tcPr>
            <w:tcW w:w="5872" w:type="dxa"/>
            <w:vAlign w:val="center"/>
          </w:tcPr>
          <w:p w14:paraId="4AD945A2" w14:textId="44D16071" w:rsidR="00CA6917" w:rsidRDefault="00CA6917" w:rsidP="00031B6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公式（</w:t>
            </w:r>
            <w:r>
              <w:rPr>
                <w:rFonts w:ascii="Times New Roman" w:hAnsi="Times New Roman" w:cs="宋体" w:hint="eastAsia"/>
                <w:sz w:val="18"/>
                <w:szCs w:val="18"/>
              </w:rPr>
              <w:t>3</w:t>
            </w:r>
            <w:r>
              <w:rPr>
                <w:rFonts w:ascii="Times New Roman" w:hAnsi="Times New Roman" w:cs="宋体" w:hint="eastAsia"/>
                <w:sz w:val="18"/>
                <w:szCs w:val="18"/>
                <w:lang w:eastAsia="zh-Hans"/>
              </w:rPr>
              <w:t>）</w:t>
            </w:r>
          </w:p>
        </w:tc>
      </w:tr>
      <w:tr w:rsidR="00CA6917" w14:paraId="5B2EE562" w14:textId="77777777" w:rsidTr="00031B60">
        <w:trPr>
          <w:trHeight w:val="312"/>
          <w:jc w:val="center"/>
        </w:trPr>
        <w:tc>
          <w:tcPr>
            <w:tcW w:w="2424" w:type="dxa"/>
            <w:vAlign w:val="center"/>
          </w:tcPr>
          <w:p w14:paraId="22705F07" w14:textId="77777777" w:rsidR="00CA6917" w:rsidRDefault="00CA6917" w:rsidP="00CA691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描述</w:t>
            </w:r>
          </w:p>
        </w:tc>
        <w:tc>
          <w:tcPr>
            <w:tcW w:w="5872" w:type="dxa"/>
            <w:vAlign w:val="center"/>
          </w:tcPr>
          <w:p w14:paraId="4BFA44D1" w14:textId="1FB52F83" w:rsidR="00CA6917" w:rsidRDefault="00CA6917" w:rsidP="00CA6917">
            <w:pPr>
              <w:spacing w:line="340" w:lineRule="exact"/>
              <w:jc w:val="center"/>
              <w:rPr>
                <w:rFonts w:ascii="Times New Roman" w:hAnsi="Times New Roman" w:cs="宋体"/>
                <w:sz w:val="18"/>
                <w:szCs w:val="18"/>
                <w:lang w:eastAsia="zh-Hans"/>
              </w:rPr>
            </w:pPr>
            <w:r w:rsidRPr="0083706A">
              <w:rPr>
                <w:rFonts w:ascii="Times New Roman" w:hAnsi="Times New Roman" w:hint="eastAsia"/>
                <w:color w:val="000000"/>
                <w:sz w:val="18"/>
                <w:szCs w:val="18"/>
              </w:rPr>
              <w:t>第</w:t>
            </w:r>
            <m:oMath>
              <m:r>
                <w:rPr>
                  <w:rFonts w:ascii="Cambria Math" w:hAnsi="Cambria Math"/>
                  <w:color w:val="000000"/>
                  <w:sz w:val="18"/>
                  <w:szCs w:val="18"/>
                </w:rPr>
                <m:t>y</m:t>
              </m:r>
            </m:oMath>
            <w:r w:rsidRPr="0083706A">
              <w:rPr>
                <w:rFonts w:ascii="Times New Roman" w:hAnsi="Times New Roman" w:hint="eastAsia"/>
                <w:color w:val="000000"/>
                <w:sz w:val="18"/>
                <w:szCs w:val="18"/>
              </w:rPr>
              <w:t>年第华中区域的电量边际排放因子</w:t>
            </w:r>
          </w:p>
        </w:tc>
      </w:tr>
      <w:tr w:rsidR="00CA6917" w14:paraId="52D039A3" w14:textId="77777777" w:rsidTr="00031B60">
        <w:trPr>
          <w:trHeight w:val="311"/>
          <w:jc w:val="center"/>
        </w:trPr>
        <w:tc>
          <w:tcPr>
            <w:tcW w:w="2424" w:type="dxa"/>
            <w:vAlign w:val="center"/>
          </w:tcPr>
          <w:p w14:paraId="3122CA2D" w14:textId="77777777" w:rsidR="00CA6917" w:rsidRDefault="00CA6917" w:rsidP="00CA691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单位</w:t>
            </w:r>
          </w:p>
        </w:tc>
        <w:tc>
          <w:tcPr>
            <w:tcW w:w="5872" w:type="dxa"/>
            <w:vAlign w:val="center"/>
          </w:tcPr>
          <w:p w14:paraId="1EB2F791" w14:textId="066CAEA1" w:rsidR="00CA6917" w:rsidRDefault="00CA6917" w:rsidP="00CA6917">
            <w:pPr>
              <w:spacing w:line="340" w:lineRule="exact"/>
              <w:jc w:val="center"/>
              <w:rPr>
                <w:rFonts w:ascii="Times New Roman" w:hAnsi="Times New Roman" w:cs="宋体"/>
                <w:sz w:val="18"/>
                <w:szCs w:val="18"/>
                <w:lang w:eastAsia="zh-Hans"/>
              </w:rPr>
            </w:pPr>
            <w:r w:rsidRPr="0083706A">
              <w:rPr>
                <w:rFonts w:ascii="Times New Roman" w:hAnsi="Times New Roman"/>
                <w:color w:val="000000"/>
                <w:sz w:val="18"/>
                <w:szCs w:val="18"/>
              </w:rPr>
              <w:t>tCO</w:t>
            </w:r>
            <w:r w:rsidRPr="0083706A">
              <w:rPr>
                <w:rFonts w:ascii="Times New Roman" w:hAnsi="Times New Roman"/>
                <w:color w:val="000000"/>
                <w:sz w:val="18"/>
                <w:szCs w:val="18"/>
                <w:vertAlign w:val="subscript"/>
              </w:rPr>
              <w:t>2</w:t>
            </w:r>
            <w:r w:rsidRPr="0083706A">
              <w:rPr>
                <w:rFonts w:ascii="Times New Roman" w:hAnsi="Times New Roman"/>
                <w:color w:val="000000"/>
                <w:sz w:val="18"/>
                <w:szCs w:val="18"/>
              </w:rPr>
              <w:t>/</w:t>
            </w:r>
            <w:r w:rsidRPr="0083706A">
              <w:rPr>
                <w:rFonts w:ascii="Times New Roman" w:hAnsi="Times New Roman"/>
                <w:sz w:val="18"/>
                <w:szCs w:val="18"/>
              </w:rPr>
              <w:t>MW·h</w:t>
            </w:r>
          </w:p>
        </w:tc>
      </w:tr>
      <w:tr w:rsidR="00CA6917" w14:paraId="291E6DF9" w14:textId="77777777" w:rsidTr="00031B60">
        <w:trPr>
          <w:trHeight w:val="312"/>
          <w:jc w:val="center"/>
        </w:trPr>
        <w:tc>
          <w:tcPr>
            <w:tcW w:w="2424" w:type="dxa"/>
            <w:vAlign w:val="center"/>
          </w:tcPr>
          <w:p w14:paraId="193FF264" w14:textId="77777777" w:rsidR="00CA6917" w:rsidRDefault="00CA6917" w:rsidP="00CA691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数据来源</w:t>
            </w:r>
          </w:p>
        </w:tc>
        <w:tc>
          <w:tcPr>
            <w:tcW w:w="5872" w:type="dxa"/>
            <w:vAlign w:val="center"/>
          </w:tcPr>
          <w:p w14:paraId="4542A771" w14:textId="6FC07CFC" w:rsidR="00CA6917" w:rsidRDefault="00CA6917" w:rsidP="00CA6917">
            <w:pPr>
              <w:spacing w:line="340" w:lineRule="exact"/>
              <w:jc w:val="center"/>
              <w:rPr>
                <w:rFonts w:ascii="Times New Roman" w:hAnsi="Times New Roman" w:cs="宋体"/>
                <w:sz w:val="18"/>
                <w:szCs w:val="18"/>
                <w:lang w:eastAsia="zh-Hans"/>
              </w:rPr>
            </w:pPr>
            <w:r w:rsidRPr="0083706A">
              <w:rPr>
                <w:rFonts w:ascii="Times New Roman" w:hAnsi="Times New Roman" w:hint="eastAsia"/>
                <w:color w:val="000000"/>
                <w:sz w:val="18"/>
                <w:szCs w:val="18"/>
              </w:rPr>
              <w:t>采用生态环境部组织公布的第</w:t>
            </w:r>
            <m:oMath>
              <m:r>
                <w:rPr>
                  <w:rFonts w:ascii="Cambria Math" w:hAnsi="Cambria Math"/>
                  <w:color w:val="000000"/>
                  <w:sz w:val="18"/>
                  <w:szCs w:val="18"/>
                </w:rPr>
                <m:t>y</m:t>
              </m:r>
            </m:oMath>
            <w:r w:rsidRPr="0083706A">
              <w:rPr>
                <w:rFonts w:ascii="Times New Roman" w:hAnsi="Times New Roman" w:hint="eastAsia"/>
                <w:color w:val="000000"/>
                <w:sz w:val="18"/>
                <w:szCs w:val="18"/>
              </w:rPr>
              <w:t>年</w:t>
            </w:r>
            <w:r w:rsidR="007879DA">
              <w:rPr>
                <w:rFonts w:ascii="Times New Roman" w:hAnsi="Times New Roman" w:hint="eastAsia"/>
                <w:color w:val="000000"/>
                <w:sz w:val="18"/>
                <w:szCs w:val="18"/>
              </w:rPr>
              <w:t>华中</w:t>
            </w:r>
            <w:r w:rsidRPr="0083706A">
              <w:rPr>
                <w:rFonts w:ascii="Times New Roman" w:hAnsi="Times New Roman" w:hint="eastAsia"/>
                <w:color w:val="000000"/>
                <w:sz w:val="18"/>
                <w:szCs w:val="18"/>
              </w:rPr>
              <w:t>区域电网的</w:t>
            </w:r>
            <w:r>
              <w:rPr>
                <w:rFonts w:ascii="Times New Roman" w:hAnsi="Times New Roman" w:hint="eastAsia"/>
                <w:color w:val="000000"/>
                <w:sz w:val="18"/>
                <w:szCs w:val="18"/>
              </w:rPr>
              <w:t>电</w:t>
            </w:r>
            <w:r w:rsidRPr="0083706A">
              <w:rPr>
                <w:rFonts w:ascii="Times New Roman" w:hAnsi="Times New Roman" w:hint="eastAsia"/>
                <w:color w:val="000000"/>
                <w:sz w:val="18"/>
                <w:szCs w:val="18"/>
              </w:rPr>
              <w:t>量边际排放因子。</w:t>
            </w:r>
            <w:r w:rsidRPr="00D2383E">
              <w:rPr>
                <w:rFonts w:ascii="Times New Roman" w:hAnsi="Times New Roman" w:hint="eastAsia"/>
                <w:color w:val="000000"/>
                <w:sz w:val="18"/>
                <w:szCs w:val="18"/>
              </w:rPr>
              <w:t>在核</w:t>
            </w:r>
            <w:r w:rsidRPr="00D2383E">
              <w:rPr>
                <w:rFonts w:ascii="Times New Roman" w:hAnsi="Times New Roman" w:hint="eastAsia"/>
                <w:color w:val="000000"/>
                <w:sz w:val="18"/>
                <w:szCs w:val="18"/>
              </w:rPr>
              <w:lastRenderedPageBreak/>
              <w:t>查机构出具减排量核查报告时</w:t>
            </w:r>
            <w:r w:rsidRPr="0083706A">
              <w:rPr>
                <w:rFonts w:ascii="Times New Roman" w:hAnsi="Times New Roman" w:hint="eastAsia"/>
                <w:color w:val="000000"/>
                <w:sz w:val="18"/>
                <w:szCs w:val="18"/>
              </w:rPr>
              <w:t>，尚未公布当年度数据的，采用第</w:t>
            </w:r>
            <m:oMath>
              <m:r>
                <w:rPr>
                  <w:rFonts w:ascii="Cambria Math" w:hAnsi="Cambria Math"/>
                  <w:color w:val="000000"/>
                  <w:sz w:val="18"/>
                  <w:szCs w:val="18"/>
                </w:rPr>
                <m:t>y</m:t>
              </m:r>
            </m:oMath>
            <w:r w:rsidRPr="0083706A">
              <w:rPr>
                <w:rFonts w:ascii="Times New Roman" w:hAnsi="Times New Roman" w:hint="eastAsia"/>
                <w:color w:val="000000"/>
                <w:sz w:val="18"/>
                <w:szCs w:val="18"/>
              </w:rPr>
              <w:t>年之前最近年份的可获得数据</w:t>
            </w:r>
          </w:p>
        </w:tc>
      </w:tr>
      <w:tr w:rsidR="00CA6917" w14:paraId="1EAEDF09" w14:textId="77777777" w:rsidTr="00031B60">
        <w:trPr>
          <w:trHeight w:val="353"/>
          <w:jc w:val="center"/>
        </w:trPr>
        <w:tc>
          <w:tcPr>
            <w:tcW w:w="2424" w:type="dxa"/>
            <w:vAlign w:val="center"/>
          </w:tcPr>
          <w:p w14:paraId="0F6DADB8" w14:textId="71EAFE3A" w:rsidR="00CA6917" w:rsidRDefault="00CA6917" w:rsidP="00CA691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lastRenderedPageBreak/>
              <w:t>数值</w:t>
            </w:r>
          </w:p>
        </w:tc>
        <w:tc>
          <w:tcPr>
            <w:tcW w:w="5872" w:type="dxa"/>
            <w:vAlign w:val="center"/>
          </w:tcPr>
          <w:p w14:paraId="7DAE3186" w14:textId="2E5E3BFD" w:rsidR="00CA6917" w:rsidRDefault="00CA6917" w:rsidP="00CA6917">
            <w:pPr>
              <w:spacing w:line="340" w:lineRule="exact"/>
              <w:jc w:val="center"/>
              <w:rPr>
                <w:rFonts w:ascii="Times New Roman" w:hAnsi="Times New Roman" w:cs="宋体"/>
                <w:sz w:val="18"/>
                <w:szCs w:val="18"/>
                <w:lang w:eastAsia="zh-Hans"/>
              </w:rPr>
            </w:pPr>
            <w:r w:rsidRPr="0083706A">
              <w:rPr>
                <w:rFonts w:ascii="Times New Roman" w:hAnsi="Times New Roman"/>
                <w:color w:val="000000"/>
                <w:sz w:val="18"/>
                <w:szCs w:val="18"/>
              </w:rPr>
              <w:t>/</w:t>
            </w:r>
          </w:p>
        </w:tc>
      </w:tr>
      <w:tr w:rsidR="00CA6917" w14:paraId="4207CCAB" w14:textId="77777777" w:rsidTr="00031B60">
        <w:trPr>
          <w:trHeight w:val="312"/>
          <w:jc w:val="center"/>
        </w:trPr>
        <w:tc>
          <w:tcPr>
            <w:tcW w:w="2424" w:type="dxa"/>
            <w:vAlign w:val="center"/>
          </w:tcPr>
          <w:p w14:paraId="63D01859" w14:textId="77777777" w:rsidR="00CA6917" w:rsidRDefault="00CA6917" w:rsidP="00CA691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数据用途</w:t>
            </w:r>
          </w:p>
        </w:tc>
        <w:tc>
          <w:tcPr>
            <w:tcW w:w="5872" w:type="dxa"/>
            <w:vAlign w:val="center"/>
          </w:tcPr>
          <w:p w14:paraId="4142FD9A" w14:textId="73EAF895" w:rsidR="00CA6917" w:rsidRDefault="00CA6917" w:rsidP="00CA6917">
            <w:pPr>
              <w:spacing w:line="340" w:lineRule="exact"/>
              <w:jc w:val="center"/>
              <w:rPr>
                <w:rFonts w:ascii="Times New Roman" w:hAnsi="Times New Roman" w:cs="宋体"/>
                <w:sz w:val="18"/>
                <w:szCs w:val="18"/>
                <w:lang w:eastAsia="zh-Hans"/>
              </w:rPr>
            </w:pPr>
            <w:r w:rsidRPr="006C7B29">
              <w:rPr>
                <w:rFonts w:ascii="Times New Roman" w:hAnsi="Times New Roman"/>
                <w:sz w:val="18"/>
                <w:szCs w:val="18"/>
              </w:rPr>
              <w:t>用于计算</w:t>
            </w:r>
            <w:r w:rsidRPr="00A9354A">
              <w:rPr>
                <w:rFonts w:ascii="Times New Roman" w:hAnsi="Times New Roman"/>
                <w:sz w:val="18"/>
                <w:szCs w:val="18"/>
              </w:rPr>
              <w:t>第</w:t>
            </w:r>
            <m:oMath>
              <m:r>
                <w:rPr>
                  <w:rFonts w:ascii="Cambria Math" w:hAnsi="Cambria Math"/>
                  <w:sz w:val="18"/>
                  <w:szCs w:val="18"/>
                </w:rPr>
                <m:t>y</m:t>
              </m:r>
            </m:oMath>
            <w:r w:rsidRPr="00A9354A">
              <w:rPr>
                <w:rFonts w:ascii="Times New Roman" w:hAnsi="Times New Roman"/>
                <w:sz w:val="18"/>
                <w:szCs w:val="18"/>
              </w:rPr>
              <w:t>年</w:t>
            </w:r>
            <w:r w:rsidRPr="006C7B29">
              <w:rPr>
                <w:rFonts w:ascii="Times New Roman" w:hAnsi="Times New Roman"/>
                <w:sz w:val="18"/>
                <w:szCs w:val="18"/>
              </w:rPr>
              <w:t>华中区域电网的组合边际排放因子</w:t>
            </w:r>
            <w:r w:rsidRPr="0098341F">
              <w:rPr>
                <w:rFonts w:ascii="Times New Roman" w:hAnsi="Times New Roman"/>
                <w:i/>
                <w:iCs/>
                <w:sz w:val="18"/>
                <w:szCs w:val="18"/>
              </w:rPr>
              <w:t>EF</w:t>
            </w:r>
          </w:p>
        </w:tc>
      </w:tr>
      <w:tr w:rsidR="00A50C63" w14:paraId="05E8E2BA" w14:textId="77777777" w:rsidTr="00031B60">
        <w:trPr>
          <w:trHeight w:val="312"/>
          <w:jc w:val="center"/>
        </w:trPr>
        <w:tc>
          <w:tcPr>
            <w:tcW w:w="2424" w:type="dxa"/>
            <w:vAlign w:val="center"/>
          </w:tcPr>
          <w:p w14:paraId="75F516BB" w14:textId="2D9CB308" w:rsidR="00A50C63" w:rsidRDefault="00A50C63" w:rsidP="00A50C63">
            <w:pPr>
              <w:spacing w:line="340" w:lineRule="exact"/>
              <w:jc w:val="center"/>
              <w:rPr>
                <w:rFonts w:ascii="Times New Roman" w:hAnsi="Times New Roman" w:cs="宋体"/>
                <w:sz w:val="18"/>
                <w:szCs w:val="18"/>
              </w:rPr>
            </w:pPr>
            <w:r>
              <w:rPr>
                <w:rFonts w:ascii="Times New Roman" w:hAnsi="Times New Roman" w:hint="eastAsia"/>
                <w:color w:val="000000"/>
                <w:sz w:val="18"/>
                <w:szCs w:val="18"/>
              </w:rPr>
              <w:t>备注</w:t>
            </w:r>
          </w:p>
        </w:tc>
        <w:tc>
          <w:tcPr>
            <w:tcW w:w="5872" w:type="dxa"/>
            <w:vAlign w:val="center"/>
          </w:tcPr>
          <w:p w14:paraId="5675F29A" w14:textId="6F8D134B" w:rsidR="00A50C63" w:rsidRPr="006C7B29" w:rsidRDefault="00A50C63" w:rsidP="00A50C63">
            <w:pPr>
              <w:spacing w:line="340" w:lineRule="exact"/>
              <w:jc w:val="center"/>
              <w:rPr>
                <w:rFonts w:ascii="Times New Roman" w:hAnsi="Times New Roman"/>
                <w:sz w:val="18"/>
                <w:szCs w:val="18"/>
              </w:rPr>
            </w:pPr>
            <w:r w:rsidRPr="00817C46">
              <w:rPr>
                <w:rFonts w:ascii="Times New Roman" w:hAnsi="Times New Roman" w:hint="eastAsia"/>
                <w:sz w:val="18"/>
                <w:szCs w:val="18"/>
              </w:rPr>
              <w:t>基于华中区域电网中所有机组（不包括低成本</w:t>
            </w:r>
            <w:r w:rsidRPr="00817C46">
              <w:rPr>
                <w:rFonts w:ascii="Times New Roman" w:hAnsi="Times New Roman" w:hint="eastAsia"/>
                <w:sz w:val="18"/>
                <w:szCs w:val="18"/>
              </w:rPr>
              <w:t>/</w:t>
            </w:r>
            <w:r w:rsidRPr="00817C46">
              <w:rPr>
                <w:rFonts w:ascii="Times New Roman" w:hAnsi="Times New Roman" w:hint="eastAsia"/>
                <w:sz w:val="18"/>
                <w:szCs w:val="18"/>
              </w:rPr>
              <w:t>必须运行机组）的总上网电量、燃料类型及燃料消耗量来计算电网的单位上网电量排放因子并作为</w:t>
            </w:r>
            <w:r w:rsidRPr="00817C46">
              <w:rPr>
                <w:rFonts w:ascii="Times New Roman" w:hAnsi="Times New Roman" w:hint="eastAsia"/>
                <w:sz w:val="18"/>
                <w:szCs w:val="18"/>
              </w:rPr>
              <w:t xml:space="preserve"> OM </w:t>
            </w:r>
            <w:r w:rsidRPr="00817C46">
              <w:rPr>
                <w:rFonts w:ascii="Times New Roman" w:hAnsi="Times New Roman" w:hint="eastAsia"/>
                <w:sz w:val="18"/>
                <w:szCs w:val="18"/>
              </w:rPr>
              <w:t>排放因子</w:t>
            </w:r>
          </w:p>
        </w:tc>
      </w:tr>
    </w:tbl>
    <w:p w14:paraId="750CE89E" w14:textId="61BA5B56" w:rsidR="00CA6917" w:rsidRDefault="00CA6917" w:rsidP="00CA6917">
      <w:pPr>
        <w:pStyle w:val="a1"/>
        <w:spacing w:beforeLines="50" w:before="156" w:afterLines="50" w:after="156"/>
        <w:jc w:val="center"/>
        <w:rPr>
          <w:rFonts w:eastAsia="黑体" w:cs="黑体"/>
          <w:spacing w:val="-2"/>
          <w:sz w:val="21"/>
          <w:szCs w:val="21"/>
        </w:rPr>
      </w:pPr>
      <w:r>
        <w:rPr>
          <w:rFonts w:ascii="黑体" w:eastAsia="黑体" w:hAnsi="黑体" w:cs="黑体" w:hint="eastAsia"/>
          <w:sz w:val="21"/>
          <w:szCs w:val="21"/>
        </w:rPr>
        <w:t>表</w:t>
      </w:r>
      <w:r w:rsidR="00037147">
        <w:rPr>
          <w:rFonts w:ascii="黑体" w:eastAsia="黑体" w:hAnsi="黑体" w:cs="黑体" w:hint="eastAsia"/>
          <w:sz w:val="21"/>
          <w:szCs w:val="21"/>
        </w:rPr>
        <w:t>12</w:t>
      </w:r>
      <w:r>
        <w:rPr>
          <w:rFonts w:ascii="黑体" w:eastAsia="黑体" w:hAnsi="黑体" w:cs="黑体" w:hint="eastAsia"/>
          <w:sz w:val="21"/>
          <w:szCs w:val="21"/>
        </w:rPr>
        <w:t xml:space="preserve"> </w:t>
      </w:r>
      <w:r>
        <w:rPr>
          <w:rFonts w:eastAsia="黑体" w:cs="黑体" w:hint="eastAsia"/>
          <w:sz w:val="21"/>
          <w:szCs w:val="21"/>
        </w:rPr>
        <w:t xml:space="preserve"> </w:t>
      </w:r>
      <w:r w:rsidR="008241AF" w:rsidRPr="00031B60">
        <w:rPr>
          <w:rFonts w:cs="宋体" w:hint="eastAsia"/>
          <w:i/>
          <w:iCs/>
          <w:sz w:val="21"/>
          <w:szCs w:val="21"/>
          <w:lang w:eastAsia="zh-Hans"/>
        </w:rPr>
        <w:t>EF</w:t>
      </w:r>
      <w:r w:rsidR="008241AF">
        <w:rPr>
          <w:rFonts w:cs="宋体" w:hint="eastAsia"/>
          <w:i/>
          <w:iCs/>
          <w:sz w:val="21"/>
          <w:szCs w:val="21"/>
          <w:vertAlign w:val="subscript"/>
        </w:rPr>
        <w:t>B</w:t>
      </w:r>
      <w:r w:rsidR="008241AF" w:rsidRPr="00031B60">
        <w:rPr>
          <w:rFonts w:cs="宋体" w:hint="eastAsia"/>
          <w:i/>
          <w:iCs/>
          <w:sz w:val="21"/>
          <w:szCs w:val="21"/>
          <w:vertAlign w:val="subscript"/>
        </w:rPr>
        <w:t>M,y</w:t>
      </w:r>
      <w:r>
        <w:rPr>
          <w:rFonts w:eastAsia="黑体" w:cs="黑体" w:hint="eastAsia"/>
          <w:sz w:val="21"/>
          <w:szCs w:val="21"/>
          <w:lang w:eastAsia="zh-Hans"/>
        </w:rPr>
        <w:t>的技术内容和确定方法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24"/>
        <w:gridCol w:w="5872"/>
      </w:tblGrid>
      <w:tr w:rsidR="00CA6917" w14:paraId="7263E6C5" w14:textId="77777777" w:rsidTr="00031B60">
        <w:trPr>
          <w:trHeight w:val="312"/>
          <w:jc w:val="center"/>
        </w:trPr>
        <w:tc>
          <w:tcPr>
            <w:tcW w:w="2424" w:type="dxa"/>
            <w:vAlign w:val="center"/>
          </w:tcPr>
          <w:p w14:paraId="0B44DE3A" w14:textId="77777777" w:rsidR="00CA6917" w:rsidRDefault="00CA6917" w:rsidP="00031B6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w:t>
            </w:r>
            <w:r>
              <w:rPr>
                <w:rFonts w:ascii="Times New Roman" w:hAnsi="Times New Roman" w:cs="宋体" w:hint="eastAsia"/>
                <w:sz w:val="18"/>
                <w:szCs w:val="18"/>
                <w:lang w:eastAsia="zh-Hans"/>
              </w:rPr>
              <w:t>/</w:t>
            </w:r>
            <w:r>
              <w:rPr>
                <w:rFonts w:ascii="Times New Roman" w:hAnsi="Times New Roman" w:cs="宋体" w:hint="eastAsia"/>
                <w:sz w:val="18"/>
                <w:szCs w:val="18"/>
                <w:lang w:eastAsia="zh-Hans"/>
              </w:rPr>
              <w:t>参数</w:t>
            </w:r>
            <w:r>
              <w:rPr>
                <w:rFonts w:ascii="Times New Roman" w:hAnsi="Times New Roman" w:cs="宋体" w:hint="eastAsia"/>
                <w:sz w:val="18"/>
                <w:szCs w:val="18"/>
              </w:rPr>
              <w:t>名称</w:t>
            </w:r>
          </w:p>
        </w:tc>
        <w:tc>
          <w:tcPr>
            <w:tcW w:w="5872" w:type="dxa"/>
            <w:vAlign w:val="center"/>
          </w:tcPr>
          <w:p w14:paraId="6C0E0F0A" w14:textId="6C802E20" w:rsidR="00CA6917" w:rsidRDefault="008241AF" w:rsidP="00031B60">
            <w:pPr>
              <w:spacing w:line="340" w:lineRule="exact"/>
              <w:jc w:val="center"/>
              <w:rPr>
                <w:rFonts w:ascii="Times New Roman" w:hAnsi="Times New Roman" w:cs="宋体"/>
                <w:sz w:val="18"/>
                <w:szCs w:val="18"/>
                <w:lang w:eastAsia="zh-Hans"/>
              </w:rPr>
            </w:pPr>
            <w:r w:rsidRPr="00031B60">
              <w:rPr>
                <w:rFonts w:ascii="Times New Roman" w:hAnsi="Times New Roman" w:cs="宋体" w:hint="eastAsia"/>
                <w:i/>
                <w:iCs/>
                <w:sz w:val="18"/>
                <w:szCs w:val="18"/>
                <w:lang w:eastAsia="zh-Hans"/>
              </w:rPr>
              <w:t>EF</w:t>
            </w:r>
            <w:r>
              <w:rPr>
                <w:rFonts w:ascii="Times New Roman" w:hAnsi="Times New Roman" w:cs="宋体" w:hint="eastAsia"/>
                <w:i/>
                <w:iCs/>
                <w:sz w:val="18"/>
                <w:szCs w:val="18"/>
                <w:vertAlign w:val="subscript"/>
              </w:rPr>
              <w:t>B</w:t>
            </w:r>
            <w:r w:rsidRPr="00031B60">
              <w:rPr>
                <w:rFonts w:ascii="Times New Roman" w:hAnsi="Times New Roman" w:cs="宋体" w:hint="eastAsia"/>
                <w:i/>
                <w:iCs/>
                <w:sz w:val="18"/>
                <w:szCs w:val="18"/>
                <w:vertAlign w:val="subscript"/>
              </w:rPr>
              <w:t>M,y</w:t>
            </w:r>
          </w:p>
        </w:tc>
      </w:tr>
      <w:tr w:rsidR="00CA6917" w14:paraId="1FCB6CDD" w14:textId="77777777" w:rsidTr="00031B60">
        <w:trPr>
          <w:trHeight w:val="310"/>
          <w:jc w:val="center"/>
        </w:trPr>
        <w:tc>
          <w:tcPr>
            <w:tcW w:w="2424" w:type="dxa"/>
            <w:vAlign w:val="center"/>
          </w:tcPr>
          <w:p w14:paraId="7D990262" w14:textId="77777777" w:rsidR="00CA6917" w:rsidRDefault="00CA6917" w:rsidP="00031B6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应用的公式编号</w:t>
            </w:r>
          </w:p>
        </w:tc>
        <w:tc>
          <w:tcPr>
            <w:tcW w:w="5872" w:type="dxa"/>
            <w:vAlign w:val="center"/>
          </w:tcPr>
          <w:p w14:paraId="71FD5C50" w14:textId="58B13E1C" w:rsidR="00CA6917" w:rsidRDefault="00CA6917" w:rsidP="00031B6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公式（</w:t>
            </w:r>
            <w:r>
              <w:rPr>
                <w:rFonts w:ascii="Times New Roman" w:hAnsi="Times New Roman" w:cs="宋体" w:hint="eastAsia"/>
                <w:sz w:val="18"/>
                <w:szCs w:val="18"/>
              </w:rPr>
              <w:t>3</w:t>
            </w:r>
            <w:r>
              <w:rPr>
                <w:rFonts w:ascii="Times New Roman" w:hAnsi="Times New Roman" w:cs="宋体" w:hint="eastAsia"/>
                <w:sz w:val="18"/>
                <w:szCs w:val="18"/>
                <w:lang w:eastAsia="zh-Hans"/>
              </w:rPr>
              <w:t>）</w:t>
            </w:r>
          </w:p>
        </w:tc>
      </w:tr>
      <w:tr w:rsidR="00CA6917" w14:paraId="5F04DD8D" w14:textId="77777777" w:rsidTr="00031B60">
        <w:trPr>
          <w:trHeight w:val="312"/>
          <w:jc w:val="center"/>
        </w:trPr>
        <w:tc>
          <w:tcPr>
            <w:tcW w:w="2424" w:type="dxa"/>
            <w:vAlign w:val="center"/>
          </w:tcPr>
          <w:p w14:paraId="5A1C213E" w14:textId="77777777" w:rsidR="00CA6917" w:rsidRDefault="00CA6917" w:rsidP="00CA691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描述</w:t>
            </w:r>
          </w:p>
        </w:tc>
        <w:tc>
          <w:tcPr>
            <w:tcW w:w="5872" w:type="dxa"/>
            <w:vAlign w:val="center"/>
          </w:tcPr>
          <w:p w14:paraId="043421E4" w14:textId="646BA80F" w:rsidR="00CA6917" w:rsidRDefault="00CA6917" w:rsidP="00CA6917">
            <w:pPr>
              <w:spacing w:line="340" w:lineRule="exact"/>
              <w:jc w:val="center"/>
              <w:rPr>
                <w:rFonts w:ascii="Times New Roman" w:hAnsi="Times New Roman" w:cs="宋体"/>
                <w:sz w:val="18"/>
                <w:szCs w:val="18"/>
                <w:lang w:eastAsia="zh-Hans"/>
              </w:rPr>
            </w:pPr>
            <w:r w:rsidRPr="0083706A">
              <w:rPr>
                <w:rFonts w:ascii="Times New Roman" w:hAnsi="Times New Roman" w:hint="eastAsia"/>
                <w:color w:val="000000"/>
                <w:sz w:val="18"/>
                <w:szCs w:val="18"/>
              </w:rPr>
              <w:t>第</w:t>
            </w:r>
            <m:oMath>
              <m:r>
                <w:rPr>
                  <w:rFonts w:ascii="Cambria Math" w:hAnsi="Cambria Math"/>
                  <w:color w:val="000000"/>
                  <w:sz w:val="18"/>
                  <w:szCs w:val="18"/>
                </w:rPr>
                <m:t>y</m:t>
              </m:r>
            </m:oMath>
            <w:r w:rsidRPr="0083706A">
              <w:rPr>
                <w:rFonts w:ascii="Times New Roman" w:hAnsi="Times New Roman" w:hint="eastAsia"/>
                <w:color w:val="000000"/>
                <w:sz w:val="18"/>
                <w:szCs w:val="18"/>
              </w:rPr>
              <w:t>年第华中区域的容量边际排放因子</w:t>
            </w:r>
          </w:p>
        </w:tc>
      </w:tr>
      <w:tr w:rsidR="00CA6917" w14:paraId="48D5DA35" w14:textId="77777777" w:rsidTr="00031B60">
        <w:trPr>
          <w:trHeight w:val="311"/>
          <w:jc w:val="center"/>
        </w:trPr>
        <w:tc>
          <w:tcPr>
            <w:tcW w:w="2424" w:type="dxa"/>
            <w:vAlign w:val="center"/>
          </w:tcPr>
          <w:p w14:paraId="58B44D20" w14:textId="77777777" w:rsidR="00CA6917" w:rsidRDefault="00CA6917" w:rsidP="00CA691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w:t>
            </w:r>
            <w:r>
              <w:rPr>
                <w:rFonts w:ascii="Times New Roman" w:hAnsi="Times New Roman" w:cs="宋体" w:hint="eastAsia"/>
                <w:sz w:val="18"/>
                <w:szCs w:val="18"/>
                <w:lang w:eastAsia="zh-Hans"/>
              </w:rPr>
              <w:t>单位</w:t>
            </w:r>
          </w:p>
        </w:tc>
        <w:tc>
          <w:tcPr>
            <w:tcW w:w="5872" w:type="dxa"/>
            <w:vAlign w:val="center"/>
          </w:tcPr>
          <w:p w14:paraId="17FFBBD7" w14:textId="5C6AFC6D" w:rsidR="00CA6917" w:rsidRDefault="00CA6917" w:rsidP="00CA6917">
            <w:pPr>
              <w:spacing w:line="340" w:lineRule="exact"/>
              <w:jc w:val="center"/>
              <w:rPr>
                <w:rFonts w:ascii="Times New Roman" w:hAnsi="Times New Roman" w:cs="宋体"/>
                <w:sz w:val="18"/>
                <w:szCs w:val="18"/>
                <w:lang w:eastAsia="zh-Hans"/>
              </w:rPr>
            </w:pPr>
            <w:r w:rsidRPr="0083706A">
              <w:rPr>
                <w:rFonts w:ascii="Times New Roman" w:hAnsi="Times New Roman"/>
                <w:color w:val="000000"/>
                <w:sz w:val="18"/>
                <w:szCs w:val="18"/>
              </w:rPr>
              <w:t>tCO</w:t>
            </w:r>
            <w:r w:rsidRPr="0083706A">
              <w:rPr>
                <w:rFonts w:ascii="Times New Roman" w:hAnsi="Times New Roman"/>
                <w:color w:val="000000"/>
                <w:sz w:val="18"/>
                <w:szCs w:val="18"/>
                <w:vertAlign w:val="subscript"/>
              </w:rPr>
              <w:t>2</w:t>
            </w:r>
            <w:r w:rsidRPr="0083706A">
              <w:rPr>
                <w:rFonts w:ascii="Times New Roman" w:hAnsi="Times New Roman"/>
                <w:color w:val="000000"/>
                <w:sz w:val="18"/>
                <w:szCs w:val="18"/>
              </w:rPr>
              <w:t>/</w:t>
            </w:r>
            <w:r w:rsidRPr="0083706A">
              <w:rPr>
                <w:rFonts w:ascii="Times New Roman" w:hAnsi="Times New Roman"/>
                <w:sz w:val="18"/>
                <w:szCs w:val="18"/>
              </w:rPr>
              <w:t>MW·h</w:t>
            </w:r>
          </w:p>
        </w:tc>
      </w:tr>
      <w:tr w:rsidR="00CA6917" w14:paraId="6970577F" w14:textId="77777777" w:rsidTr="00031B60">
        <w:trPr>
          <w:trHeight w:val="312"/>
          <w:jc w:val="center"/>
        </w:trPr>
        <w:tc>
          <w:tcPr>
            <w:tcW w:w="2424" w:type="dxa"/>
            <w:vAlign w:val="center"/>
          </w:tcPr>
          <w:p w14:paraId="4F20F872" w14:textId="77777777" w:rsidR="00CA6917" w:rsidRDefault="00CA6917" w:rsidP="00CA691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lang w:eastAsia="zh-Hans"/>
              </w:rPr>
              <w:t>数据来源</w:t>
            </w:r>
          </w:p>
        </w:tc>
        <w:tc>
          <w:tcPr>
            <w:tcW w:w="5872" w:type="dxa"/>
            <w:vAlign w:val="center"/>
          </w:tcPr>
          <w:p w14:paraId="3EE81B69" w14:textId="12D079C2" w:rsidR="00CA6917" w:rsidRDefault="00CA6917" w:rsidP="00CA6917">
            <w:pPr>
              <w:spacing w:line="340" w:lineRule="exact"/>
              <w:jc w:val="center"/>
              <w:rPr>
                <w:rFonts w:ascii="Times New Roman" w:hAnsi="Times New Roman" w:cs="宋体"/>
                <w:sz w:val="18"/>
                <w:szCs w:val="18"/>
                <w:lang w:eastAsia="zh-Hans"/>
              </w:rPr>
            </w:pPr>
            <w:r w:rsidRPr="0083706A">
              <w:rPr>
                <w:rFonts w:ascii="Times New Roman" w:hAnsi="Times New Roman" w:hint="eastAsia"/>
                <w:color w:val="000000"/>
                <w:sz w:val="18"/>
                <w:szCs w:val="18"/>
              </w:rPr>
              <w:t>采用生态环境部组织公布的第</w:t>
            </w:r>
            <m:oMath>
              <m:r>
                <w:rPr>
                  <w:rFonts w:ascii="Cambria Math" w:hAnsi="Cambria Math"/>
                  <w:color w:val="000000"/>
                  <w:sz w:val="18"/>
                  <w:szCs w:val="18"/>
                </w:rPr>
                <m:t>y</m:t>
              </m:r>
            </m:oMath>
            <w:r w:rsidRPr="0083706A">
              <w:rPr>
                <w:rFonts w:ascii="Times New Roman" w:hAnsi="Times New Roman" w:hint="eastAsia"/>
                <w:color w:val="000000"/>
                <w:sz w:val="18"/>
                <w:szCs w:val="18"/>
              </w:rPr>
              <w:t>年</w:t>
            </w:r>
            <w:r w:rsidR="007879DA">
              <w:rPr>
                <w:rFonts w:ascii="Times New Roman" w:hAnsi="Times New Roman" w:hint="eastAsia"/>
                <w:color w:val="000000"/>
                <w:sz w:val="18"/>
                <w:szCs w:val="18"/>
              </w:rPr>
              <w:t>华中</w:t>
            </w:r>
            <w:r w:rsidRPr="0083706A">
              <w:rPr>
                <w:rFonts w:ascii="Times New Roman" w:hAnsi="Times New Roman" w:hint="eastAsia"/>
                <w:color w:val="000000"/>
                <w:sz w:val="18"/>
                <w:szCs w:val="18"/>
              </w:rPr>
              <w:t>区域电网的容量边际排放因子。</w:t>
            </w:r>
            <w:r w:rsidRPr="00D2383E">
              <w:rPr>
                <w:rFonts w:ascii="Times New Roman" w:hAnsi="Times New Roman" w:hint="eastAsia"/>
                <w:color w:val="000000"/>
                <w:sz w:val="18"/>
                <w:szCs w:val="18"/>
              </w:rPr>
              <w:t>在核查机构出具减排量核查报告时</w:t>
            </w:r>
            <w:r w:rsidRPr="0083706A">
              <w:rPr>
                <w:rFonts w:ascii="Times New Roman" w:hAnsi="Times New Roman" w:hint="eastAsia"/>
                <w:color w:val="000000"/>
                <w:sz w:val="18"/>
                <w:szCs w:val="18"/>
              </w:rPr>
              <w:t>，尚未公布当年度数据的，采用第</w:t>
            </w:r>
            <m:oMath>
              <m:r>
                <w:rPr>
                  <w:rFonts w:ascii="Cambria Math" w:hAnsi="Cambria Math"/>
                  <w:color w:val="000000"/>
                  <w:sz w:val="18"/>
                  <w:szCs w:val="18"/>
                </w:rPr>
                <m:t>y</m:t>
              </m:r>
            </m:oMath>
            <w:r w:rsidRPr="0083706A">
              <w:rPr>
                <w:rFonts w:ascii="Times New Roman" w:hAnsi="Times New Roman" w:hint="eastAsia"/>
                <w:color w:val="000000"/>
                <w:sz w:val="18"/>
                <w:szCs w:val="18"/>
              </w:rPr>
              <w:t>年之前最近年份的可获得数据</w:t>
            </w:r>
          </w:p>
        </w:tc>
      </w:tr>
      <w:tr w:rsidR="00CA6917" w14:paraId="6E4FB006" w14:textId="77777777" w:rsidTr="00031B60">
        <w:trPr>
          <w:trHeight w:val="353"/>
          <w:jc w:val="center"/>
        </w:trPr>
        <w:tc>
          <w:tcPr>
            <w:tcW w:w="2424" w:type="dxa"/>
            <w:vAlign w:val="center"/>
          </w:tcPr>
          <w:p w14:paraId="15D98080" w14:textId="437142AE" w:rsidR="00CA6917" w:rsidRDefault="00CA6917" w:rsidP="00CA6917">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数值</w:t>
            </w:r>
          </w:p>
        </w:tc>
        <w:tc>
          <w:tcPr>
            <w:tcW w:w="5872" w:type="dxa"/>
            <w:vAlign w:val="center"/>
          </w:tcPr>
          <w:p w14:paraId="54236E6A" w14:textId="793F3AC2" w:rsidR="00CA6917" w:rsidRDefault="00CA6917" w:rsidP="00CA6917">
            <w:pPr>
              <w:spacing w:line="340" w:lineRule="exact"/>
              <w:jc w:val="center"/>
              <w:rPr>
                <w:rFonts w:ascii="Times New Roman" w:hAnsi="Times New Roman" w:cs="宋体"/>
                <w:sz w:val="18"/>
                <w:szCs w:val="18"/>
                <w:lang w:eastAsia="zh-Hans"/>
              </w:rPr>
            </w:pPr>
            <w:r w:rsidRPr="0083706A">
              <w:rPr>
                <w:rFonts w:ascii="Times New Roman" w:hAnsi="Times New Roman"/>
                <w:color w:val="000000"/>
                <w:sz w:val="18"/>
                <w:szCs w:val="18"/>
              </w:rPr>
              <w:t>/</w:t>
            </w:r>
          </w:p>
        </w:tc>
      </w:tr>
      <w:tr w:rsidR="00CA6917" w14:paraId="4E187B26" w14:textId="77777777" w:rsidTr="00031B60">
        <w:trPr>
          <w:trHeight w:val="312"/>
          <w:jc w:val="center"/>
        </w:trPr>
        <w:tc>
          <w:tcPr>
            <w:tcW w:w="2424" w:type="dxa"/>
            <w:vAlign w:val="center"/>
          </w:tcPr>
          <w:p w14:paraId="2FED5FBC" w14:textId="77777777" w:rsidR="00CA6917" w:rsidRDefault="00CA6917" w:rsidP="00031B60">
            <w:pPr>
              <w:spacing w:line="340" w:lineRule="exact"/>
              <w:jc w:val="center"/>
              <w:rPr>
                <w:rFonts w:ascii="Times New Roman" w:hAnsi="Times New Roman" w:cs="宋体"/>
                <w:sz w:val="18"/>
                <w:szCs w:val="18"/>
                <w:lang w:eastAsia="zh-Hans"/>
              </w:rPr>
            </w:pPr>
            <w:r>
              <w:rPr>
                <w:rFonts w:ascii="Times New Roman" w:hAnsi="Times New Roman" w:cs="宋体" w:hint="eastAsia"/>
                <w:sz w:val="18"/>
                <w:szCs w:val="18"/>
              </w:rPr>
              <w:t>数据用途</w:t>
            </w:r>
          </w:p>
        </w:tc>
        <w:tc>
          <w:tcPr>
            <w:tcW w:w="5872" w:type="dxa"/>
            <w:vAlign w:val="center"/>
          </w:tcPr>
          <w:p w14:paraId="407E7342" w14:textId="4B89C6E2" w:rsidR="00CA6917" w:rsidRDefault="00CA6917" w:rsidP="00031B60">
            <w:pPr>
              <w:spacing w:line="340" w:lineRule="exact"/>
              <w:jc w:val="center"/>
              <w:rPr>
                <w:rFonts w:ascii="Times New Roman" w:hAnsi="Times New Roman" w:cs="宋体"/>
                <w:sz w:val="18"/>
                <w:szCs w:val="18"/>
                <w:lang w:eastAsia="zh-Hans"/>
              </w:rPr>
            </w:pPr>
            <w:r w:rsidRPr="006C7B29">
              <w:rPr>
                <w:rFonts w:ascii="Times New Roman" w:hAnsi="Times New Roman"/>
                <w:sz w:val="18"/>
                <w:szCs w:val="18"/>
              </w:rPr>
              <w:t>用于计算</w:t>
            </w:r>
            <w:r w:rsidRPr="00A9354A">
              <w:rPr>
                <w:rFonts w:ascii="Times New Roman" w:hAnsi="Times New Roman"/>
                <w:sz w:val="18"/>
                <w:szCs w:val="18"/>
              </w:rPr>
              <w:t>第</w:t>
            </w:r>
            <m:oMath>
              <m:r>
                <w:rPr>
                  <w:rFonts w:ascii="Cambria Math" w:hAnsi="Cambria Math"/>
                  <w:sz w:val="18"/>
                  <w:szCs w:val="18"/>
                </w:rPr>
                <m:t>y</m:t>
              </m:r>
            </m:oMath>
            <w:r w:rsidRPr="00A9354A">
              <w:rPr>
                <w:rFonts w:ascii="Times New Roman" w:hAnsi="Times New Roman"/>
                <w:sz w:val="18"/>
                <w:szCs w:val="18"/>
              </w:rPr>
              <w:t>年</w:t>
            </w:r>
            <w:r w:rsidRPr="006C7B29">
              <w:rPr>
                <w:rFonts w:ascii="Times New Roman" w:hAnsi="Times New Roman"/>
                <w:sz w:val="18"/>
                <w:szCs w:val="18"/>
              </w:rPr>
              <w:t>华中区域电网的组合边际排放因子</w:t>
            </w:r>
            <w:r w:rsidRPr="00031B60">
              <w:rPr>
                <w:rFonts w:ascii="Times New Roman" w:hAnsi="Times New Roman" w:hint="eastAsia"/>
                <w:i/>
                <w:iCs/>
                <w:sz w:val="18"/>
                <w:szCs w:val="18"/>
              </w:rPr>
              <w:t>EF</w:t>
            </w:r>
          </w:p>
        </w:tc>
      </w:tr>
      <w:tr w:rsidR="00A50C63" w14:paraId="0E6BFDDA" w14:textId="77777777" w:rsidTr="00031B60">
        <w:trPr>
          <w:trHeight w:val="312"/>
          <w:jc w:val="center"/>
        </w:trPr>
        <w:tc>
          <w:tcPr>
            <w:tcW w:w="2424" w:type="dxa"/>
            <w:vAlign w:val="center"/>
          </w:tcPr>
          <w:p w14:paraId="0FBC701F" w14:textId="3E83883F" w:rsidR="00A50C63" w:rsidRDefault="00A50C63" w:rsidP="00A50C63">
            <w:pPr>
              <w:spacing w:line="340" w:lineRule="exact"/>
              <w:jc w:val="center"/>
              <w:rPr>
                <w:rFonts w:ascii="Times New Roman" w:hAnsi="Times New Roman" w:cs="宋体"/>
                <w:sz w:val="18"/>
                <w:szCs w:val="18"/>
              </w:rPr>
            </w:pPr>
            <w:r>
              <w:rPr>
                <w:rFonts w:ascii="Times New Roman" w:hAnsi="Times New Roman" w:hint="eastAsia"/>
                <w:color w:val="000000"/>
                <w:sz w:val="18"/>
                <w:szCs w:val="18"/>
              </w:rPr>
              <w:t>备注</w:t>
            </w:r>
          </w:p>
        </w:tc>
        <w:tc>
          <w:tcPr>
            <w:tcW w:w="5872" w:type="dxa"/>
            <w:vAlign w:val="center"/>
          </w:tcPr>
          <w:p w14:paraId="4B261121" w14:textId="570EB892" w:rsidR="00A50C63" w:rsidRPr="006C7B29" w:rsidRDefault="00A50C63" w:rsidP="00A50C63">
            <w:pPr>
              <w:spacing w:line="340" w:lineRule="exact"/>
              <w:jc w:val="center"/>
              <w:rPr>
                <w:rFonts w:ascii="Times New Roman" w:hAnsi="Times New Roman"/>
                <w:sz w:val="18"/>
                <w:szCs w:val="18"/>
              </w:rPr>
            </w:pPr>
            <w:r>
              <w:rPr>
                <w:rFonts w:ascii="Times New Roman" w:hAnsi="Times New Roman" w:hint="eastAsia"/>
                <w:sz w:val="18"/>
                <w:szCs w:val="18"/>
              </w:rPr>
              <w:t>该因子按接入</w:t>
            </w:r>
            <w:r w:rsidRPr="00817C46">
              <w:rPr>
                <w:rFonts w:ascii="Times New Roman" w:hAnsi="Times New Roman" w:hint="eastAsia"/>
                <w:sz w:val="18"/>
                <w:szCs w:val="18"/>
              </w:rPr>
              <w:t>华中区域电网中的所有发电设施</w:t>
            </w:r>
            <w:r>
              <w:rPr>
                <w:rFonts w:ascii="Times New Roman" w:hAnsi="Times New Roman" w:hint="eastAsia"/>
                <w:sz w:val="18"/>
                <w:szCs w:val="18"/>
              </w:rPr>
              <w:t>排放因子的上网电量加权平均求得</w:t>
            </w:r>
          </w:p>
        </w:tc>
      </w:tr>
    </w:tbl>
    <w:p w14:paraId="292EC1F2" w14:textId="53E9611B" w:rsidR="00EB6558" w:rsidRDefault="00000000">
      <w:pPr>
        <w:pStyle w:val="a"/>
        <w:numPr>
          <w:ilvl w:val="0"/>
          <w:numId w:val="0"/>
        </w:numPr>
        <w:spacing w:beforeLines="50" w:before="156" w:afterLines="50" w:after="156"/>
        <w:outlineLvl w:val="1"/>
        <w:rPr>
          <w:lang w:eastAsia="zh-Hans"/>
        </w:rPr>
      </w:pPr>
      <w:bookmarkStart w:id="155" w:name="_Toc218616754"/>
      <w:r>
        <w:rPr>
          <w:rFonts w:ascii="黑体" w:hAnsi="黑体" w:hint="eastAsia"/>
          <w:lang w:eastAsia="zh-Hans"/>
        </w:rPr>
        <w:t>7.3</w:t>
      </w:r>
      <w:r>
        <w:rPr>
          <w:rFonts w:hint="eastAsia"/>
          <w:lang w:eastAsia="zh-Hans"/>
        </w:rPr>
        <w:t xml:space="preserve"> </w:t>
      </w:r>
      <w:r>
        <w:rPr>
          <w:rFonts w:hint="eastAsia"/>
          <w:lang w:eastAsia="zh-Hans"/>
        </w:rPr>
        <w:t>实施及监测的数据管理要求</w:t>
      </w:r>
      <w:bookmarkEnd w:id="150"/>
      <w:bookmarkEnd w:id="151"/>
      <w:bookmarkEnd w:id="152"/>
      <w:bookmarkEnd w:id="153"/>
      <w:bookmarkEnd w:id="154"/>
      <w:bookmarkEnd w:id="155"/>
    </w:p>
    <w:p w14:paraId="18CCA2C4" w14:textId="595AE853" w:rsidR="00A51AE2" w:rsidRPr="00A51AE2" w:rsidRDefault="00A51AE2" w:rsidP="00A51AE2">
      <w:pPr>
        <w:widowControl/>
        <w:ind w:firstLineChars="200" w:firstLine="420"/>
        <w:jc w:val="left"/>
        <w:rPr>
          <w:rFonts w:ascii="黑体" w:hAnsi="黑体" w:hint="eastAsia"/>
          <w:lang w:eastAsia="zh-Hans"/>
        </w:rPr>
      </w:pPr>
      <w:bookmarkStart w:id="156" w:name="_Toc28924"/>
      <w:bookmarkStart w:id="157" w:name="_Toc1714130687"/>
      <w:bookmarkStart w:id="158" w:name="_Toc385827215"/>
      <w:bookmarkStart w:id="159" w:name="_Toc1371349805"/>
      <w:r w:rsidRPr="00A51AE2">
        <w:rPr>
          <w:rFonts w:ascii="黑体" w:hAnsi="黑体" w:hint="eastAsia"/>
          <w:lang w:eastAsia="zh-Hans"/>
        </w:rPr>
        <w:t>申报方应建立健全的数据管理体系，负责实施监测。采取下列数据质量与管理措施，确保数据的真实可靠。</w:t>
      </w:r>
    </w:p>
    <w:p w14:paraId="7D8CF657" w14:textId="77777777" w:rsidR="00A51AE2" w:rsidRPr="00A51AE2" w:rsidRDefault="00A51AE2" w:rsidP="00A51AE2">
      <w:pPr>
        <w:widowControl/>
        <w:ind w:firstLineChars="200" w:firstLine="420"/>
        <w:jc w:val="left"/>
        <w:rPr>
          <w:rFonts w:ascii="黑体" w:hAnsi="黑体" w:hint="eastAsia"/>
          <w:lang w:eastAsia="zh-Hans"/>
        </w:rPr>
      </w:pPr>
      <w:r w:rsidRPr="00A51AE2">
        <w:rPr>
          <w:rFonts w:ascii="黑体" w:hAnsi="黑体" w:hint="eastAsia"/>
          <w:lang w:eastAsia="zh-Hans"/>
        </w:rPr>
        <w:t>1</w:t>
      </w:r>
      <w:r w:rsidRPr="00A51AE2">
        <w:rPr>
          <w:rFonts w:ascii="黑体" w:hAnsi="黑体" w:hint="eastAsia"/>
          <w:lang w:eastAsia="zh-Hans"/>
        </w:rPr>
        <w:t>）与本方法学对应的碳普惠行为基础数据来源平台应当遵守相关法律法规，保护个人隐私，在用户授权允许的前提下，合法收集、使用、加工、传输用户的碳普惠行为数据。</w:t>
      </w:r>
    </w:p>
    <w:p w14:paraId="23D37034" w14:textId="76A36A60" w:rsidR="00A51AE2" w:rsidRPr="00A51AE2" w:rsidRDefault="00A51AE2" w:rsidP="00A51AE2">
      <w:pPr>
        <w:widowControl/>
        <w:ind w:firstLineChars="200" w:firstLine="420"/>
        <w:jc w:val="left"/>
        <w:rPr>
          <w:rFonts w:ascii="黑体" w:hAnsi="黑体" w:hint="eastAsia"/>
          <w:lang w:eastAsia="zh-Hans"/>
        </w:rPr>
      </w:pPr>
      <w:r w:rsidRPr="00A51AE2">
        <w:rPr>
          <w:rFonts w:ascii="黑体" w:hAnsi="黑体" w:hint="eastAsia"/>
          <w:lang w:eastAsia="zh-Hans"/>
        </w:rPr>
        <w:t>2</w:t>
      </w:r>
      <w:r w:rsidRPr="00A51AE2">
        <w:rPr>
          <w:rFonts w:ascii="黑体" w:hAnsi="黑体" w:hint="eastAsia"/>
          <w:lang w:eastAsia="zh-Hans"/>
        </w:rPr>
        <w:t>）</w:t>
      </w:r>
      <w:r w:rsidR="0005776B" w:rsidRPr="0005776B">
        <w:rPr>
          <w:rFonts w:ascii="黑体" w:hAnsi="黑体" w:hint="eastAsia"/>
          <w:lang w:eastAsia="zh-Hans"/>
        </w:rPr>
        <w:t>碳普惠行为基础数据来源平台应对碳普惠行为分用户、分订单记录与储存，并确保数据具备真实、唯一、可追溯、不可篡改等特性。</w:t>
      </w:r>
    </w:p>
    <w:p w14:paraId="01843377" w14:textId="77777777" w:rsidR="00A51AE2" w:rsidRPr="00A51AE2" w:rsidRDefault="00A51AE2" w:rsidP="00A51AE2">
      <w:pPr>
        <w:widowControl/>
        <w:ind w:firstLineChars="200" w:firstLine="420"/>
        <w:jc w:val="left"/>
        <w:rPr>
          <w:rFonts w:ascii="黑体" w:hAnsi="黑体" w:hint="eastAsia"/>
          <w:lang w:eastAsia="zh-Hans"/>
        </w:rPr>
      </w:pPr>
      <w:r w:rsidRPr="00A51AE2">
        <w:rPr>
          <w:rFonts w:ascii="黑体" w:hAnsi="黑体" w:hint="eastAsia"/>
          <w:lang w:eastAsia="zh-Hans"/>
        </w:rPr>
        <w:t>3</w:t>
      </w:r>
      <w:r w:rsidRPr="00A51AE2">
        <w:rPr>
          <w:rFonts w:ascii="黑体" w:hAnsi="黑体" w:hint="eastAsia"/>
          <w:lang w:eastAsia="zh-Hans"/>
        </w:rPr>
        <w:t>）碳普惠行为基础数据来源平台应避免环境权益的重复申请，及减排量重复计算。</w:t>
      </w:r>
    </w:p>
    <w:p w14:paraId="34FCF017" w14:textId="47B71507" w:rsidR="00A51AE2" w:rsidRDefault="00A51AE2" w:rsidP="0098341F">
      <w:pPr>
        <w:widowControl/>
        <w:ind w:firstLineChars="200" w:firstLine="420"/>
        <w:jc w:val="left"/>
        <w:rPr>
          <w:rFonts w:ascii="黑体" w:hAnsi="黑体" w:hint="eastAsia"/>
          <w:lang w:eastAsia="zh-Hans"/>
        </w:rPr>
      </w:pPr>
      <w:r w:rsidRPr="00A51AE2">
        <w:rPr>
          <w:rFonts w:ascii="黑体" w:hAnsi="黑体" w:hint="eastAsia"/>
          <w:lang w:eastAsia="zh-Hans"/>
        </w:rPr>
        <w:t>4</w:t>
      </w:r>
      <w:r w:rsidRPr="00A51AE2">
        <w:rPr>
          <w:rFonts w:ascii="黑体" w:hAnsi="黑体" w:hint="eastAsia"/>
          <w:lang w:eastAsia="zh-Hans"/>
        </w:rPr>
        <w:t>）碳普惠行为基础数据来源平台及碳普惠平台应对所有监测数据进行存档、备份，并至少保存</w:t>
      </w:r>
      <w:r w:rsidRPr="00A51AE2">
        <w:rPr>
          <w:rFonts w:ascii="黑体" w:hAnsi="黑体" w:hint="eastAsia"/>
          <w:lang w:eastAsia="zh-Hans"/>
        </w:rPr>
        <w:t>10</w:t>
      </w:r>
      <w:r w:rsidRPr="00A51AE2">
        <w:rPr>
          <w:rFonts w:ascii="黑体" w:hAnsi="黑体" w:hint="eastAsia"/>
          <w:lang w:eastAsia="zh-Hans"/>
        </w:rPr>
        <w:t>年。除法律、行政法规等另有规定外，未经用户同意，平台不得将数据提供给第三方。</w:t>
      </w:r>
    </w:p>
    <w:p w14:paraId="2B0293D9" w14:textId="77777777" w:rsidR="00EB6558" w:rsidRDefault="00000000">
      <w:pPr>
        <w:pStyle w:val="a"/>
        <w:numPr>
          <w:ilvl w:val="0"/>
          <w:numId w:val="0"/>
        </w:numPr>
        <w:tabs>
          <w:tab w:val="left" w:pos="420"/>
        </w:tabs>
        <w:spacing w:before="312" w:after="312"/>
        <w:rPr>
          <w:rFonts w:ascii="黑体" w:hAnsi="黑体" w:hint="eastAsia"/>
          <w:lang w:eastAsia="zh-Hans"/>
        </w:rPr>
      </w:pPr>
      <w:bookmarkStart w:id="160" w:name="_Toc258261405"/>
      <w:bookmarkStart w:id="161" w:name="_Toc335664590"/>
      <w:bookmarkStart w:id="162" w:name="_Toc1001882409"/>
      <w:bookmarkStart w:id="163" w:name="_Toc218616755"/>
      <w:bookmarkStart w:id="164" w:name="_Toc13387"/>
      <w:bookmarkEnd w:id="156"/>
      <w:bookmarkEnd w:id="157"/>
      <w:bookmarkEnd w:id="158"/>
      <w:bookmarkEnd w:id="159"/>
      <w:r>
        <w:rPr>
          <w:rFonts w:ascii="黑体" w:hAnsi="黑体"/>
          <w:lang w:eastAsia="zh-Hans"/>
        </w:rPr>
        <w:t xml:space="preserve">8  </w:t>
      </w:r>
      <w:r>
        <w:rPr>
          <w:rFonts w:ascii="黑体" w:hAnsi="黑体" w:hint="eastAsia"/>
          <w:lang w:eastAsia="zh-Hans"/>
        </w:rPr>
        <w:t>核查要点及方法</w:t>
      </w:r>
      <w:bookmarkEnd w:id="160"/>
      <w:bookmarkEnd w:id="161"/>
      <w:bookmarkEnd w:id="162"/>
      <w:bookmarkEnd w:id="163"/>
    </w:p>
    <w:p w14:paraId="357B1550" w14:textId="37699649" w:rsidR="00A51AE2" w:rsidRPr="00A51AE2" w:rsidRDefault="00A51AE2" w:rsidP="0098341F">
      <w:pPr>
        <w:pStyle w:val="a"/>
        <w:numPr>
          <w:ilvl w:val="0"/>
          <w:numId w:val="0"/>
        </w:numPr>
        <w:spacing w:beforeLines="50" w:before="156" w:afterLines="50" w:after="156"/>
        <w:outlineLvl w:val="1"/>
        <w:rPr>
          <w:lang w:eastAsia="zh-Hans"/>
        </w:rPr>
      </w:pPr>
      <w:bookmarkStart w:id="165" w:name="_Toc218616756"/>
      <w:r w:rsidRPr="0098341F">
        <w:rPr>
          <w:rFonts w:ascii="黑体" w:hAnsi="黑体"/>
          <w:lang w:eastAsia="zh-Hans"/>
        </w:rPr>
        <w:t>8.1</w:t>
      </w:r>
      <w:r>
        <w:rPr>
          <w:rFonts w:hint="eastAsia"/>
          <w:lang w:eastAsia="zh-Hans"/>
        </w:rPr>
        <w:t xml:space="preserve"> </w:t>
      </w:r>
      <w:r w:rsidRPr="0098341F">
        <w:rPr>
          <w:rFonts w:hint="eastAsia"/>
          <w:lang w:eastAsia="zh-Hans"/>
        </w:rPr>
        <w:t>核查流程要点</w:t>
      </w:r>
      <w:bookmarkEnd w:id="165"/>
    </w:p>
    <w:p w14:paraId="36D9071F" w14:textId="43EBC41D" w:rsidR="00A51AE2" w:rsidRDefault="00A51AE2" w:rsidP="00A51AE2">
      <w:pPr>
        <w:widowControl/>
        <w:numPr>
          <w:ilvl w:val="0"/>
          <w:numId w:val="4"/>
        </w:numPr>
        <w:ind w:firstLine="420"/>
      </w:pPr>
      <w:r>
        <w:t>当碳普惠减排量采用</w:t>
      </w:r>
      <w:r>
        <w:t>“</w:t>
      </w:r>
      <w:r>
        <w:t>平台归集</w:t>
      </w:r>
      <w:r>
        <w:t>”</w:t>
      </w:r>
      <w:r>
        <w:t>的形式进行登记时，核查机构应受碳普惠行为申报主体的委托对减排量进行核查。</w:t>
      </w:r>
    </w:p>
    <w:p w14:paraId="3EF30D8C" w14:textId="77777777" w:rsidR="00A51AE2" w:rsidRDefault="00A51AE2" w:rsidP="00A51AE2">
      <w:pPr>
        <w:widowControl/>
        <w:numPr>
          <w:ilvl w:val="0"/>
          <w:numId w:val="4"/>
        </w:numPr>
        <w:ind w:firstLine="420"/>
      </w:pPr>
      <w:r>
        <w:lastRenderedPageBreak/>
        <w:t>核查机构应基于碳普惠行为的核算周期与订单规模，科学合理制定抽样方案。文件评审时进行首次抽样，分别从</w:t>
      </w:r>
      <w:r>
        <w:t>“</w:t>
      </w:r>
      <w:r>
        <w:t>基础数据来源平台</w:t>
      </w:r>
      <w:r>
        <w:rPr>
          <w:vertAlign w:val="superscript"/>
        </w:rPr>
        <w:footnoteReference w:id="1"/>
      </w:r>
      <w:r>
        <w:t>”</w:t>
      </w:r>
      <w:r>
        <w:t>和</w:t>
      </w:r>
      <w:r>
        <w:t>“</w:t>
      </w:r>
      <w:r>
        <w:t>碳普惠平台</w:t>
      </w:r>
      <w:r>
        <w:t>”</w:t>
      </w:r>
      <w:r>
        <w:t>的生产环境中导出样本数据，交叉核对并提出不符合项清单</w:t>
      </w:r>
      <w:r>
        <w:rPr>
          <w:vertAlign w:val="superscript"/>
        </w:rPr>
        <w:footnoteReference w:id="2"/>
      </w:r>
      <w:r>
        <w:t>。</w:t>
      </w:r>
    </w:p>
    <w:p w14:paraId="0D5B932C" w14:textId="77777777" w:rsidR="00A51AE2" w:rsidRDefault="00A51AE2" w:rsidP="00A51AE2">
      <w:pPr>
        <w:widowControl/>
        <w:numPr>
          <w:ilvl w:val="0"/>
          <w:numId w:val="4"/>
        </w:numPr>
        <w:ind w:firstLine="420"/>
      </w:pPr>
      <w:r>
        <w:t>核查机构应在收到申报主体提供的盖章《数据真实性承诺函》后进行现场评审。现场评审时，查看</w:t>
      </w:r>
      <w:r>
        <w:t>“</w:t>
      </w:r>
      <w:r>
        <w:t>基础数据来源平台</w:t>
      </w:r>
      <w:r>
        <w:t>”</w:t>
      </w:r>
      <w:r>
        <w:t>的生产环境是否正常运行，排查不符合项清单的问题原因。</w:t>
      </w:r>
    </w:p>
    <w:p w14:paraId="0D29B443" w14:textId="77777777" w:rsidR="00A51AE2" w:rsidRDefault="00A51AE2" w:rsidP="00A51AE2">
      <w:pPr>
        <w:widowControl/>
        <w:numPr>
          <w:ilvl w:val="0"/>
          <w:numId w:val="4"/>
        </w:numPr>
        <w:ind w:firstLine="420"/>
        <w:rPr>
          <w:lang w:eastAsia="zh-Hans"/>
        </w:rPr>
      </w:pPr>
      <w:r>
        <w:t>核查机构应在申报主体完成不符合项清单整改后进行复核抽样，再次交叉核对从</w:t>
      </w:r>
      <w:r>
        <w:t>“</w:t>
      </w:r>
      <w:r>
        <w:rPr>
          <w:color w:val="000000" w:themeColor="text1"/>
        </w:rPr>
        <w:t>基础数据来源平台</w:t>
      </w:r>
      <w:r>
        <w:t>”</w:t>
      </w:r>
      <w:r>
        <w:t>和</w:t>
      </w:r>
      <w:r>
        <w:t>“</w:t>
      </w:r>
      <w:r>
        <w:t>碳普惠平台</w:t>
      </w:r>
      <w:r>
        <w:t>”</w:t>
      </w:r>
      <w:r>
        <w:t>的生产环境中导出样本数据。</w:t>
      </w:r>
    </w:p>
    <w:p w14:paraId="13F52770" w14:textId="20EFCB15" w:rsidR="00A51AE2" w:rsidRPr="0098341F" w:rsidRDefault="00A51AE2" w:rsidP="0098341F">
      <w:pPr>
        <w:spacing w:beforeLines="50" w:before="156" w:afterLines="50" w:after="156"/>
        <w:outlineLvl w:val="1"/>
        <w:rPr>
          <w:rFonts w:ascii="Times New Roman" w:eastAsia="黑体" w:hAnsi="Times New Roman" w:cs="黑体"/>
          <w:b/>
          <w:bCs/>
          <w:kern w:val="0"/>
          <w:szCs w:val="21"/>
          <w:lang w:eastAsia="zh-Hans"/>
        </w:rPr>
      </w:pPr>
      <w:bookmarkStart w:id="166" w:name="_Toc218616757"/>
      <w:r w:rsidRPr="0098341F">
        <w:rPr>
          <w:rFonts w:ascii="黑体" w:eastAsia="黑体" w:hAnsi="黑体"/>
          <w:lang w:eastAsia="zh-Hans"/>
        </w:rPr>
        <w:t>8.</w:t>
      </w:r>
      <w:r w:rsidRPr="0098341F">
        <w:rPr>
          <w:rFonts w:ascii="黑体" w:eastAsia="黑体" w:hAnsi="黑体"/>
        </w:rPr>
        <w:t>2</w:t>
      </w:r>
      <w:r>
        <w:rPr>
          <w:rFonts w:ascii="Times New Roman" w:eastAsia="黑体" w:hAnsi="Times New Roman" w:hint="eastAsia"/>
        </w:rPr>
        <w:t xml:space="preserve"> </w:t>
      </w:r>
      <w:r w:rsidRPr="0098341F">
        <w:rPr>
          <w:rFonts w:ascii="Times New Roman" w:eastAsia="黑体" w:hAnsi="Times New Roman" w:cs="黑体" w:hint="eastAsia"/>
          <w:kern w:val="0"/>
          <w:szCs w:val="21"/>
          <w:lang w:eastAsia="zh-Hans"/>
        </w:rPr>
        <w:t>适用条件的核查要点</w:t>
      </w:r>
      <w:bookmarkEnd w:id="166"/>
    </w:p>
    <w:p w14:paraId="3EF6B6E6" w14:textId="6A2BF8AC" w:rsidR="00A51AE2" w:rsidRDefault="00A51AE2" w:rsidP="00A51AE2">
      <w:pPr>
        <w:ind w:firstLine="420"/>
        <w:rPr>
          <w:lang w:eastAsia="zh-Hans"/>
        </w:rPr>
      </w:pPr>
      <w:r>
        <w:rPr>
          <w:rFonts w:hint="eastAsia"/>
        </w:rPr>
        <w:t>核查机构</w:t>
      </w:r>
      <w:r>
        <w:rPr>
          <w:rFonts w:hint="eastAsia"/>
          <w:lang w:eastAsia="zh-Hans"/>
        </w:rPr>
        <w:t>可通过查阅样本数据中的</w:t>
      </w:r>
      <w:r>
        <w:rPr>
          <w:rFonts w:ascii="Times New Roman" w:hAnsi="Times New Roman" w:hint="eastAsia"/>
          <w:szCs w:val="21"/>
          <w:lang w:eastAsia="zh-Hans"/>
        </w:rPr>
        <w:t>居民家庭</w:t>
      </w:r>
      <w:r w:rsidR="00C94FA1">
        <w:rPr>
          <w:rFonts w:ascii="Times New Roman" w:hAnsi="Times New Roman" w:hint="eastAsia"/>
          <w:szCs w:val="21"/>
          <w:lang w:eastAsia="zh-Hans"/>
        </w:rPr>
        <w:t>用能类别和</w:t>
      </w:r>
      <w:r>
        <w:rPr>
          <w:rFonts w:ascii="Times New Roman" w:hAnsi="Times New Roman" w:hint="eastAsia"/>
          <w:szCs w:val="21"/>
        </w:rPr>
        <w:t>日用电量，</w:t>
      </w:r>
      <w:r>
        <w:rPr>
          <w:rFonts w:hint="eastAsia"/>
          <w:lang w:eastAsia="zh-Hans"/>
        </w:rPr>
        <w:t>确认是</w:t>
      </w:r>
      <w:r>
        <w:rPr>
          <w:rFonts w:hint="eastAsia"/>
        </w:rPr>
        <w:t>居民家庭当日行为</w:t>
      </w:r>
      <w:r>
        <w:rPr>
          <w:rFonts w:hint="eastAsia"/>
          <w:lang w:eastAsia="zh-Hans"/>
        </w:rPr>
        <w:t>否符合本方法学适用条件部分的具体要求。</w:t>
      </w:r>
    </w:p>
    <w:p w14:paraId="19D36CC6" w14:textId="55210266" w:rsidR="00A51AE2" w:rsidRPr="0098341F" w:rsidRDefault="00360A44" w:rsidP="0098341F">
      <w:pPr>
        <w:spacing w:beforeLines="50" w:before="156" w:afterLines="50" w:after="156"/>
        <w:outlineLvl w:val="1"/>
        <w:rPr>
          <w:rFonts w:ascii="Times New Roman" w:eastAsia="黑体" w:hAnsi="Times New Roman" w:cs="黑体"/>
          <w:b/>
          <w:bCs/>
          <w:kern w:val="0"/>
          <w:szCs w:val="21"/>
          <w:lang w:eastAsia="zh-Hans"/>
        </w:rPr>
      </w:pPr>
      <w:bookmarkStart w:id="167" w:name="_Toc218616758"/>
      <w:r w:rsidRPr="0098341F">
        <w:rPr>
          <w:rFonts w:ascii="黑体" w:eastAsia="黑体" w:hAnsi="黑体"/>
          <w:lang w:eastAsia="zh-Hans"/>
        </w:rPr>
        <w:t>8.</w:t>
      </w:r>
      <w:r w:rsidRPr="0098341F">
        <w:rPr>
          <w:rFonts w:ascii="黑体" w:eastAsia="黑体" w:hAnsi="黑体"/>
        </w:rPr>
        <w:t>3</w:t>
      </w:r>
      <w:r>
        <w:rPr>
          <w:rFonts w:ascii="Times New Roman" w:eastAsia="黑体" w:hAnsi="Times New Roman" w:hint="eastAsia"/>
        </w:rPr>
        <w:t xml:space="preserve"> </w:t>
      </w:r>
      <w:r w:rsidR="00A51AE2" w:rsidRPr="0098341F">
        <w:rPr>
          <w:rFonts w:ascii="Times New Roman" w:eastAsia="黑体" w:hAnsi="Times New Roman" w:cs="黑体" w:hint="eastAsia"/>
          <w:kern w:val="0"/>
          <w:szCs w:val="21"/>
          <w:lang w:eastAsia="zh-Hans"/>
        </w:rPr>
        <w:t>开始时间的核查要点</w:t>
      </w:r>
      <w:bookmarkEnd w:id="167"/>
    </w:p>
    <w:p w14:paraId="5F00ABE3" w14:textId="77777777" w:rsidR="00A51AE2" w:rsidRDefault="00A51AE2" w:rsidP="00A51AE2">
      <w:pPr>
        <w:ind w:firstLine="420"/>
        <w:rPr>
          <w:rFonts w:ascii="Times New Roman" w:hAnsi="Times New Roman"/>
          <w:szCs w:val="21"/>
          <w:lang w:eastAsia="zh-Hans"/>
        </w:rPr>
      </w:pPr>
      <w:r>
        <w:rPr>
          <w:rFonts w:ascii="Times New Roman" w:hAnsi="Times New Roman" w:hint="eastAsia"/>
          <w:szCs w:val="21"/>
          <w:lang w:eastAsia="zh-Hans"/>
        </w:rPr>
        <w:t>核查机构可通过查阅样本数据中，个人授权时间和行为发生时间，确认开始时间是否符合本方法学的要求。</w:t>
      </w:r>
    </w:p>
    <w:p w14:paraId="37CF1A01" w14:textId="1EED20AA" w:rsidR="00A51AE2" w:rsidRPr="0098341F" w:rsidRDefault="00360A44" w:rsidP="0098341F">
      <w:pPr>
        <w:spacing w:beforeLines="50" w:before="156" w:afterLines="50" w:after="156"/>
        <w:outlineLvl w:val="1"/>
        <w:rPr>
          <w:rFonts w:ascii="Times New Roman" w:eastAsia="黑体" w:hAnsi="Times New Roman" w:cs="黑体"/>
          <w:b/>
          <w:bCs/>
          <w:kern w:val="0"/>
          <w:szCs w:val="21"/>
          <w:lang w:eastAsia="zh-Hans"/>
        </w:rPr>
      </w:pPr>
      <w:bookmarkStart w:id="168" w:name="_Toc218616759"/>
      <w:r w:rsidRPr="0098341F">
        <w:rPr>
          <w:rFonts w:ascii="黑体" w:eastAsia="黑体" w:hAnsi="黑体" w:cs="黑体"/>
          <w:kern w:val="0"/>
          <w:szCs w:val="21"/>
        </w:rPr>
        <w:t>8.4</w:t>
      </w:r>
      <w:r>
        <w:rPr>
          <w:rFonts w:ascii="Times New Roman" w:eastAsia="黑体" w:hAnsi="Times New Roman" w:cs="黑体" w:hint="eastAsia"/>
          <w:kern w:val="0"/>
          <w:szCs w:val="21"/>
        </w:rPr>
        <w:t xml:space="preserve"> </w:t>
      </w:r>
      <w:r w:rsidR="00A51AE2" w:rsidRPr="0098341F">
        <w:rPr>
          <w:rFonts w:ascii="Times New Roman" w:eastAsia="黑体" w:hAnsi="Times New Roman" w:cs="黑体" w:hint="eastAsia"/>
          <w:kern w:val="0"/>
          <w:szCs w:val="21"/>
          <w:lang w:eastAsia="zh-Hans"/>
        </w:rPr>
        <w:t>边界的核查要点</w:t>
      </w:r>
      <w:bookmarkEnd w:id="168"/>
    </w:p>
    <w:p w14:paraId="1F25597A" w14:textId="77777777" w:rsidR="00A51AE2" w:rsidRDefault="00A51AE2" w:rsidP="00A51AE2">
      <w:pPr>
        <w:ind w:firstLine="420"/>
        <w:rPr>
          <w:lang w:eastAsia="zh-Hans"/>
        </w:rPr>
      </w:pPr>
      <w:r>
        <w:rPr>
          <w:rFonts w:hint="eastAsia"/>
        </w:rPr>
        <w:t>核查机构</w:t>
      </w:r>
      <w:r>
        <w:rPr>
          <w:rFonts w:hint="eastAsia"/>
          <w:lang w:eastAsia="zh-Hans"/>
        </w:rPr>
        <w:t>可通过查阅样本数据中，</w:t>
      </w:r>
      <w:r>
        <w:rPr>
          <w:rFonts w:ascii="Times New Roman" w:hAnsi="Times New Roman" w:hint="eastAsia"/>
          <w:szCs w:val="21"/>
          <w:lang w:eastAsia="zh-Hans"/>
        </w:rPr>
        <w:t>居民安装电表</w:t>
      </w:r>
      <w:r>
        <w:rPr>
          <w:rFonts w:ascii="Times New Roman" w:hAnsi="Times New Roman" w:hint="eastAsia"/>
          <w:szCs w:val="21"/>
        </w:rPr>
        <w:t>所在的地级市，</w:t>
      </w:r>
      <w:r>
        <w:rPr>
          <w:rFonts w:hint="eastAsia"/>
          <w:lang w:eastAsia="zh-Hans"/>
        </w:rPr>
        <w:t>确定边界是否被正确地描述。</w:t>
      </w:r>
    </w:p>
    <w:p w14:paraId="76E6713D" w14:textId="40F96B51" w:rsidR="00A51AE2" w:rsidRPr="0098341F" w:rsidRDefault="00360A44" w:rsidP="0098341F">
      <w:pPr>
        <w:spacing w:beforeLines="50" w:before="156" w:afterLines="50" w:after="156"/>
        <w:outlineLvl w:val="1"/>
        <w:rPr>
          <w:rFonts w:ascii="Times New Roman" w:eastAsia="黑体" w:hAnsi="Times New Roman" w:cs="黑体"/>
          <w:b/>
          <w:bCs/>
          <w:kern w:val="0"/>
          <w:szCs w:val="21"/>
          <w:lang w:eastAsia="zh-Hans"/>
        </w:rPr>
      </w:pPr>
      <w:bookmarkStart w:id="169" w:name="_Toc218616760"/>
      <w:r w:rsidRPr="0098341F">
        <w:rPr>
          <w:rFonts w:ascii="黑体" w:eastAsia="黑体" w:hAnsi="黑体" w:cs="黑体"/>
          <w:kern w:val="0"/>
          <w:szCs w:val="21"/>
        </w:rPr>
        <w:t>8.</w:t>
      </w:r>
      <w:r>
        <w:rPr>
          <w:rFonts w:ascii="黑体" w:eastAsia="黑体" w:hAnsi="黑体" w:cs="黑体" w:hint="eastAsia"/>
          <w:kern w:val="0"/>
          <w:szCs w:val="21"/>
        </w:rPr>
        <w:t>5</w:t>
      </w:r>
      <w:r>
        <w:rPr>
          <w:rFonts w:ascii="Times New Roman" w:eastAsia="黑体" w:hAnsi="Times New Roman" w:cs="黑体" w:hint="eastAsia"/>
          <w:kern w:val="0"/>
          <w:szCs w:val="21"/>
        </w:rPr>
        <w:t xml:space="preserve"> </w:t>
      </w:r>
      <w:r w:rsidR="00A51AE2" w:rsidRPr="0098341F">
        <w:rPr>
          <w:rFonts w:ascii="Times New Roman" w:eastAsia="黑体" w:hAnsi="Times New Roman" w:cs="黑体" w:hint="eastAsia"/>
          <w:kern w:val="0"/>
          <w:szCs w:val="21"/>
          <w:lang w:eastAsia="zh-Hans"/>
        </w:rPr>
        <w:t>参数的核查要点及方法</w:t>
      </w:r>
      <w:bookmarkEnd w:id="169"/>
    </w:p>
    <w:p w14:paraId="01931BCA" w14:textId="276E7A4D" w:rsidR="00A51AE2" w:rsidRDefault="00A51AE2" w:rsidP="00A51AE2">
      <w:pPr>
        <w:ind w:firstLine="420"/>
        <w:rPr>
          <w:lang w:eastAsia="zh-Hans"/>
        </w:rPr>
      </w:pPr>
      <w:r>
        <w:rPr>
          <w:rFonts w:hint="eastAsia"/>
          <w:lang w:eastAsia="zh-Hans"/>
        </w:rPr>
        <w:t>参数的核查要点及方法见表</w:t>
      </w:r>
      <w:r>
        <w:rPr>
          <w:rFonts w:ascii="Times New Roman" w:hAnsi="Times New Roman"/>
        </w:rPr>
        <w:t>1</w:t>
      </w:r>
      <w:r w:rsidR="00417110">
        <w:rPr>
          <w:rFonts w:ascii="Times New Roman" w:hAnsi="Times New Roman" w:hint="eastAsia"/>
        </w:rPr>
        <w:t>3</w:t>
      </w:r>
      <w:r>
        <w:rPr>
          <w:rFonts w:hint="eastAsia"/>
          <w:lang w:eastAsia="zh-Hans"/>
        </w:rPr>
        <w:t>。</w:t>
      </w:r>
    </w:p>
    <w:p w14:paraId="039DB3C8" w14:textId="7540B746" w:rsidR="00A51AE2" w:rsidRDefault="00A51AE2" w:rsidP="00A51AE2">
      <w:pPr>
        <w:pStyle w:val="aff3"/>
        <w:ind w:firstLine="420"/>
        <w:jc w:val="center"/>
        <w:rPr>
          <w:rFonts w:eastAsia="黑体" w:cs="黑体"/>
          <w:lang w:eastAsia="zh-Hans"/>
        </w:rPr>
      </w:pPr>
      <w:r>
        <w:rPr>
          <w:rFonts w:ascii="黑体" w:eastAsia="黑体" w:hAnsi="黑体" w:cs="黑体" w:hint="eastAsia"/>
          <w:lang w:eastAsia="zh-Hans"/>
        </w:rPr>
        <w:t>表</w:t>
      </w:r>
      <w:r>
        <w:rPr>
          <w:rFonts w:ascii="Times New Roman" w:eastAsia="黑体" w:hint="eastAsia"/>
        </w:rPr>
        <w:t>1</w:t>
      </w:r>
      <w:r w:rsidR="00417110">
        <w:rPr>
          <w:rFonts w:ascii="Times New Roman" w:eastAsia="黑体" w:hint="eastAsia"/>
        </w:rPr>
        <w:t>3</w:t>
      </w:r>
      <w:r>
        <w:rPr>
          <w:rFonts w:eastAsia="黑体" w:cs="黑体" w:hint="eastAsia"/>
          <w:lang w:eastAsia="zh-Hans"/>
        </w:rPr>
        <w:t xml:space="preserve"> </w:t>
      </w:r>
      <w:r>
        <w:rPr>
          <w:rFonts w:eastAsia="黑体" w:cs="黑体" w:hint="eastAsia"/>
          <w:lang w:eastAsia="zh-Hans"/>
        </w:rPr>
        <w:t>参数的核查要点及方法</w:t>
      </w:r>
    </w:p>
    <w:tbl>
      <w:tblPr>
        <w:tblStyle w:val="aff1"/>
        <w:tblW w:w="0" w:type="auto"/>
        <w:jc w:val="center"/>
        <w:tblLook w:val="04A0" w:firstRow="1" w:lastRow="0" w:firstColumn="1" w:lastColumn="0" w:noHBand="0" w:noVBand="1"/>
      </w:tblPr>
      <w:tblGrid>
        <w:gridCol w:w="710"/>
        <w:gridCol w:w="2714"/>
        <w:gridCol w:w="5098"/>
      </w:tblGrid>
      <w:tr w:rsidR="00A51AE2" w14:paraId="410183FA" w14:textId="77777777" w:rsidTr="00031B60">
        <w:trPr>
          <w:trHeight w:val="20"/>
          <w:jc w:val="center"/>
        </w:trPr>
        <w:tc>
          <w:tcPr>
            <w:tcW w:w="710" w:type="dxa"/>
            <w:vAlign w:val="center"/>
          </w:tcPr>
          <w:p w14:paraId="5406B741" w14:textId="77777777" w:rsidR="00A51AE2" w:rsidRDefault="00A51AE2" w:rsidP="00031B60">
            <w:pPr>
              <w:jc w:val="center"/>
              <w:rPr>
                <w:rFonts w:cs="Times New Roman Regular"/>
                <w:iCs/>
                <w:sz w:val="18"/>
                <w:szCs w:val="18"/>
              </w:rPr>
            </w:pPr>
            <w:r>
              <w:rPr>
                <w:rFonts w:cs="Times New Roman Regular"/>
                <w:sz w:val="18"/>
                <w:szCs w:val="18"/>
              </w:rPr>
              <w:t>序号</w:t>
            </w:r>
          </w:p>
        </w:tc>
        <w:tc>
          <w:tcPr>
            <w:tcW w:w="2714" w:type="dxa"/>
            <w:vAlign w:val="center"/>
          </w:tcPr>
          <w:p w14:paraId="20B11569" w14:textId="77777777" w:rsidR="00A51AE2" w:rsidRDefault="00A51AE2" w:rsidP="00031B60">
            <w:pPr>
              <w:jc w:val="center"/>
              <w:rPr>
                <w:rFonts w:cs="Times New Roman Regular"/>
                <w:i/>
                <w:iCs/>
                <w:sz w:val="18"/>
                <w:szCs w:val="18"/>
                <w:lang w:eastAsia="zh-Hans"/>
              </w:rPr>
            </w:pPr>
            <w:r>
              <w:rPr>
                <w:rFonts w:cs="Times New Roman Regular"/>
                <w:sz w:val="18"/>
                <w:szCs w:val="18"/>
              </w:rPr>
              <w:t>内容</w:t>
            </w:r>
          </w:p>
        </w:tc>
        <w:tc>
          <w:tcPr>
            <w:tcW w:w="5098" w:type="dxa"/>
            <w:vAlign w:val="center"/>
          </w:tcPr>
          <w:p w14:paraId="448F1ABC" w14:textId="77777777" w:rsidR="00A51AE2" w:rsidRDefault="00A51AE2" w:rsidP="00031B60">
            <w:pPr>
              <w:jc w:val="center"/>
              <w:rPr>
                <w:rFonts w:cs="Times New Roman Regular"/>
                <w:iCs/>
                <w:sz w:val="18"/>
                <w:szCs w:val="18"/>
                <w:lang w:eastAsia="zh-Hans"/>
              </w:rPr>
            </w:pPr>
            <w:r>
              <w:rPr>
                <w:rFonts w:cs="Times New Roman Regular"/>
                <w:sz w:val="18"/>
                <w:szCs w:val="18"/>
              </w:rPr>
              <w:t>核查要点及方法</w:t>
            </w:r>
          </w:p>
        </w:tc>
      </w:tr>
      <w:tr w:rsidR="00A51AE2" w14:paraId="481F96AA" w14:textId="77777777" w:rsidTr="00031B60">
        <w:trPr>
          <w:trHeight w:val="20"/>
          <w:jc w:val="center"/>
        </w:trPr>
        <w:tc>
          <w:tcPr>
            <w:tcW w:w="710" w:type="dxa"/>
            <w:vAlign w:val="center"/>
          </w:tcPr>
          <w:p w14:paraId="7230D3F3" w14:textId="77777777" w:rsidR="00A51AE2" w:rsidRDefault="00A51AE2" w:rsidP="00031B60">
            <w:pPr>
              <w:jc w:val="center"/>
              <w:rPr>
                <w:rFonts w:cs="Times New Roman Regular"/>
                <w:iCs/>
                <w:sz w:val="18"/>
                <w:szCs w:val="18"/>
              </w:rPr>
            </w:pPr>
            <w:r>
              <w:rPr>
                <w:rFonts w:cs="Times New Roman Regular" w:hint="eastAsia"/>
                <w:iCs/>
                <w:sz w:val="18"/>
                <w:szCs w:val="18"/>
              </w:rPr>
              <w:t>1</w:t>
            </w:r>
          </w:p>
        </w:tc>
        <w:tc>
          <w:tcPr>
            <w:tcW w:w="2714" w:type="dxa"/>
            <w:vAlign w:val="center"/>
          </w:tcPr>
          <w:p w14:paraId="56401214" w14:textId="590C57E2" w:rsidR="00A51AE2" w:rsidRDefault="00A51AE2" w:rsidP="00031B60">
            <w:pPr>
              <w:rPr>
                <w:rFonts w:ascii="Times New Roman" w:eastAsiaTheme="minorEastAsia" w:hAnsi="Times New Roman"/>
                <w:i/>
                <w:iCs/>
                <w:sz w:val="18"/>
                <w:szCs w:val="18"/>
                <w:lang w:eastAsia="zh-Hans"/>
              </w:rPr>
            </w:pPr>
            <w:r>
              <w:rPr>
                <w:rFonts w:ascii="Times New Roman" w:eastAsiaTheme="minorEastAsia" w:hAnsi="Times New Roman"/>
                <w:bCs/>
                <w:kern w:val="0"/>
                <w:sz w:val="18"/>
                <w:szCs w:val="18"/>
              </w:rPr>
              <w:t>第</w:t>
            </w:r>
            <w:r>
              <w:rPr>
                <w:rFonts w:ascii="Times New Roman" w:eastAsiaTheme="minorEastAsia" w:hAnsi="Times New Roman"/>
                <w:bCs/>
                <w:kern w:val="0"/>
                <w:sz w:val="18"/>
                <w:szCs w:val="18"/>
              </w:rPr>
              <w:t>y</w:t>
            </w:r>
            <w:r>
              <w:rPr>
                <w:rFonts w:ascii="Times New Roman" w:eastAsiaTheme="minorEastAsia" w:hAnsi="Times New Roman"/>
                <w:bCs/>
                <w:kern w:val="0"/>
                <w:sz w:val="18"/>
                <w:szCs w:val="18"/>
              </w:rPr>
              <w:t>年华中区域电网的电量边际排放因子（</w:t>
            </w:r>
            <m:oMath>
              <m:sSub>
                <m:sSubPr>
                  <m:ctrlPr>
                    <w:rPr>
                      <w:rFonts w:ascii="Cambria Math" w:hAnsi="Cambria Math"/>
                      <w:i/>
                      <w:sz w:val="18"/>
                      <w:szCs w:val="18"/>
                    </w:rPr>
                  </m:ctrlPr>
                </m:sSubPr>
                <m:e>
                  <m:r>
                    <w:rPr>
                      <w:rFonts w:ascii="Cambria Math" w:hAnsi="Cambria Math"/>
                      <w:sz w:val="18"/>
                      <w:szCs w:val="18"/>
                    </w:rPr>
                    <m:t>EF</m:t>
                  </m:r>
                </m:e>
                <m:sub>
                  <m:r>
                    <w:rPr>
                      <w:rFonts w:ascii="Cambria Math" w:hAnsi="Cambria Math"/>
                      <w:sz w:val="18"/>
                      <w:szCs w:val="18"/>
                    </w:rPr>
                    <m:t>OM,y</m:t>
                  </m:r>
                </m:sub>
              </m:sSub>
            </m:oMath>
            <w:r>
              <w:rPr>
                <w:rFonts w:ascii="Times New Roman" w:eastAsiaTheme="minorEastAsia" w:hAnsi="Times New Roman"/>
                <w:bCs/>
                <w:kern w:val="0"/>
                <w:sz w:val="18"/>
                <w:szCs w:val="18"/>
              </w:rPr>
              <w:t>）</w:t>
            </w:r>
          </w:p>
        </w:tc>
        <w:tc>
          <w:tcPr>
            <w:tcW w:w="5098" w:type="dxa"/>
            <w:vMerge w:val="restart"/>
            <w:vAlign w:val="center"/>
          </w:tcPr>
          <w:p w14:paraId="73026C65" w14:textId="77777777" w:rsidR="00A51AE2" w:rsidRDefault="00A51AE2" w:rsidP="00A51AE2">
            <w:pPr>
              <w:numPr>
                <w:ilvl w:val="0"/>
                <w:numId w:val="5"/>
              </w:numPr>
              <w:rPr>
                <w:rFonts w:ascii="Times New Roman" w:hAnsi="Times New Roman"/>
                <w:iCs/>
                <w:sz w:val="18"/>
                <w:szCs w:val="18"/>
                <w:lang w:eastAsia="zh-Hans"/>
              </w:rPr>
            </w:pPr>
            <w:r>
              <w:rPr>
                <w:rFonts w:ascii="Times New Roman" w:hAnsi="Times New Roman" w:hint="eastAsia"/>
                <w:bCs/>
                <w:kern w:val="0"/>
                <w:sz w:val="18"/>
                <w:szCs w:val="18"/>
              </w:rPr>
              <w:t>明确生态环境部组织公布的第</w:t>
            </w:r>
            <w:r>
              <w:rPr>
                <w:rFonts w:ascii="Times New Roman" w:hAnsi="Times New Roman"/>
                <w:bCs/>
                <w:kern w:val="0"/>
                <w:sz w:val="18"/>
                <w:szCs w:val="18"/>
              </w:rPr>
              <w:t>y</w:t>
            </w:r>
            <w:r>
              <w:rPr>
                <w:rFonts w:ascii="Times New Roman" w:hAnsi="Times New Roman" w:hint="eastAsia"/>
                <w:bCs/>
                <w:kern w:val="0"/>
                <w:sz w:val="18"/>
                <w:szCs w:val="18"/>
              </w:rPr>
              <w:t>年华中区域的排放因子数值；</w:t>
            </w:r>
          </w:p>
          <w:p w14:paraId="3F054472" w14:textId="77777777" w:rsidR="00A51AE2" w:rsidRDefault="00A51AE2" w:rsidP="00A51AE2">
            <w:pPr>
              <w:numPr>
                <w:ilvl w:val="0"/>
                <w:numId w:val="5"/>
              </w:numPr>
              <w:rPr>
                <w:rFonts w:ascii="Times New Roman" w:hAnsi="Times New Roman"/>
                <w:iCs/>
                <w:sz w:val="18"/>
                <w:szCs w:val="18"/>
                <w:lang w:eastAsia="zh-Hans"/>
              </w:rPr>
            </w:pPr>
            <w:r>
              <w:rPr>
                <w:rFonts w:ascii="Times New Roman" w:hAnsi="Times New Roman" w:hint="eastAsia"/>
                <w:bCs/>
                <w:kern w:val="0"/>
                <w:sz w:val="18"/>
                <w:szCs w:val="18"/>
              </w:rPr>
              <w:t>查阅“碳普惠平台”的减排量在线核算</w:t>
            </w:r>
            <w:r>
              <w:rPr>
                <w:rFonts w:ascii="Times New Roman" w:hAnsi="Times New Roman"/>
                <w:bCs/>
                <w:kern w:val="0"/>
                <w:sz w:val="18"/>
                <w:szCs w:val="18"/>
              </w:rPr>
              <w:t>取值</w:t>
            </w:r>
            <w:r>
              <w:rPr>
                <w:rFonts w:ascii="Times New Roman" w:hAnsi="Times New Roman" w:hint="eastAsia"/>
                <w:bCs/>
                <w:kern w:val="0"/>
                <w:sz w:val="18"/>
                <w:szCs w:val="18"/>
              </w:rPr>
              <w:t>是否正确。</w:t>
            </w:r>
          </w:p>
        </w:tc>
      </w:tr>
      <w:tr w:rsidR="00A51AE2" w14:paraId="03ED47A6" w14:textId="77777777" w:rsidTr="00031B60">
        <w:trPr>
          <w:trHeight w:val="20"/>
          <w:jc w:val="center"/>
        </w:trPr>
        <w:tc>
          <w:tcPr>
            <w:tcW w:w="710" w:type="dxa"/>
            <w:vAlign w:val="center"/>
          </w:tcPr>
          <w:p w14:paraId="7EE3DC02" w14:textId="77777777" w:rsidR="00A51AE2" w:rsidRDefault="00A51AE2" w:rsidP="00031B60">
            <w:pPr>
              <w:jc w:val="center"/>
              <w:rPr>
                <w:rFonts w:cs="Times New Roman Regular"/>
                <w:iCs/>
                <w:sz w:val="18"/>
                <w:szCs w:val="18"/>
              </w:rPr>
            </w:pPr>
            <w:r>
              <w:rPr>
                <w:rFonts w:cs="Times New Roman Regular" w:hint="eastAsia"/>
                <w:iCs/>
                <w:sz w:val="18"/>
                <w:szCs w:val="18"/>
              </w:rPr>
              <w:t>2</w:t>
            </w:r>
          </w:p>
        </w:tc>
        <w:tc>
          <w:tcPr>
            <w:tcW w:w="2714" w:type="dxa"/>
            <w:vAlign w:val="center"/>
          </w:tcPr>
          <w:p w14:paraId="067C3A48" w14:textId="65597DDE" w:rsidR="00A51AE2" w:rsidRDefault="00A51AE2" w:rsidP="00031B60">
            <w:pPr>
              <w:rPr>
                <w:rFonts w:ascii="Times New Roman" w:eastAsiaTheme="minorEastAsia" w:hAnsi="Times New Roman"/>
                <w:i/>
                <w:iCs/>
                <w:sz w:val="18"/>
                <w:szCs w:val="18"/>
                <w:lang w:eastAsia="zh-Hans"/>
              </w:rPr>
            </w:pPr>
            <w:r>
              <w:rPr>
                <w:rFonts w:ascii="Times New Roman" w:eastAsiaTheme="minorEastAsia" w:hAnsi="Times New Roman"/>
                <w:bCs/>
                <w:kern w:val="0"/>
                <w:sz w:val="18"/>
                <w:szCs w:val="18"/>
              </w:rPr>
              <w:t>第</w:t>
            </w:r>
            <w:r>
              <w:rPr>
                <w:rFonts w:ascii="Times New Roman" w:eastAsiaTheme="minorEastAsia" w:hAnsi="Times New Roman"/>
                <w:bCs/>
                <w:kern w:val="0"/>
                <w:sz w:val="18"/>
                <w:szCs w:val="18"/>
              </w:rPr>
              <w:t>y</w:t>
            </w:r>
            <w:r>
              <w:rPr>
                <w:rFonts w:ascii="Times New Roman" w:eastAsiaTheme="minorEastAsia" w:hAnsi="Times New Roman"/>
                <w:bCs/>
                <w:kern w:val="0"/>
                <w:sz w:val="18"/>
                <w:szCs w:val="18"/>
              </w:rPr>
              <w:t>年华中区域电网的容量边际排放因子（</w:t>
            </w:r>
            <m:oMath>
              <m:sSub>
                <m:sSubPr>
                  <m:ctrlPr>
                    <w:rPr>
                      <w:rFonts w:ascii="Cambria Math" w:hAnsi="Cambria Math"/>
                      <w:i/>
                      <w:sz w:val="18"/>
                      <w:szCs w:val="18"/>
                    </w:rPr>
                  </m:ctrlPr>
                </m:sSubPr>
                <m:e>
                  <m:r>
                    <w:rPr>
                      <w:rFonts w:ascii="Cambria Math" w:hAnsi="Cambria Math"/>
                      <w:sz w:val="18"/>
                      <w:szCs w:val="18"/>
                    </w:rPr>
                    <m:t>EF</m:t>
                  </m:r>
                </m:e>
                <m:sub>
                  <m:r>
                    <w:rPr>
                      <w:rFonts w:ascii="Cambria Math" w:hAnsi="Cambria Math"/>
                      <w:sz w:val="18"/>
                      <w:szCs w:val="18"/>
                    </w:rPr>
                    <m:t>BM,y</m:t>
                  </m:r>
                </m:sub>
              </m:sSub>
            </m:oMath>
            <w:r>
              <w:rPr>
                <w:rFonts w:ascii="Times New Roman" w:eastAsiaTheme="minorEastAsia" w:hAnsi="Times New Roman"/>
                <w:bCs/>
                <w:kern w:val="0"/>
                <w:sz w:val="18"/>
                <w:szCs w:val="18"/>
              </w:rPr>
              <w:t>）</w:t>
            </w:r>
          </w:p>
        </w:tc>
        <w:tc>
          <w:tcPr>
            <w:tcW w:w="5098" w:type="dxa"/>
            <w:vMerge/>
            <w:vAlign w:val="center"/>
          </w:tcPr>
          <w:p w14:paraId="66D491E1" w14:textId="77777777" w:rsidR="00A51AE2" w:rsidRDefault="00A51AE2" w:rsidP="00031B60">
            <w:pPr>
              <w:numPr>
                <w:ilvl w:val="255"/>
                <w:numId w:val="0"/>
              </w:numPr>
              <w:rPr>
                <w:rFonts w:ascii="Times New Roman" w:hAnsi="Times New Roman"/>
                <w:iCs/>
                <w:sz w:val="18"/>
                <w:szCs w:val="18"/>
                <w:lang w:eastAsia="zh-Hans"/>
              </w:rPr>
            </w:pPr>
          </w:p>
        </w:tc>
      </w:tr>
      <w:tr w:rsidR="00B42C86" w14:paraId="4A713422" w14:textId="77777777" w:rsidTr="00031B60">
        <w:trPr>
          <w:trHeight w:val="20"/>
          <w:jc w:val="center"/>
        </w:trPr>
        <w:tc>
          <w:tcPr>
            <w:tcW w:w="710" w:type="dxa"/>
            <w:vAlign w:val="center"/>
          </w:tcPr>
          <w:p w14:paraId="2E7CF928" w14:textId="0EC75403" w:rsidR="00B42C86" w:rsidRDefault="00B42C86" w:rsidP="00031B60">
            <w:pPr>
              <w:jc w:val="center"/>
              <w:rPr>
                <w:rFonts w:cs="Times New Roman Regular"/>
                <w:iCs/>
                <w:sz w:val="18"/>
                <w:szCs w:val="18"/>
              </w:rPr>
            </w:pPr>
            <w:r>
              <w:rPr>
                <w:rFonts w:cs="Times New Roman Regular" w:hint="eastAsia"/>
                <w:iCs/>
                <w:sz w:val="18"/>
                <w:szCs w:val="18"/>
              </w:rPr>
              <w:t>3</w:t>
            </w:r>
          </w:p>
        </w:tc>
        <w:tc>
          <w:tcPr>
            <w:tcW w:w="2714" w:type="dxa"/>
            <w:vAlign w:val="center"/>
          </w:tcPr>
          <w:p w14:paraId="0B6F48CE" w14:textId="118413F7" w:rsidR="00B42C86" w:rsidRDefault="00575EE6" w:rsidP="00031B60">
            <w:pPr>
              <w:rPr>
                <w:rFonts w:ascii="Times New Roman" w:eastAsiaTheme="minorEastAsia" w:hAnsi="Times New Roman"/>
                <w:bCs/>
                <w:kern w:val="0"/>
                <w:sz w:val="18"/>
                <w:szCs w:val="18"/>
              </w:rPr>
            </w:pPr>
            <w:r>
              <w:rPr>
                <w:rFonts w:ascii="Times New Roman" w:hAnsi="Times New Roman" w:cs="宋体" w:hint="eastAsia"/>
                <w:sz w:val="18"/>
                <w:szCs w:val="18"/>
              </w:rPr>
              <w:t>其他参数</w:t>
            </w:r>
          </w:p>
        </w:tc>
        <w:tc>
          <w:tcPr>
            <w:tcW w:w="5098" w:type="dxa"/>
            <w:vAlign w:val="center"/>
          </w:tcPr>
          <w:p w14:paraId="4748AF13" w14:textId="00A62D30" w:rsidR="00B42C86" w:rsidRDefault="00B42C86" w:rsidP="0098341F">
            <w:pPr>
              <w:rPr>
                <w:rFonts w:ascii="Times New Roman" w:hAnsi="Times New Roman"/>
                <w:bCs/>
                <w:kern w:val="0"/>
                <w:sz w:val="18"/>
                <w:szCs w:val="18"/>
              </w:rPr>
            </w:pPr>
            <w:r>
              <w:rPr>
                <w:rFonts w:ascii="Times New Roman" w:hAnsi="Times New Roman" w:cs="宋体" w:hint="eastAsia"/>
                <w:sz w:val="18"/>
                <w:szCs w:val="18"/>
              </w:rPr>
              <w:t>查阅“基础数据来源平台”和“碳普惠平台”的样本数据取值，交叉核对取值是否正确。</w:t>
            </w:r>
          </w:p>
        </w:tc>
      </w:tr>
    </w:tbl>
    <w:p w14:paraId="0AB2BC3E" w14:textId="77777777" w:rsidR="00EB6558" w:rsidRDefault="00000000" w:rsidP="00B42C86">
      <w:pPr>
        <w:pStyle w:val="a"/>
        <w:numPr>
          <w:ilvl w:val="0"/>
          <w:numId w:val="0"/>
        </w:numPr>
        <w:tabs>
          <w:tab w:val="left" w:pos="420"/>
        </w:tabs>
        <w:spacing w:before="312" w:after="312"/>
        <w:rPr>
          <w:rFonts w:ascii="黑体" w:hAnsi="黑体" w:hint="eastAsia"/>
          <w:lang w:eastAsia="zh-Hans"/>
        </w:rPr>
      </w:pPr>
      <w:bookmarkStart w:id="170" w:name="_Toc534983248"/>
      <w:bookmarkStart w:id="171" w:name="_Toc75223461"/>
      <w:bookmarkStart w:id="172" w:name="_Toc218371936"/>
      <w:bookmarkStart w:id="173" w:name="_Toc218616761"/>
      <w:r>
        <w:rPr>
          <w:rFonts w:ascii="黑体" w:hAnsi="黑体"/>
          <w:lang w:eastAsia="zh-Hans"/>
        </w:rPr>
        <w:t xml:space="preserve">9  </w:t>
      </w:r>
      <w:r>
        <w:rPr>
          <w:rFonts w:ascii="黑体" w:hAnsi="黑体" w:hint="eastAsia"/>
          <w:lang w:eastAsia="zh-Hans"/>
        </w:rPr>
        <w:t>方法学编制单位</w:t>
      </w:r>
      <w:bookmarkEnd w:id="164"/>
      <w:bookmarkEnd w:id="170"/>
      <w:bookmarkEnd w:id="171"/>
      <w:bookmarkEnd w:id="172"/>
      <w:bookmarkEnd w:id="173"/>
    </w:p>
    <w:p w14:paraId="05EC5A1D" w14:textId="77777777" w:rsidR="00EB6558" w:rsidRDefault="00000000">
      <w:pPr>
        <w:widowControl/>
        <w:ind w:firstLineChars="200" w:firstLine="420"/>
        <w:rPr>
          <w:rFonts w:ascii="Times New Roman" w:hAnsi="Times New Roman" w:cs="宋体"/>
          <w:szCs w:val="21"/>
          <w:lang w:eastAsia="zh-Hans"/>
        </w:rPr>
      </w:pPr>
      <w:r>
        <w:rPr>
          <w:rFonts w:ascii="Times New Roman" w:hAnsi="Times New Roman" w:cs="宋体" w:hint="eastAsia"/>
          <w:szCs w:val="21"/>
        </w:rPr>
        <w:t>在本</w:t>
      </w:r>
      <w:r>
        <w:rPr>
          <w:rFonts w:ascii="Times New Roman" w:hAnsi="Times New Roman" w:cs="宋体" w:hint="eastAsia"/>
          <w:szCs w:val="21"/>
          <w:lang w:eastAsia="zh-Hans"/>
        </w:rPr>
        <w:t>方法学</w:t>
      </w:r>
      <w:r>
        <w:rPr>
          <w:rFonts w:ascii="Times New Roman" w:hAnsi="Times New Roman" w:cs="宋体" w:hint="eastAsia"/>
          <w:szCs w:val="21"/>
        </w:rPr>
        <w:t>编制工作中，国网湖北省电力有限公司、国网湖北省电力有限公司经济技术研究院、国网湖北综合能源服务有限公司</w:t>
      </w:r>
      <w:r>
        <w:rPr>
          <w:rFonts w:ascii="Times New Roman" w:hAnsi="Times New Roman" w:cs="宋体"/>
          <w:szCs w:val="21"/>
        </w:rPr>
        <w:t>、</w:t>
      </w:r>
      <w:r>
        <w:rPr>
          <w:rFonts w:ascii="宋体" w:hAnsi="宋体" w:cs="宋体"/>
          <w:bCs/>
          <w:szCs w:val="21"/>
          <w:lang w:eastAsia="zh-Hans"/>
        </w:rPr>
        <w:t>国网湖北省电力有限公司武汉供电公司</w:t>
      </w:r>
      <w:r>
        <w:rPr>
          <w:rFonts w:ascii="Times New Roman" w:hAnsi="Times New Roman" w:cs="宋体" w:hint="eastAsia"/>
          <w:szCs w:val="21"/>
        </w:rPr>
        <w:t>等单位作出积极贡献。</w:t>
      </w:r>
      <w:r>
        <w:rPr>
          <w:rFonts w:ascii="Times New Roman" w:hAnsi="Times New Roman" w:cs="宋体" w:hint="eastAsia"/>
          <w:szCs w:val="21"/>
        </w:rPr>
        <w:t xml:space="preserve"> </w:t>
      </w:r>
    </w:p>
    <w:p w14:paraId="5749B7DE" w14:textId="77777777" w:rsidR="00EB6558" w:rsidRDefault="00EB6558">
      <w:pPr>
        <w:pStyle w:val="a1"/>
      </w:pPr>
    </w:p>
    <w:sectPr w:rsidR="00EB6558">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0617" w14:textId="77777777" w:rsidR="00ED1274" w:rsidRDefault="00ED1274">
      <w:r>
        <w:separator/>
      </w:r>
    </w:p>
  </w:endnote>
  <w:endnote w:type="continuationSeparator" w:id="0">
    <w:p w14:paraId="7C3B7873" w14:textId="77777777" w:rsidR="00ED1274" w:rsidRDefault="00ED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New Roman Regular">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DejaVu Math TeX Gyre">
    <w:altName w:val="Calibri"/>
    <w:charset w:val="00"/>
    <w:family w:val="auto"/>
    <w:pitch w:val="default"/>
    <w:sig w:usb0="00000001" w:usb1="4201F9EE" w:usb2="02000000" w:usb3="00000000" w:csb0="60000193" w:csb1="0DD40000"/>
  </w:font>
  <w:font w:name="Times New Roman Italic">
    <w:panose1 w:val="0202050305040509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1814" w14:textId="77777777" w:rsidR="00EB6558" w:rsidRDefault="00000000">
    <w:pPr>
      <w:pStyle w:val="a8"/>
      <w:framePr w:wrap="around" w:vAnchor="text" w:hAnchor="margin" w:xAlign="inside" w:y="1"/>
      <w:rPr>
        <w:rStyle w:val="af"/>
      </w:rPr>
    </w:pPr>
    <w:r>
      <w:rPr>
        <w:rStyle w:val="af"/>
      </w:rPr>
      <w:fldChar w:fldCharType="begin"/>
    </w:r>
    <w:r>
      <w:rPr>
        <w:rStyle w:val="af"/>
      </w:rPr>
      <w:instrText xml:space="preserve">PAGE  </w:instrText>
    </w:r>
    <w:r>
      <w:rPr>
        <w:rStyle w:val="af"/>
      </w:rPr>
      <w:fldChar w:fldCharType="end"/>
    </w:r>
  </w:p>
  <w:p w14:paraId="3503A317" w14:textId="77777777" w:rsidR="00EB6558" w:rsidRDefault="00EB6558">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8FB4" w14:textId="77777777" w:rsidR="00EB6558" w:rsidRDefault="00EB6558">
    <w:pPr>
      <w:pStyle w:val="a8"/>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DB81" w14:textId="77777777" w:rsidR="00EB6558" w:rsidRDefault="00000000">
    <w:pPr>
      <w:pStyle w:val="a8"/>
      <w:jc w:val="center"/>
      <w:rPr>
        <w:rFonts w:ascii="宋体" w:hAnsi="宋体" w:cs="宋体" w:hint="eastAsia"/>
        <w:szCs w:val="18"/>
      </w:rPr>
    </w:pPr>
    <w:r>
      <w:rPr>
        <w:rFonts w:ascii="宋体" w:hAnsi="宋体" w:cs="宋体" w:hint="eastAsia"/>
        <w:szCs w:val="18"/>
      </w:rPr>
      <w:fldChar w:fldCharType="begin"/>
    </w:r>
    <w:r>
      <w:rPr>
        <w:rFonts w:ascii="宋体" w:hAnsi="宋体" w:cs="宋体" w:hint="eastAsia"/>
        <w:szCs w:val="18"/>
      </w:rPr>
      <w:instrText>PAGE   \* MERGEFORMAT</w:instrText>
    </w:r>
    <w:r>
      <w:rPr>
        <w:rFonts w:ascii="宋体" w:hAnsi="宋体" w:cs="宋体" w:hint="eastAsia"/>
        <w:szCs w:val="18"/>
      </w:rPr>
      <w:fldChar w:fldCharType="separate"/>
    </w:r>
    <w:r>
      <w:rPr>
        <w:rFonts w:ascii="宋体" w:hAnsi="宋体" w:cs="宋体" w:hint="eastAsia"/>
        <w:szCs w:val="18"/>
        <w:lang w:val="zh-CN"/>
      </w:rPr>
      <w:t>2</w:t>
    </w:r>
    <w:r>
      <w:rPr>
        <w:rFonts w:ascii="宋体" w:hAnsi="宋体" w:cs="宋体" w:hint="eastAsia"/>
        <w:szCs w:val="18"/>
      </w:rPr>
      <w:fldChar w:fldCharType="end"/>
    </w:r>
  </w:p>
  <w:p w14:paraId="7212AFEA" w14:textId="77777777" w:rsidR="00EB6558" w:rsidRDefault="00EB6558">
    <w:pPr>
      <w:pStyle w:val="a8"/>
      <w:rPr>
        <w:sz w:val="22"/>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1438" w14:textId="77777777" w:rsidR="00ED1274" w:rsidRDefault="00ED1274">
      <w:r>
        <w:separator/>
      </w:r>
    </w:p>
  </w:footnote>
  <w:footnote w:type="continuationSeparator" w:id="0">
    <w:p w14:paraId="4BE58ACB" w14:textId="77777777" w:rsidR="00ED1274" w:rsidRDefault="00ED1274">
      <w:r>
        <w:continuationSeparator/>
      </w:r>
    </w:p>
  </w:footnote>
  <w:footnote w:id="1">
    <w:p w14:paraId="39936D7B" w14:textId="77777777" w:rsidR="00A51AE2" w:rsidRDefault="00A51AE2" w:rsidP="00A51AE2">
      <w:pPr>
        <w:pStyle w:val="aff"/>
      </w:pPr>
      <w:r>
        <w:rPr>
          <w:rStyle w:val="aff2"/>
        </w:rPr>
        <w:footnoteRef/>
      </w:r>
      <w:r>
        <w:t xml:space="preserve"> </w:t>
      </w:r>
      <w:r>
        <w:rPr>
          <w:rFonts w:hint="eastAsia"/>
        </w:rPr>
        <w:t>本方法学中指</w:t>
      </w:r>
      <w:r>
        <w:rPr>
          <w:rFonts w:ascii="Times New Roman" w:hAnsi="Times New Roman" w:hint="eastAsia"/>
          <w:szCs w:val="18"/>
          <w:lang w:eastAsia="zh-Hans"/>
        </w:rPr>
        <w:t>国网湖北省电力有限公司的用电采集信息系统</w:t>
      </w:r>
    </w:p>
  </w:footnote>
  <w:footnote w:id="2">
    <w:p w14:paraId="67DBD801" w14:textId="77777777" w:rsidR="00A51AE2" w:rsidRDefault="00A51AE2" w:rsidP="00A51AE2">
      <w:pPr>
        <w:pStyle w:val="aff"/>
      </w:pPr>
      <w:r>
        <w:rPr>
          <w:rStyle w:val="aff2"/>
        </w:rPr>
        <w:footnoteRef/>
      </w:r>
      <w:r>
        <w:t xml:space="preserve"> </w:t>
      </w:r>
      <w:r>
        <w:t>发现的不符合事项、错误陈述、遗漏等问题，要求</w:t>
      </w:r>
      <w:r>
        <w:rPr>
          <w:rFonts w:hint="eastAsia"/>
        </w:rPr>
        <w:t>申报主体</w:t>
      </w:r>
      <w:r>
        <w:t>采取消除和更正措施，或者对相关事实进一步阐述和解释说明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5DD7EB"/>
    <w:multiLevelType w:val="singleLevel"/>
    <w:tmpl w:val="815DD7EB"/>
    <w:lvl w:ilvl="0">
      <w:start w:val="1"/>
      <w:numFmt w:val="lowerLetter"/>
      <w:suff w:val="nothing"/>
      <w:lvlText w:val="%1）"/>
      <w:lvlJc w:val="left"/>
    </w:lvl>
  </w:abstractNum>
  <w:abstractNum w:abstractNumId="1" w15:restartNumberingAfterBreak="0">
    <w:nsid w:val="03449384"/>
    <w:multiLevelType w:val="singleLevel"/>
    <w:tmpl w:val="03449384"/>
    <w:lvl w:ilvl="0">
      <w:start w:val="1"/>
      <w:numFmt w:val="decimal"/>
      <w:suff w:val="nothing"/>
      <w:lvlText w:val="%1）"/>
      <w:lvlJc w:val="left"/>
      <w:rPr>
        <w:rFonts w:ascii="Times New Roman" w:eastAsiaTheme="minorEastAsia" w:hAnsi="Times New Roman" w:cs="Times New Roman" w:hint="default"/>
      </w:rPr>
    </w:lvl>
  </w:abstractNum>
  <w:abstractNum w:abstractNumId="2" w15:restartNumberingAfterBreak="0">
    <w:nsid w:val="3BB4214A"/>
    <w:multiLevelType w:val="singleLevel"/>
    <w:tmpl w:val="3BB4214A"/>
    <w:lvl w:ilvl="0">
      <w:start w:val="1"/>
      <w:numFmt w:val="lowerLetter"/>
      <w:suff w:val="space"/>
      <w:lvlText w:val="%1)"/>
      <w:lvlJc w:val="left"/>
    </w:lvl>
  </w:abstractNum>
  <w:abstractNum w:abstractNumId="3" w15:restartNumberingAfterBreak="0">
    <w:nsid w:val="3C12446A"/>
    <w:multiLevelType w:val="singleLevel"/>
    <w:tmpl w:val="3C12446A"/>
    <w:lvl w:ilvl="0">
      <w:start w:val="1"/>
      <w:numFmt w:val="lowerLetter"/>
      <w:suff w:val="space"/>
      <w:lvlText w:val="%1)"/>
      <w:lvlJc w:val="left"/>
    </w:lvl>
  </w:abstractNum>
  <w:abstractNum w:abstractNumId="4" w15:restartNumberingAfterBreak="0">
    <w:nsid w:val="3D4FEEE3"/>
    <w:multiLevelType w:val="multilevel"/>
    <w:tmpl w:val="3D4FEEE3"/>
    <w:lvl w:ilvl="0">
      <w:start w:val="1"/>
      <w:numFmt w:val="decimal"/>
      <w:suff w:val="space"/>
      <w:lvlText w:val="%1"/>
      <w:lvlJc w:val="left"/>
      <w:pPr>
        <w:tabs>
          <w:tab w:val="left" w:pos="0"/>
        </w:tabs>
        <w:ind w:left="0" w:firstLine="0"/>
      </w:pPr>
      <w:rPr>
        <w:rFonts w:ascii="黑体" w:eastAsia="黑体" w:hAnsi="黑体" w:cs="黑体" w:hint="default"/>
      </w:rPr>
    </w:lvl>
    <w:lvl w:ilvl="1">
      <w:start w:val="1"/>
      <w:numFmt w:val="decimal"/>
      <w:suff w:val="space"/>
      <w:lvlText w:val="%1.%2"/>
      <w:lvlJc w:val="left"/>
      <w:pPr>
        <w:ind w:left="0" w:firstLine="0"/>
      </w:pPr>
      <w:rPr>
        <w:rFonts w:ascii="黑体" w:eastAsia="黑体" w:hAnsi="黑体" w:cs="黑体" w:hint="default"/>
        <w:b w:val="0"/>
        <w:bCs w:val="0"/>
        <w:sz w:val="21"/>
        <w:szCs w:val="21"/>
      </w:rPr>
    </w:lvl>
    <w:lvl w:ilvl="2">
      <w:start w:val="1"/>
      <w:numFmt w:val="decimal"/>
      <w:suff w:val="space"/>
      <w:lvlText w:val="%1.%2.%3"/>
      <w:lvlJc w:val="left"/>
      <w:pPr>
        <w:ind w:left="0" w:firstLine="0"/>
      </w:pPr>
      <w:rPr>
        <w:rFonts w:ascii="黑体" w:eastAsia="黑体" w:hAnsi="黑体" w:hint="default"/>
        <w:b w:val="0"/>
        <w:bCs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4BFB2C8D"/>
    <w:multiLevelType w:val="multilevel"/>
    <w:tmpl w:val="4BFB2C8D"/>
    <w:lvl w:ilvl="0">
      <w:start w:val="1"/>
      <w:numFmt w:val="japaneseCounting"/>
      <w:lvlText w:val="%1、"/>
      <w:lvlJc w:val="left"/>
      <w:pPr>
        <w:ind w:left="1997" w:hanging="720"/>
      </w:pPr>
      <w:rPr>
        <w:rFonts w:hint="default"/>
      </w:rPr>
    </w:lvl>
    <w:lvl w:ilvl="1">
      <w:start w:val="1"/>
      <w:numFmt w:val="lowerLetter"/>
      <w:pStyle w:val="a"/>
      <w:lvlText w:val="%2)"/>
      <w:lvlJc w:val="left"/>
      <w:pPr>
        <w:ind w:left="2157" w:hanging="440"/>
      </w:pPr>
    </w:lvl>
    <w:lvl w:ilvl="2">
      <w:start w:val="1"/>
      <w:numFmt w:val="lowerRoman"/>
      <w:lvlText w:val="%3."/>
      <w:lvlJc w:val="right"/>
      <w:pPr>
        <w:ind w:left="2597" w:hanging="440"/>
      </w:pPr>
    </w:lvl>
    <w:lvl w:ilvl="3">
      <w:start w:val="1"/>
      <w:numFmt w:val="decimal"/>
      <w:lvlText w:val="%4."/>
      <w:lvlJc w:val="left"/>
      <w:pPr>
        <w:ind w:left="3037" w:hanging="440"/>
      </w:pPr>
    </w:lvl>
    <w:lvl w:ilvl="4">
      <w:start w:val="1"/>
      <w:numFmt w:val="lowerLetter"/>
      <w:lvlText w:val="%5)"/>
      <w:lvlJc w:val="left"/>
      <w:pPr>
        <w:ind w:left="3477" w:hanging="440"/>
      </w:pPr>
    </w:lvl>
    <w:lvl w:ilvl="5">
      <w:start w:val="1"/>
      <w:numFmt w:val="lowerRoman"/>
      <w:lvlText w:val="%6."/>
      <w:lvlJc w:val="right"/>
      <w:pPr>
        <w:ind w:left="3917" w:hanging="440"/>
      </w:pPr>
    </w:lvl>
    <w:lvl w:ilvl="6">
      <w:start w:val="1"/>
      <w:numFmt w:val="decimal"/>
      <w:lvlText w:val="%7."/>
      <w:lvlJc w:val="left"/>
      <w:pPr>
        <w:ind w:left="4357" w:hanging="440"/>
      </w:pPr>
    </w:lvl>
    <w:lvl w:ilvl="7">
      <w:start w:val="1"/>
      <w:numFmt w:val="lowerLetter"/>
      <w:lvlText w:val="%8)"/>
      <w:lvlJc w:val="left"/>
      <w:pPr>
        <w:ind w:left="4797" w:hanging="440"/>
      </w:pPr>
    </w:lvl>
    <w:lvl w:ilvl="8">
      <w:start w:val="1"/>
      <w:numFmt w:val="lowerRoman"/>
      <w:lvlText w:val="%9."/>
      <w:lvlJc w:val="right"/>
      <w:pPr>
        <w:ind w:left="5237" w:hanging="440"/>
      </w:pPr>
    </w:lvl>
  </w:abstractNum>
  <w:abstractNum w:abstractNumId="6" w15:restartNumberingAfterBreak="0">
    <w:nsid w:val="623262A2"/>
    <w:multiLevelType w:val="singleLevel"/>
    <w:tmpl w:val="623262A2"/>
    <w:lvl w:ilvl="0">
      <w:start w:val="1"/>
      <w:numFmt w:val="lowerLetter"/>
      <w:suff w:val="space"/>
      <w:lvlText w:val="%1)"/>
      <w:lvlJc w:val="left"/>
    </w:lvl>
  </w:abstractNum>
  <w:abstractNum w:abstractNumId="7" w15:restartNumberingAfterBreak="0">
    <w:nsid w:val="7C48359F"/>
    <w:multiLevelType w:val="singleLevel"/>
    <w:tmpl w:val="7C48359F"/>
    <w:lvl w:ilvl="0">
      <w:start w:val="1"/>
      <w:numFmt w:val="lowerLetter"/>
      <w:suff w:val="space"/>
      <w:lvlText w:val="%1)"/>
      <w:lvlJc w:val="left"/>
    </w:lvl>
  </w:abstractNum>
  <w:num w:numId="1" w16cid:durableId="1033964675">
    <w:abstractNumId w:val="5"/>
  </w:num>
  <w:num w:numId="2" w16cid:durableId="1540894431">
    <w:abstractNumId w:val="0"/>
  </w:num>
  <w:num w:numId="3" w16cid:durableId="1344013752">
    <w:abstractNumId w:val="4"/>
  </w:num>
  <w:num w:numId="4" w16cid:durableId="1508788683">
    <w:abstractNumId w:val="1"/>
  </w:num>
  <w:num w:numId="5" w16cid:durableId="1162353251">
    <w:abstractNumId w:val="3"/>
  </w:num>
  <w:num w:numId="6" w16cid:durableId="1619213104">
    <w:abstractNumId w:val="2"/>
  </w:num>
  <w:num w:numId="7" w16cid:durableId="1247348399">
    <w:abstractNumId w:val="7"/>
  </w:num>
  <w:num w:numId="8" w16cid:durableId="52236126">
    <w:abstractNumId w:val="6"/>
  </w:num>
  <w:num w:numId="9" w16cid:durableId="1958834471">
    <w:abstractNumId w:val="5"/>
  </w:num>
  <w:num w:numId="10" w16cid:durableId="2045904516">
    <w:abstractNumId w:val="5"/>
  </w:num>
  <w:num w:numId="11" w16cid:durableId="540942377">
    <w:abstractNumId w:val="5"/>
  </w:num>
  <w:num w:numId="12" w16cid:durableId="375589738">
    <w:abstractNumId w:val="5"/>
  </w:num>
  <w:num w:numId="13" w16cid:durableId="1293711466">
    <w:abstractNumId w:val="5"/>
  </w:num>
  <w:num w:numId="14" w16cid:durableId="779111403">
    <w:abstractNumId w:val="5"/>
  </w:num>
  <w:num w:numId="15" w16cid:durableId="921335469">
    <w:abstractNumId w:val="5"/>
  </w:num>
  <w:num w:numId="16" w16cid:durableId="168298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E2ZmMyMTk3YmY5YjkwYzEyNmVhNjc0M2U3NjNmMjcifQ=="/>
  </w:docVars>
  <w:rsids>
    <w:rsidRoot w:val="007C01B1"/>
    <w:rsid w:val="000050A5"/>
    <w:rsid w:val="00005531"/>
    <w:rsid w:val="00012A3D"/>
    <w:rsid w:val="00013767"/>
    <w:rsid w:val="000300A8"/>
    <w:rsid w:val="00033D8D"/>
    <w:rsid w:val="000367F5"/>
    <w:rsid w:val="00037147"/>
    <w:rsid w:val="00047E68"/>
    <w:rsid w:val="0005060D"/>
    <w:rsid w:val="00051E2C"/>
    <w:rsid w:val="0005776B"/>
    <w:rsid w:val="00060A50"/>
    <w:rsid w:val="0006130B"/>
    <w:rsid w:val="0006592A"/>
    <w:rsid w:val="00071FB1"/>
    <w:rsid w:val="0008730E"/>
    <w:rsid w:val="00092AB1"/>
    <w:rsid w:val="000A176D"/>
    <w:rsid w:val="000B0E3D"/>
    <w:rsid w:val="000B5F50"/>
    <w:rsid w:val="000B6FF0"/>
    <w:rsid w:val="000D3839"/>
    <w:rsid w:val="000D4D62"/>
    <w:rsid w:val="000D557C"/>
    <w:rsid w:val="000D721F"/>
    <w:rsid w:val="000E4F6C"/>
    <w:rsid w:val="000F5A6E"/>
    <w:rsid w:val="001014EC"/>
    <w:rsid w:val="00116984"/>
    <w:rsid w:val="001336A8"/>
    <w:rsid w:val="0013557D"/>
    <w:rsid w:val="001443E0"/>
    <w:rsid w:val="00182E38"/>
    <w:rsid w:val="00183411"/>
    <w:rsid w:val="001904D9"/>
    <w:rsid w:val="00193145"/>
    <w:rsid w:val="001A6CC6"/>
    <w:rsid w:val="001B4FD3"/>
    <w:rsid w:val="001B56E1"/>
    <w:rsid w:val="001D1A1A"/>
    <w:rsid w:val="001D7893"/>
    <w:rsid w:val="001E0181"/>
    <w:rsid w:val="001E28CD"/>
    <w:rsid w:val="001E2AB1"/>
    <w:rsid w:val="001E2CAA"/>
    <w:rsid w:val="001F5A28"/>
    <w:rsid w:val="002036F7"/>
    <w:rsid w:val="00204D3D"/>
    <w:rsid w:val="00210946"/>
    <w:rsid w:val="00216BD8"/>
    <w:rsid w:val="00217E18"/>
    <w:rsid w:val="00224711"/>
    <w:rsid w:val="00226074"/>
    <w:rsid w:val="00242D61"/>
    <w:rsid w:val="00247571"/>
    <w:rsid w:val="00266B89"/>
    <w:rsid w:val="00284057"/>
    <w:rsid w:val="00286A29"/>
    <w:rsid w:val="00293A47"/>
    <w:rsid w:val="002B14E2"/>
    <w:rsid w:val="002C74FF"/>
    <w:rsid w:val="002D5AB0"/>
    <w:rsid w:val="002E3171"/>
    <w:rsid w:val="00314CC4"/>
    <w:rsid w:val="00316A80"/>
    <w:rsid w:val="00325967"/>
    <w:rsid w:val="00326FA9"/>
    <w:rsid w:val="0034145C"/>
    <w:rsid w:val="0035129A"/>
    <w:rsid w:val="00360A44"/>
    <w:rsid w:val="00367769"/>
    <w:rsid w:val="00384065"/>
    <w:rsid w:val="00386096"/>
    <w:rsid w:val="003865E9"/>
    <w:rsid w:val="00396D44"/>
    <w:rsid w:val="003A12E9"/>
    <w:rsid w:val="003A1ADD"/>
    <w:rsid w:val="003B15C3"/>
    <w:rsid w:val="003B2E9B"/>
    <w:rsid w:val="003B3796"/>
    <w:rsid w:val="003B7298"/>
    <w:rsid w:val="003C1FD8"/>
    <w:rsid w:val="003C2F74"/>
    <w:rsid w:val="003C38F2"/>
    <w:rsid w:val="003D4C07"/>
    <w:rsid w:val="003E32A6"/>
    <w:rsid w:val="003F1E48"/>
    <w:rsid w:val="003F5D2F"/>
    <w:rsid w:val="00407860"/>
    <w:rsid w:val="00410A3B"/>
    <w:rsid w:val="00415213"/>
    <w:rsid w:val="00417110"/>
    <w:rsid w:val="00417700"/>
    <w:rsid w:val="0043514B"/>
    <w:rsid w:val="00441D10"/>
    <w:rsid w:val="00442BD9"/>
    <w:rsid w:val="00464947"/>
    <w:rsid w:val="00475176"/>
    <w:rsid w:val="00493164"/>
    <w:rsid w:val="004949D1"/>
    <w:rsid w:val="004A0F11"/>
    <w:rsid w:val="004B2C8D"/>
    <w:rsid w:val="004C43C6"/>
    <w:rsid w:val="004C67B4"/>
    <w:rsid w:val="004D479B"/>
    <w:rsid w:val="004D4D81"/>
    <w:rsid w:val="004D5806"/>
    <w:rsid w:val="004E75BC"/>
    <w:rsid w:val="004F1EA0"/>
    <w:rsid w:val="00500D0D"/>
    <w:rsid w:val="005156A3"/>
    <w:rsid w:val="005213FC"/>
    <w:rsid w:val="00536088"/>
    <w:rsid w:val="00563E42"/>
    <w:rsid w:val="005663D6"/>
    <w:rsid w:val="00575693"/>
    <w:rsid w:val="00575EE6"/>
    <w:rsid w:val="00581709"/>
    <w:rsid w:val="00583026"/>
    <w:rsid w:val="005835DB"/>
    <w:rsid w:val="00583C96"/>
    <w:rsid w:val="005A3CEF"/>
    <w:rsid w:val="005B0358"/>
    <w:rsid w:val="005B24DA"/>
    <w:rsid w:val="005C676B"/>
    <w:rsid w:val="005D4A90"/>
    <w:rsid w:val="005E01B7"/>
    <w:rsid w:val="005E5D97"/>
    <w:rsid w:val="005F6003"/>
    <w:rsid w:val="0060298E"/>
    <w:rsid w:val="006128FA"/>
    <w:rsid w:val="00647962"/>
    <w:rsid w:val="00657C72"/>
    <w:rsid w:val="00660B50"/>
    <w:rsid w:val="0067437E"/>
    <w:rsid w:val="006767C0"/>
    <w:rsid w:val="00681BA3"/>
    <w:rsid w:val="006875D7"/>
    <w:rsid w:val="00694CCC"/>
    <w:rsid w:val="006B360E"/>
    <w:rsid w:val="006D46E7"/>
    <w:rsid w:val="006D4A9F"/>
    <w:rsid w:val="006D5F2A"/>
    <w:rsid w:val="006D7794"/>
    <w:rsid w:val="006F4B40"/>
    <w:rsid w:val="00701081"/>
    <w:rsid w:val="00717D04"/>
    <w:rsid w:val="007213DA"/>
    <w:rsid w:val="00723B92"/>
    <w:rsid w:val="0072591A"/>
    <w:rsid w:val="0074145D"/>
    <w:rsid w:val="007534EE"/>
    <w:rsid w:val="00766CCA"/>
    <w:rsid w:val="00773616"/>
    <w:rsid w:val="007738C6"/>
    <w:rsid w:val="00786089"/>
    <w:rsid w:val="007879DA"/>
    <w:rsid w:val="0079062F"/>
    <w:rsid w:val="007925B3"/>
    <w:rsid w:val="007A17D9"/>
    <w:rsid w:val="007A2F27"/>
    <w:rsid w:val="007B7005"/>
    <w:rsid w:val="007B7FB4"/>
    <w:rsid w:val="007C01B1"/>
    <w:rsid w:val="007C3DF2"/>
    <w:rsid w:val="007C45BA"/>
    <w:rsid w:val="007C7856"/>
    <w:rsid w:val="007D58A6"/>
    <w:rsid w:val="007E30F1"/>
    <w:rsid w:val="007E34DB"/>
    <w:rsid w:val="007E3B08"/>
    <w:rsid w:val="007F3204"/>
    <w:rsid w:val="007F37F9"/>
    <w:rsid w:val="007F4428"/>
    <w:rsid w:val="00810B60"/>
    <w:rsid w:val="00815164"/>
    <w:rsid w:val="0082299B"/>
    <w:rsid w:val="008241AF"/>
    <w:rsid w:val="00825619"/>
    <w:rsid w:val="00826DA0"/>
    <w:rsid w:val="00827760"/>
    <w:rsid w:val="008301D9"/>
    <w:rsid w:val="00844FED"/>
    <w:rsid w:val="00846ADA"/>
    <w:rsid w:val="0084756A"/>
    <w:rsid w:val="00853F93"/>
    <w:rsid w:val="008601DF"/>
    <w:rsid w:val="00872E77"/>
    <w:rsid w:val="00881C4D"/>
    <w:rsid w:val="00883B2E"/>
    <w:rsid w:val="00886FDD"/>
    <w:rsid w:val="00892107"/>
    <w:rsid w:val="008961D3"/>
    <w:rsid w:val="008A3E77"/>
    <w:rsid w:val="008B2B70"/>
    <w:rsid w:val="008B5749"/>
    <w:rsid w:val="008D1B0E"/>
    <w:rsid w:val="008D7DF4"/>
    <w:rsid w:val="008E7405"/>
    <w:rsid w:val="008F7856"/>
    <w:rsid w:val="00903103"/>
    <w:rsid w:val="00907493"/>
    <w:rsid w:val="00916A47"/>
    <w:rsid w:val="00923E06"/>
    <w:rsid w:val="00926168"/>
    <w:rsid w:val="009275B5"/>
    <w:rsid w:val="0093186F"/>
    <w:rsid w:val="009461BB"/>
    <w:rsid w:val="00947DDE"/>
    <w:rsid w:val="00971D79"/>
    <w:rsid w:val="009822C9"/>
    <w:rsid w:val="0098341F"/>
    <w:rsid w:val="009978A1"/>
    <w:rsid w:val="009A5BBA"/>
    <w:rsid w:val="009A69F4"/>
    <w:rsid w:val="009B131C"/>
    <w:rsid w:val="009B6735"/>
    <w:rsid w:val="009C33AD"/>
    <w:rsid w:val="009D06B8"/>
    <w:rsid w:val="009E71FE"/>
    <w:rsid w:val="009F383E"/>
    <w:rsid w:val="00A117BA"/>
    <w:rsid w:val="00A119DB"/>
    <w:rsid w:val="00A17448"/>
    <w:rsid w:val="00A20036"/>
    <w:rsid w:val="00A21DCA"/>
    <w:rsid w:val="00A223BF"/>
    <w:rsid w:val="00A50C63"/>
    <w:rsid w:val="00A51AE2"/>
    <w:rsid w:val="00A71CCD"/>
    <w:rsid w:val="00A753B4"/>
    <w:rsid w:val="00A76DE0"/>
    <w:rsid w:val="00A823AA"/>
    <w:rsid w:val="00A852E5"/>
    <w:rsid w:val="00A94331"/>
    <w:rsid w:val="00AA21D9"/>
    <w:rsid w:val="00AA553A"/>
    <w:rsid w:val="00AB29B6"/>
    <w:rsid w:val="00AB56D6"/>
    <w:rsid w:val="00AC1F29"/>
    <w:rsid w:val="00AC46D7"/>
    <w:rsid w:val="00AC4CA9"/>
    <w:rsid w:val="00AC72F5"/>
    <w:rsid w:val="00AD2C2B"/>
    <w:rsid w:val="00AE2C05"/>
    <w:rsid w:val="00AE345E"/>
    <w:rsid w:val="00AE540B"/>
    <w:rsid w:val="00AE5EFE"/>
    <w:rsid w:val="00AE6461"/>
    <w:rsid w:val="00AF6349"/>
    <w:rsid w:val="00B36D1E"/>
    <w:rsid w:val="00B40E25"/>
    <w:rsid w:val="00B4158B"/>
    <w:rsid w:val="00B42C86"/>
    <w:rsid w:val="00B45170"/>
    <w:rsid w:val="00B477E3"/>
    <w:rsid w:val="00B531CF"/>
    <w:rsid w:val="00B54A2A"/>
    <w:rsid w:val="00B74562"/>
    <w:rsid w:val="00B83862"/>
    <w:rsid w:val="00B8497F"/>
    <w:rsid w:val="00B860C1"/>
    <w:rsid w:val="00BA6866"/>
    <w:rsid w:val="00BA7768"/>
    <w:rsid w:val="00BC076F"/>
    <w:rsid w:val="00BC07FC"/>
    <w:rsid w:val="00BC6F83"/>
    <w:rsid w:val="00BC789E"/>
    <w:rsid w:val="00BD3D61"/>
    <w:rsid w:val="00BE5230"/>
    <w:rsid w:val="00BF3F75"/>
    <w:rsid w:val="00C01F1A"/>
    <w:rsid w:val="00C02F02"/>
    <w:rsid w:val="00C12EC3"/>
    <w:rsid w:val="00C14152"/>
    <w:rsid w:val="00C54AC4"/>
    <w:rsid w:val="00C611D1"/>
    <w:rsid w:val="00C64EA1"/>
    <w:rsid w:val="00C65C42"/>
    <w:rsid w:val="00C730B0"/>
    <w:rsid w:val="00C730CD"/>
    <w:rsid w:val="00C75D23"/>
    <w:rsid w:val="00C77FAA"/>
    <w:rsid w:val="00C84720"/>
    <w:rsid w:val="00C94FA1"/>
    <w:rsid w:val="00C95E5F"/>
    <w:rsid w:val="00CA3728"/>
    <w:rsid w:val="00CA6917"/>
    <w:rsid w:val="00CD229C"/>
    <w:rsid w:val="00CD3F0A"/>
    <w:rsid w:val="00CE258E"/>
    <w:rsid w:val="00CF1765"/>
    <w:rsid w:val="00D01617"/>
    <w:rsid w:val="00D01B14"/>
    <w:rsid w:val="00D223B7"/>
    <w:rsid w:val="00D36188"/>
    <w:rsid w:val="00D3732F"/>
    <w:rsid w:val="00D425B1"/>
    <w:rsid w:val="00D50FBF"/>
    <w:rsid w:val="00D56CE2"/>
    <w:rsid w:val="00D60497"/>
    <w:rsid w:val="00D62896"/>
    <w:rsid w:val="00D836D0"/>
    <w:rsid w:val="00DA0576"/>
    <w:rsid w:val="00DA1BE0"/>
    <w:rsid w:val="00DA1FC1"/>
    <w:rsid w:val="00DB45B0"/>
    <w:rsid w:val="00DB4B36"/>
    <w:rsid w:val="00E00A63"/>
    <w:rsid w:val="00E165A8"/>
    <w:rsid w:val="00E40F86"/>
    <w:rsid w:val="00E434CC"/>
    <w:rsid w:val="00E4374C"/>
    <w:rsid w:val="00E570F2"/>
    <w:rsid w:val="00E61666"/>
    <w:rsid w:val="00E67917"/>
    <w:rsid w:val="00E723BD"/>
    <w:rsid w:val="00E72CF7"/>
    <w:rsid w:val="00E83A3B"/>
    <w:rsid w:val="00E924C5"/>
    <w:rsid w:val="00E96D6A"/>
    <w:rsid w:val="00EB6558"/>
    <w:rsid w:val="00EC18D9"/>
    <w:rsid w:val="00ED1274"/>
    <w:rsid w:val="00ED1788"/>
    <w:rsid w:val="00ED542A"/>
    <w:rsid w:val="00EE4470"/>
    <w:rsid w:val="00F14CF3"/>
    <w:rsid w:val="00F15593"/>
    <w:rsid w:val="00F22CBE"/>
    <w:rsid w:val="00F364C3"/>
    <w:rsid w:val="00F462FD"/>
    <w:rsid w:val="00F47E0E"/>
    <w:rsid w:val="00F676AE"/>
    <w:rsid w:val="00F73DF7"/>
    <w:rsid w:val="00F8074E"/>
    <w:rsid w:val="00F810FB"/>
    <w:rsid w:val="00F84E45"/>
    <w:rsid w:val="00F84EDF"/>
    <w:rsid w:val="00F876F1"/>
    <w:rsid w:val="00F904EA"/>
    <w:rsid w:val="00FA01BC"/>
    <w:rsid w:val="00FD72C3"/>
    <w:rsid w:val="00FE5DD7"/>
    <w:rsid w:val="00FF56EF"/>
    <w:rsid w:val="00FF6077"/>
    <w:rsid w:val="0250315A"/>
    <w:rsid w:val="06F75CBF"/>
    <w:rsid w:val="08D02AEA"/>
    <w:rsid w:val="0FC7C267"/>
    <w:rsid w:val="102A626A"/>
    <w:rsid w:val="10537C19"/>
    <w:rsid w:val="12D25AD6"/>
    <w:rsid w:val="13DC6FC6"/>
    <w:rsid w:val="1E2470E7"/>
    <w:rsid w:val="1EB6CDA9"/>
    <w:rsid w:val="24C609A3"/>
    <w:rsid w:val="2548493A"/>
    <w:rsid w:val="269BD5B0"/>
    <w:rsid w:val="27176B98"/>
    <w:rsid w:val="2C717195"/>
    <w:rsid w:val="2F1AEF47"/>
    <w:rsid w:val="2F970284"/>
    <w:rsid w:val="33BC2460"/>
    <w:rsid w:val="38FF9CEB"/>
    <w:rsid w:val="39DE6136"/>
    <w:rsid w:val="3B2E2739"/>
    <w:rsid w:val="3D11350B"/>
    <w:rsid w:val="3FF70C24"/>
    <w:rsid w:val="4ABA3AA2"/>
    <w:rsid w:val="4BD6F5CF"/>
    <w:rsid w:val="50A50F8A"/>
    <w:rsid w:val="5AD4552F"/>
    <w:rsid w:val="5BBD7841"/>
    <w:rsid w:val="5BC84ABE"/>
    <w:rsid w:val="5BEE5DC9"/>
    <w:rsid w:val="5BFA34DE"/>
    <w:rsid w:val="5CB94232"/>
    <w:rsid w:val="5DB43B27"/>
    <w:rsid w:val="5F5AF3ED"/>
    <w:rsid w:val="5FFFE787"/>
    <w:rsid w:val="61F83F92"/>
    <w:rsid w:val="63FC05B0"/>
    <w:rsid w:val="64523728"/>
    <w:rsid w:val="647D1242"/>
    <w:rsid w:val="67FB0909"/>
    <w:rsid w:val="68BB524C"/>
    <w:rsid w:val="6CCA0317"/>
    <w:rsid w:val="6EBF6EAA"/>
    <w:rsid w:val="6EE6A651"/>
    <w:rsid w:val="6F9F9042"/>
    <w:rsid w:val="6FEF53FD"/>
    <w:rsid w:val="707FC03E"/>
    <w:rsid w:val="71BF5991"/>
    <w:rsid w:val="7234453C"/>
    <w:rsid w:val="73FBE691"/>
    <w:rsid w:val="746061E4"/>
    <w:rsid w:val="74FF4F55"/>
    <w:rsid w:val="777F0523"/>
    <w:rsid w:val="778FCB67"/>
    <w:rsid w:val="77BF4A94"/>
    <w:rsid w:val="77F75EAC"/>
    <w:rsid w:val="77FFFEDC"/>
    <w:rsid w:val="787F8603"/>
    <w:rsid w:val="7A6F81B0"/>
    <w:rsid w:val="7AB638D3"/>
    <w:rsid w:val="7F37A6D9"/>
    <w:rsid w:val="7F3E4F0E"/>
    <w:rsid w:val="7FD3B1E5"/>
    <w:rsid w:val="7FF6318A"/>
    <w:rsid w:val="7FFBDCB6"/>
    <w:rsid w:val="93795B95"/>
    <w:rsid w:val="A7FC50B1"/>
    <w:rsid w:val="AE7C79BE"/>
    <w:rsid w:val="B77F2326"/>
    <w:rsid w:val="BA7FC325"/>
    <w:rsid w:val="BAF69EC1"/>
    <w:rsid w:val="BEB9AE7D"/>
    <w:rsid w:val="BEDFA4CD"/>
    <w:rsid w:val="BEF708E4"/>
    <w:rsid w:val="BF3F8DF8"/>
    <w:rsid w:val="C6DDE4EA"/>
    <w:rsid w:val="D37E5291"/>
    <w:rsid w:val="DE3F27AD"/>
    <w:rsid w:val="DEAE48AB"/>
    <w:rsid w:val="DF6D61D8"/>
    <w:rsid w:val="DFBF197E"/>
    <w:rsid w:val="DFF6C048"/>
    <w:rsid w:val="DFFD1503"/>
    <w:rsid w:val="DFFF1237"/>
    <w:rsid w:val="E2956447"/>
    <w:rsid w:val="EBFF359B"/>
    <w:rsid w:val="EFBBE955"/>
    <w:rsid w:val="F3AD15AC"/>
    <w:rsid w:val="F66B0D79"/>
    <w:rsid w:val="F7FDD3F2"/>
    <w:rsid w:val="FAFF533C"/>
    <w:rsid w:val="FCBBEEA9"/>
    <w:rsid w:val="FF965602"/>
    <w:rsid w:val="FF96D6B7"/>
    <w:rsid w:val="FFB17E1D"/>
    <w:rsid w:val="FFBFB58B"/>
    <w:rsid w:val="FFD33413"/>
    <w:rsid w:val="FFD710E7"/>
    <w:rsid w:val="FFEE1DD2"/>
    <w:rsid w:val="FFEEE73B"/>
    <w:rsid w:val="FFEF9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64E44"/>
  <w15:docId w15:val="{68E53687-42C2-4148-B35F-55DBAA7C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Calibri" w:hAnsi="Calibri"/>
      <w:kern w:val="2"/>
      <w:sz w:val="21"/>
      <w:szCs w:val="24"/>
    </w:rPr>
  </w:style>
  <w:style w:type="paragraph" w:styleId="1">
    <w:name w:val="heading 1"/>
    <w:basedOn w:val="a0"/>
    <w:next w:val="a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semiHidden/>
    <w:unhideWhenUsed/>
    <w:qFormat/>
    <w:rsid w:val="00A51AE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pPr>
      <w:spacing w:after="120"/>
    </w:pPr>
    <w:rPr>
      <w:rFonts w:ascii="Times New Roman" w:hAnsi="Times New Roman"/>
      <w:sz w:val="32"/>
      <w:szCs w:val="32"/>
    </w:rPr>
  </w:style>
  <w:style w:type="paragraph" w:styleId="a6">
    <w:name w:val="annotation text"/>
    <w:basedOn w:val="a0"/>
    <w:link w:val="a7"/>
    <w:uiPriority w:val="99"/>
    <w:unhideWhenUsed/>
    <w:qFormat/>
    <w:pPr>
      <w:autoSpaceDE w:val="0"/>
      <w:autoSpaceDN w:val="0"/>
      <w:jc w:val="left"/>
    </w:pPr>
    <w:rPr>
      <w:rFonts w:ascii="宋体" w:hAnsi="宋体" w:cs="宋体"/>
      <w:kern w:val="0"/>
      <w:sz w:val="22"/>
      <w:szCs w:val="22"/>
    </w:rPr>
  </w:style>
  <w:style w:type="paragraph" w:styleId="TOC3">
    <w:name w:val="toc 3"/>
    <w:basedOn w:val="a0"/>
    <w:next w:val="a0"/>
    <w:uiPriority w:val="39"/>
    <w:unhideWhenUsed/>
    <w:qFormat/>
    <w:pPr>
      <w:widowControl/>
      <w:spacing w:after="100" w:line="276" w:lineRule="auto"/>
      <w:ind w:left="440"/>
      <w:jc w:val="left"/>
    </w:pPr>
    <w:rPr>
      <w:kern w:val="0"/>
      <w:sz w:val="22"/>
      <w:szCs w:val="22"/>
    </w:rPr>
  </w:style>
  <w:style w:type="paragraph" w:styleId="a8">
    <w:name w:val="footer"/>
    <w:basedOn w:val="a0"/>
    <w:link w:val="a9"/>
    <w:uiPriority w:val="99"/>
    <w:unhideWhenUsed/>
    <w:qFormat/>
    <w:pPr>
      <w:tabs>
        <w:tab w:val="center" w:pos="4153"/>
        <w:tab w:val="right" w:pos="8306"/>
      </w:tabs>
      <w:snapToGrid w:val="0"/>
      <w:jc w:val="left"/>
    </w:pPr>
    <w:rPr>
      <w:sz w:val="18"/>
    </w:rPr>
  </w:style>
  <w:style w:type="paragraph" w:styleId="aa">
    <w:name w:val="header"/>
    <w:basedOn w:val="a0"/>
    <w:link w:val="ab"/>
    <w:uiPriority w:val="99"/>
    <w:unhideWhenUsed/>
    <w:qFormat/>
    <w:pPr>
      <w:tabs>
        <w:tab w:val="center" w:pos="4153"/>
        <w:tab w:val="right" w:pos="8306"/>
      </w:tabs>
      <w:snapToGrid w:val="0"/>
      <w:jc w:val="center"/>
    </w:pPr>
    <w:rPr>
      <w:sz w:val="18"/>
      <w:szCs w:val="18"/>
    </w:rPr>
  </w:style>
  <w:style w:type="paragraph" w:styleId="TOC1">
    <w:name w:val="toc 1"/>
    <w:basedOn w:val="a0"/>
    <w:next w:val="a0"/>
    <w:uiPriority w:val="39"/>
    <w:unhideWhenUsed/>
    <w:qFormat/>
    <w:pPr>
      <w:widowControl/>
      <w:spacing w:after="100" w:line="276" w:lineRule="auto"/>
      <w:jc w:val="left"/>
    </w:pPr>
    <w:rPr>
      <w:kern w:val="0"/>
      <w:sz w:val="22"/>
      <w:szCs w:val="22"/>
    </w:rPr>
  </w:style>
  <w:style w:type="paragraph" w:styleId="TOC2">
    <w:name w:val="toc 2"/>
    <w:basedOn w:val="a0"/>
    <w:next w:val="a0"/>
    <w:uiPriority w:val="39"/>
    <w:unhideWhenUsed/>
    <w:qFormat/>
    <w:pPr>
      <w:widowControl/>
      <w:spacing w:after="100" w:line="276" w:lineRule="auto"/>
      <w:ind w:left="220"/>
      <w:jc w:val="left"/>
    </w:pPr>
    <w:rPr>
      <w:kern w:val="0"/>
      <w:sz w:val="22"/>
      <w:szCs w:val="22"/>
    </w:rPr>
  </w:style>
  <w:style w:type="paragraph" w:styleId="ac">
    <w:name w:val="Normal (Web)"/>
    <w:basedOn w:val="a0"/>
    <w:uiPriority w:val="99"/>
    <w:unhideWhenUsed/>
    <w:qFormat/>
    <w:pPr>
      <w:spacing w:before="100" w:beforeAutospacing="1" w:after="100" w:afterAutospacing="1"/>
      <w:jc w:val="left"/>
    </w:pPr>
    <w:rPr>
      <w:kern w:val="0"/>
      <w:sz w:val="24"/>
    </w:rPr>
  </w:style>
  <w:style w:type="paragraph" w:styleId="ad">
    <w:name w:val="annotation subject"/>
    <w:basedOn w:val="a6"/>
    <w:next w:val="a6"/>
    <w:link w:val="ae"/>
    <w:uiPriority w:val="99"/>
    <w:unhideWhenUsed/>
    <w:qFormat/>
    <w:pPr>
      <w:autoSpaceDE/>
      <w:autoSpaceDN/>
    </w:pPr>
    <w:rPr>
      <w:rFonts w:ascii="Calibri" w:hAnsi="Calibri" w:cs="Times New Roman"/>
      <w:b/>
      <w:bCs/>
      <w:kern w:val="2"/>
      <w:sz w:val="21"/>
      <w:szCs w:val="24"/>
    </w:rPr>
  </w:style>
  <w:style w:type="character" w:styleId="af">
    <w:name w:val="page number"/>
    <w:basedOn w:val="a2"/>
    <w:qFormat/>
  </w:style>
  <w:style w:type="character" w:styleId="af0">
    <w:name w:val="Emphasis"/>
    <w:uiPriority w:val="20"/>
    <w:qFormat/>
    <w:rPr>
      <w:i/>
    </w:rPr>
  </w:style>
  <w:style w:type="character" w:styleId="af1">
    <w:name w:val="Hyperlink"/>
    <w:uiPriority w:val="99"/>
    <w:unhideWhenUsed/>
    <w:qFormat/>
    <w:rPr>
      <w:color w:val="0563C1"/>
      <w:u w:val="single"/>
    </w:rPr>
  </w:style>
  <w:style w:type="character" w:styleId="af2">
    <w:name w:val="annotation reference"/>
    <w:uiPriority w:val="99"/>
    <w:unhideWhenUsed/>
    <w:qFormat/>
    <w:rPr>
      <w:sz w:val="21"/>
      <w:szCs w:val="21"/>
    </w:rPr>
  </w:style>
  <w:style w:type="character" w:customStyle="1" w:styleId="a5">
    <w:name w:val="正文文本 字符"/>
    <w:link w:val="a1"/>
    <w:qFormat/>
    <w:rPr>
      <w:rFonts w:ascii="Times New Roman" w:eastAsia="宋体" w:hAnsi="Times New Roman" w:cs="Times New Roman"/>
      <w:kern w:val="2"/>
      <w:sz w:val="32"/>
      <w:szCs w:val="32"/>
    </w:rPr>
  </w:style>
  <w:style w:type="character" w:customStyle="1" w:styleId="a7">
    <w:name w:val="批注文字 字符"/>
    <w:link w:val="a6"/>
    <w:qFormat/>
    <w:rPr>
      <w:rFonts w:ascii="宋体" w:eastAsia="宋体" w:hAnsi="宋体" w:cs="宋体"/>
      <w:sz w:val="22"/>
      <w:szCs w:val="22"/>
    </w:rPr>
  </w:style>
  <w:style w:type="character" w:customStyle="1" w:styleId="a9">
    <w:name w:val="页脚 字符"/>
    <w:link w:val="a8"/>
    <w:uiPriority w:val="99"/>
    <w:qFormat/>
    <w:rPr>
      <w:kern w:val="2"/>
      <w:sz w:val="18"/>
      <w:szCs w:val="24"/>
    </w:rPr>
  </w:style>
  <w:style w:type="character" w:customStyle="1" w:styleId="ab">
    <w:name w:val="页眉 字符"/>
    <w:link w:val="aa"/>
    <w:qFormat/>
    <w:rPr>
      <w:kern w:val="2"/>
      <w:sz w:val="18"/>
      <w:szCs w:val="18"/>
    </w:rPr>
  </w:style>
  <w:style w:type="character" w:customStyle="1" w:styleId="ae">
    <w:name w:val="批注主题 字符"/>
    <w:link w:val="ad"/>
    <w:qFormat/>
    <w:rPr>
      <w:rFonts w:ascii="宋体" w:eastAsia="宋体" w:hAnsi="宋体" w:cs="宋体"/>
      <w:b/>
      <w:bCs/>
      <w:kern w:val="2"/>
      <w:sz w:val="21"/>
      <w:szCs w:val="24"/>
    </w:rPr>
  </w:style>
  <w:style w:type="character" w:customStyle="1" w:styleId="af3">
    <w:name w:val="章标题 字符"/>
    <w:link w:val="a"/>
    <w:qFormat/>
    <w:rPr>
      <w:rFonts w:ascii="Times New Roman" w:eastAsia="黑体" w:hAnsi="Times New Roman" w:cs="黑体"/>
      <w:sz w:val="21"/>
      <w:szCs w:val="21"/>
    </w:rPr>
  </w:style>
  <w:style w:type="paragraph" w:customStyle="1" w:styleId="a">
    <w:name w:val="章标题"/>
    <w:basedOn w:val="a0"/>
    <w:next w:val="a0"/>
    <w:link w:val="af3"/>
    <w:qFormat/>
    <w:pPr>
      <w:widowControl/>
      <w:numPr>
        <w:ilvl w:val="1"/>
        <w:numId w:val="1"/>
      </w:numPr>
      <w:spacing w:beforeLines="100" w:afterLines="100"/>
      <w:outlineLvl w:val="0"/>
    </w:pPr>
    <w:rPr>
      <w:rFonts w:ascii="Times New Roman" w:eastAsia="黑体" w:hAnsi="Times New Roman" w:cs="黑体"/>
      <w:kern w:val="0"/>
      <w:szCs w:val="21"/>
    </w:rPr>
  </w:style>
  <w:style w:type="paragraph" w:customStyle="1" w:styleId="TableParagraph">
    <w:name w:val="Table Paragraph"/>
    <w:basedOn w:val="a0"/>
    <w:uiPriority w:val="1"/>
    <w:qFormat/>
    <w:pPr>
      <w:autoSpaceDE w:val="0"/>
      <w:autoSpaceDN w:val="0"/>
      <w:spacing w:before="41"/>
      <w:ind w:left="107"/>
      <w:jc w:val="left"/>
    </w:pPr>
    <w:rPr>
      <w:rFonts w:ascii="宋体" w:hAnsi="宋体" w:cs="宋体"/>
      <w:kern w:val="0"/>
      <w:sz w:val="22"/>
      <w:szCs w:val="22"/>
    </w:rPr>
  </w:style>
  <w:style w:type="paragraph" w:customStyle="1" w:styleId="10">
    <w:name w:val="修订1"/>
    <w:uiPriority w:val="99"/>
    <w:unhideWhenUsed/>
    <w:qFormat/>
    <w:rPr>
      <w:rFonts w:ascii="Calibri" w:hAnsi="Calibri"/>
      <w:kern w:val="2"/>
      <w:sz w:val="21"/>
      <w:szCs w:val="24"/>
    </w:rPr>
  </w:style>
  <w:style w:type="paragraph" w:customStyle="1" w:styleId="TOC10">
    <w:name w:val="TOC 标题1"/>
    <w:basedOn w:val="1"/>
    <w:next w:val="a0"/>
    <w:uiPriority w:val="39"/>
    <w:unhideWhenUsed/>
    <w:qFormat/>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11">
    <w:name w:val="修订1"/>
    <w:uiPriority w:val="99"/>
    <w:unhideWhenUsed/>
    <w:qFormat/>
    <w:rPr>
      <w:rFonts w:ascii="Calibri" w:hAnsi="Calibri"/>
      <w:kern w:val="2"/>
      <w:sz w:val="21"/>
      <w:szCs w:val="24"/>
    </w:rPr>
  </w:style>
  <w:style w:type="paragraph" w:styleId="af4">
    <w:name w:val="List Paragraph"/>
    <w:basedOn w:val="a0"/>
    <w:uiPriority w:val="99"/>
    <w:qFormat/>
    <w:pPr>
      <w:ind w:firstLineChars="200" w:firstLine="420"/>
    </w:pPr>
  </w:style>
  <w:style w:type="paragraph" w:customStyle="1" w:styleId="12">
    <w:name w:val="列表段落1"/>
    <w:basedOn w:val="a0"/>
    <w:uiPriority w:val="99"/>
    <w:qFormat/>
    <w:pPr>
      <w:ind w:firstLineChars="200" w:firstLine="420"/>
    </w:pPr>
    <w:rPr>
      <w:rFonts w:ascii="Times New Roman" w:hAnsi="Times New Roman"/>
      <w:sz w:val="32"/>
      <w:szCs w:val="32"/>
    </w:rPr>
  </w:style>
  <w:style w:type="paragraph" w:customStyle="1" w:styleId="Style30">
    <w:name w:val="_Style 30"/>
    <w:uiPriority w:val="99"/>
    <w:unhideWhenUsed/>
    <w:qFormat/>
    <w:rPr>
      <w:rFonts w:ascii="Calibri" w:hAnsi="Calibri"/>
      <w:kern w:val="2"/>
      <w:sz w:val="21"/>
      <w:szCs w:val="24"/>
    </w:rPr>
  </w:style>
  <w:style w:type="paragraph" w:customStyle="1" w:styleId="TOC11">
    <w:name w:val="TOC 标题1"/>
    <w:basedOn w:val="1"/>
    <w:next w:val="a0"/>
    <w:uiPriority w:val="39"/>
    <w:unhideWhenUsed/>
    <w:qFormat/>
    <w:pPr>
      <w:widowControl/>
      <w:spacing w:before="480" w:after="0" w:line="276" w:lineRule="auto"/>
      <w:jc w:val="left"/>
      <w:outlineLvl w:val="9"/>
    </w:pPr>
    <w:rPr>
      <w:rFonts w:ascii="Calibri Light" w:hAnsi="Calibri Light"/>
      <w:color w:val="2E75B5"/>
      <w:kern w:val="0"/>
      <w:sz w:val="28"/>
      <w:szCs w:val="28"/>
    </w:rPr>
  </w:style>
  <w:style w:type="paragraph" w:customStyle="1" w:styleId="af5">
    <w:name w:val="分类号"/>
    <w:basedOn w:val="a0"/>
    <w:qFormat/>
    <w:rPr>
      <w:rFonts w:ascii="仿宋_GB2312" w:eastAsia="仿宋_GB2312" w:hAnsi="Times New Roman"/>
      <w:sz w:val="28"/>
      <w:szCs w:val="28"/>
    </w:rPr>
  </w:style>
  <w:style w:type="paragraph" w:customStyle="1" w:styleId="af6">
    <w:name w:val="封面日期"/>
    <w:basedOn w:val="a0"/>
    <w:qFormat/>
    <w:pPr>
      <w:jc w:val="center"/>
    </w:pPr>
    <w:rPr>
      <w:rFonts w:ascii="黑体" w:eastAsia="黑体" w:hAnsi="Times New Roman"/>
      <w:sz w:val="32"/>
      <w:szCs w:val="32"/>
    </w:rPr>
  </w:style>
  <w:style w:type="paragraph" w:customStyle="1" w:styleId="af7">
    <w:name w:val="论文标题"/>
    <w:basedOn w:val="a0"/>
    <w:qFormat/>
    <w:pPr>
      <w:jc w:val="center"/>
    </w:pPr>
    <w:rPr>
      <w:rFonts w:ascii="Times New Roman" w:eastAsia="楷体_GB2312" w:hAnsi="Times New Roman"/>
      <w:b/>
      <w:kern w:val="36"/>
      <w:sz w:val="52"/>
      <w:szCs w:val="52"/>
    </w:rPr>
  </w:style>
  <w:style w:type="paragraph" w:customStyle="1" w:styleId="af8">
    <w:name w:val="硕士学位论文"/>
    <w:basedOn w:val="a0"/>
    <w:qFormat/>
    <w:pPr>
      <w:spacing w:before="240"/>
      <w:jc w:val="center"/>
    </w:pPr>
    <w:rPr>
      <w:rFonts w:ascii="Times New Roman" w:hAnsi="Times New Roman"/>
      <w:sz w:val="44"/>
      <w:szCs w:val="44"/>
    </w:rPr>
  </w:style>
  <w:style w:type="paragraph" w:customStyle="1" w:styleId="af9">
    <w:name w:val="研究生姓名"/>
    <w:basedOn w:val="a0"/>
    <w:qFormat/>
    <w:pPr>
      <w:ind w:firstLineChars="700" w:firstLine="700"/>
    </w:pPr>
    <w:rPr>
      <w:rFonts w:ascii="Times New Roman" w:hAnsi="Times New Roman"/>
      <w:sz w:val="28"/>
      <w:szCs w:val="28"/>
    </w:rPr>
  </w:style>
  <w:style w:type="paragraph" w:customStyle="1" w:styleId="WPSOffice1">
    <w:name w:val="WPSOffice手动目录 1"/>
    <w:qFormat/>
  </w:style>
  <w:style w:type="paragraph" w:styleId="afa">
    <w:name w:val="Revision"/>
    <w:hidden/>
    <w:uiPriority w:val="99"/>
    <w:unhideWhenUsed/>
    <w:rsid w:val="00C611D1"/>
    <w:rPr>
      <w:rFonts w:ascii="Calibri" w:hAnsi="Calibri"/>
      <w:kern w:val="2"/>
      <w:sz w:val="21"/>
      <w:szCs w:val="24"/>
    </w:rPr>
  </w:style>
  <w:style w:type="paragraph" w:customStyle="1" w:styleId="afb">
    <w:name w:val="目次、前言、引言"/>
    <w:basedOn w:val="afc"/>
    <w:next w:val="a0"/>
    <w:link w:val="afd"/>
    <w:qFormat/>
    <w:rsid w:val="00C611D1"/>
    <w:pPr>
      <w:adjustRightInd w:val="0"/>
      <w:spacing w:before="851" w:after="680"/>
    </w:pPr>
    <w:rPr>
      <w:rFonts w:eastAsia="黑体"/>
      <w:b w:val="0"/>
    </w:rPr>
  </w:style>
  <w:style w:type="character" w:customStyle="1" w:styleId="afd">
    <w:name w:val="目次、前言、引言 字符"/>
    <w:basedOn w:val="afe"/>
    <w:link w:val="afb"/>
    <w:qFormat/>
    <w:rsid w:val="00C611D1"/>
    <w:rPr>
      <w:rFonts w:asciiTheme="majorHAnsi" w:eastAsia="黑体" w:hAnsiTheme="majorHAnsi" w:cstheme="majorBidi"/>
      <w:b w:val="0"/>
      <w:bCs/>
      <w:kern w:val="2"/>
      <w:sz w:val="32"/>
      <w:szCs w:val="32"/>
    </w:rPr>
  </w:style>
  <w:style w:type="paragraph" w:styleId="afc">
    <w:name w:val="Title"/>
    <w:basedOn w:val="a0"/>
    <w:next w:val="a0"/>
    <w:link w:val="afe"/>
    <w:uiPriority w:val="10"/>
    <w:qFormat/>
    <w:rsid w:val="00C611D1"/>
    <w:pPr>
      <w:spacing w:before="240" w:after="60"/>
      <w:jc w:val="center"/>
      <w:outlineLvl w:val="0"/>
    </w:pPr>
    <w:rPr>
      <w:rFonts w:asciiTheme="majorHAnsi" w:eastAsiaTheme="majorEastAsia" w:hAnsiTheme="majorHAnsi" w:cstheme="majorBidi"/>
      <w:b/>
      <w:bCs/>
      <w:sz w:val="32"/>
      <w:szCs w:val="32"/>
    </w:rPr>
  </w:style>
  <w:style w:type="character" w:customStyle="1" w:styleId="afe">
    <w:name w:val="标题 字符"/>
    <w:basedOn w:val="a2"/>
    <w:link w:val="afc"/>
    <w:uiPriority w:val="10"/>
    <w:rsid w:val="00C611D1"/>
    <w:rPr>
      <w:rFonts w:asciiTheme="majorHAnsi" w:eastAsiaTheme="majorEastAsia" w:hAnsiTheme="majorHAnsi" w:cstheme="majorBidi"/>
      <w:b/>
      <w:bCs/>
      <w:kern w:val="2"/>
      <w:sz w:val="32"/>
      <w:szCs w:val="32"/>
    </w:rPr>
  </w:style>
  <w:style w:type="character" w:customStyle="1" w:styleId="20">
    <w:name w:val="标题 2 字符"/>
    <w:basedOn w:val="a2"/>
    <w:link w:val="2"/>
    <w:uiPriority w:val="9"/>
    <w:semiHidden/>
    <w:rsid w:val="00A51AE2"/>
    <w:rPr>
      <w:rFonts w:asciiTheme="majorHAnsi" w:eastAsiaTheme="majorEastAsia" w:hAnsiTheme="majorHAnsi" w:cstheme="majorBidi"/>
      <w:b/>
      <w:bCs/>
      <w:kern w:val="2"/>
      <w:sz w:val="32"/>
      <w:szCs w:val="32"/>
    </w:rPr>
  </w:style>
  <w:style w:type="paragraph" w:styleId="aff">
    <w:name w:val="footnote text"/>
    <w:basedOn w:val="a0"/>
    <w:link w:val="aff0"/>
    <w:uiPriority w:val="99"/>
    <w:semiHidden/>
    <w:unhideWhenUsed/>
    <w:qFormat/>
    <w:rsid w:val="00A51AE2"/>
    <w:pPr>
      <w:snapToGrid w:val="0"/>
      <w:jc w:val="left"/>
    </w:pPr>
    <w:rPr>
      <w:sz w:val="18"/>
    </w:rPr>
  </w:style>
  <w:style w:type="character" w:customStyle="1" w:styleId="aff0">
    <w:name w:val="脚注文本 字符"/>
    <w:basedOn w:val="a2"/>
    <w:link w:val="aff"/>
    <w:uiPriority w:val="99"/>
    <w:semiHidden/>
    <w:rsid w:val="00A51AE2"/>
    <w:rPr>
      <w:rFonts w:ascii="Calibri" w:hAnsi="Calibri"/>
      <w:kern w:val="2"/>
      <w:sz w:val="18"/>
      <w:szCs w:val="24"/>
    </w:rPr>
  </w:style>
  <w:style w:type="table" w:styleId="aff1">
    <w:name w:val="Table Grid"/>
    <w:basedOn w:val="a3"/>
    <w:uiPriority w:val="39"/>
    <w:qFormat/>
    <w:rsid w:val="00A5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otnote reference"/>
    <w:basedOn w:val="a2"/>
    <w:uiPriority w:val="99"/>
    <w:semiHidden/>
    <w:unhideWhenUsed/>
    <w:qFormat/>
    <w:rsid w:val="00A51AE2"/>
    <w:rPr>
      <w:vertAlign w:val="superscript"/>
    </w:rPr>
  </w:style>
  <w:style w:type="paragraph" w:customStyle="1" w:styleId="aff3">
    <w:name w:val="段"/>
    <w:qFormat/>
    <w:rsid w:val="00A51AE2"/>
    <w:pPr>
      <w:autoSpaceDE w:val="0"/>
      <w:autoSpaceDN w:val="0"/>
      <w:ind w:firstLineChars="200" w:firstLine="200"/>
      <w:jc w:val="both"/>
    </w:pPr>
    <w:rPr>
      <w:rFonts w:ascii="宋体"/>
      <w:sz w:val="21"/>
    </w:rPr>
  </w:style>
  <w:style w:type="paragraph" w:styleId="aff4">
    <w:name w:val="caption"/>
    <w:basedOn w:val="a0"/>
    <w:next w:val="a0"/>
    <w:uiPriority w:val="35"/>
    <w:unhideWhenUsed/>
    <w:qFormat/>
    <w:rsid w:val="006D4A9F"/>
    <w:rPr>
      <w:rFonts w:ascii="Arial" w:eastAsia="黑体" w:hAnsi="Arial"/>
      <w:sz w:val="20"/>
    </w:rPr>
  </w:style>
  <w:style w:type="paragraph" w:customStyle="1" w:styleId="aff5">
    <w:name w:val="表格文字"/>
    <w:qFormat/>
    <w:rsid w:val="006D4A9F"/>
    <w:pPr>
      <w:adjustRightInd w:val="0"/>
      <w:snapToGrid w:val="0"/>
    </w:pPr>
    <w:rPr>
      <w:rFonts w:cs="仿宋"/>
      <w:bCs/>
      <w:kern w:val="2"/>
      <w:sz w:val="21"/>
      <w:szCs w:val="21"/>
    </w:rPr>
  </w:style>
  <w:style w:type="paragraph" w:styleId="TOC">
    <w:name w:val="TOC Heading"/>
    <w:basedOn w:val="1"/>
    <w:next w:val="a0"/>
    <w:uiPriority w:val="39"/>
    <w:unhideWhenUsed/>
    <w:qFormat/>
    <w:rsid w:val="0082776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46C0-49A2-43B2-8DAE-6CB5ED5B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4625</Words>
  <Characters>4996</Characters>
  <Application>Microsoft Office Word</Application>
  <DocSecurity>0</DocSecurity>
  <Lines>333</Lines>
  <Paragraphs>458</Paragraphs>
  <ScaleCrop>false</ScaleCrop>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xiaofei li</dc:creator>
  <cp:lastModifiedBy>涵 郑</cp:lastModifiedBy>
  <cp:revision>122</cp:revision>
  <cp:lastPrinted>2023-11-25T23:05:00Z</cp:lastPrinted>
  <dcterms:created xsi:type="dcterms:W3CDTF">2019-12-31T17:26:00Z</dcterms:created>
  <dcterms:modified xsi:type="dcterms:W3CDTF">2026-05-06T01:53:00Z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2052-6.3.0.8471</vt:lpwstr>
  </property>
  <property fmtid="{D5CDD505-2E9C-101B-9397-08002B2CF9AE}" pid="3" name="ICV">
    <vt:lpwstr>A02E9AA12330342A41F45E655D551F58_43</vt:lpwstr>
  </property>
</Properties>
</file>